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苏稽镇2019年重点地段防汛预案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稽镇境内有青衣江、峨眉河、临江河，“小二型”水库一座-杨平水库，为保障全镇人民生命、财产安全，减少洪涝灾害影响，切实做好2019年防汛、抢险、救灾工作，结合我镇防汛重点地段的实际情况，制定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一、汛情传递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值班人员接到上级雨情、汛情通知后，应向指挥长报告，并迅速通报各村社及辖区主要单位，并通知各村社防汛责任人观测本村社防汛重点区域、河段等。同时，通过苏稽镇微信工作信息平台等形式，将雨情传达至全镇村社干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2、各村社接到通知后，应立即将汛情通知到受影响群众，同时安排人员进行巡查，发现危险情况，立即上报镇值班领导。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3、值班领导根据各村社反馈情况及巡查情况，向指挥长报告，并按指挥长指示做好防汛准备工作。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二、人员组织及物资储备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1、防汛指挥部人员分工：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防汛指挥部指挥长由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彭富松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同志担任，全面负责全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的防汛抢险、救灾协调指挥工作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副指挥长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李华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防汛抢险队伍的协调指挥工作；协助指挥长具体负责全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防汛、抢险、救灾协调指挥工作，车辆、物资调配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副指挥长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李贵金负责受灾群众的疏导转移工作，宣讲法律法规，及时化解矛盾纠纷。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副指挥长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尹萍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具体负责防汛期间的纪律检查，防汛救灾物资资金使用监督检查。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副指挥长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谢亚平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具体负责救灾物资资金的分配使用，地质灾害的防控抢险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灾情统计、汇总上报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医疗等后勤保障工作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副指挥长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林玉平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地质灾害防控抢险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副指挥长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帅鹏程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具体负责救灾交通指挥、社会秩序维护工作。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指挥部办公室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由傅建东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具体负责日常事务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；唐琳铃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具体负责防洪经费、物资的筹备工作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；唐章成、童莉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具体负责灾情调查、收集、统计、上报工作；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傅建东、胡建洪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具体负责防汛期间全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船只管理，抢险车辆调配工作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防汛期间（5月1日-9月30日）为全天24小时值班，并实行领导带班（名单见苏稽镇2018年防汛值班安排表），各村社区也要实行24小时防汛值班，值班人员负责值班期间的汛情监测和信息传达。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各村、社区书记、主任为防汛第一责任人，接到镇防汛指挥部启动预案指令后，应按照指示要求进行人员、物资准备、注意观察天气、水位、堤岸变化情况、按时集结抢险队伍。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指挥部组织150人的抢险队伍，主要由民兵、预备役、其他人员组成，各村分别建立20人的抢险队，各企事业单位应根据本单位实际建立适应救灾的抢险队，镇、村抢险队成员不得交叉。镇抢险队伍由弯自明负责调度指挥，各村抢险队在必要时接受镇指挥部统一指挥调度。当险情一旦发生，所有抢险队成员应在规定的时间内到达指定地点待命，接受指挥、调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物资储备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在前期防汛物资储备基础上，再增加购买电筒10把、雨披8套。另要求各村、社区自行安排电筒、雨伞、雨披等防汛物资若干，储备于村委会、社区办公室。防汛期间，发动村民储备相应防汛物资，以备防汛需要。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三、重点防汛点位及防控措施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1、临江河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临江河苏稽段有四个重点防汛点位：杨军坝大桥、杨军坝漫水桥、龙滩尾大桥、龙滩尾漫水桥。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军坝大桥位于杨军坝村5组，由5组组长杨安洪负责汛情观测；杨军坝漫水桥位于杨军坝村9组，由9组组长吴会成负责汛情观测；龙滩尾大桥位于龙滩尾村5组，由5组组长谢永金负责汛情观测；龙滩尾大桥位于龙滩尾村9组，由9组组长曾旭明负责汛情观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以上桥段，观测员若发现水位猛涨出现安全隐患，应立即上报镇指挥部，并设置警戒标志，安排专人驻守大桥两边，禁止车辆及行人通行。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峨眉河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峨眉河苏稽段有四个重点防汛点位：刘坝漫水桥、永和大桥、程扁漫水桥、苏稽集镇古石桥。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坝漫水桥由永和村主任徐修伦负责汛情观测；永和大桥由永和村书记简永全负责汛期观测；程扁漫水桥由程扁村书记廖永树负责汛情观测；苏稽集镇古石桥由苏稽街社区主任欧奕芸、新桥街社区主任陈豪负责汛情观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桥段，观测员若发现水位猛涨出现安全隐患，应立即上报镇指挥部，并设置警戒标志，安排专人驻守大桥两边，禁止车辆及行人通行。此外，苏稽集镇古石桥两边街区，应根据指挥长指示，视汛情严重程度，及时组织群众撤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青衣江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青衣江苏稽段有一个重点防汛点位：徐浩大桥。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徐浩大桥由徐浩村书记朱彩云负责观测，若发现安全隐患，应立即上报镇指挥部，按照上级指示处理。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杨平水库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杨平水库由杨平水库管理站管理员负责观测，若发现安全隐患，应立即上报镇指挥部，按照上级指示处理。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四、灾后处置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灾情统计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灾情发生后，各村、社区应在洪峰过后第一时间将辖区内受灾情况（人员伤亡情况；房屋、农作物等财产损失情况；河堤、道路、桥梁等受损情况等）及时统计，报灾情统计组，以便汇总上报，制定救灾措施。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信息收集和上报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灾情发生后，镇信息通报组负责收集灾情信息、汇总上报、信息报送。按照指挥长指示适时向社会发布汛情信息及防洪进展，向公众宣传自救防护知识等。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灾情处置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灾民安置：镇灾民安置组负责受灾群众的安置工作、救灾物资发放等，相应村社干部负责具体协调安排事宜。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桥梁、道路、河堤安全检查：洪灾过后，各村社应对辖区内桥梁、道路、河堤等进行一次全面安全检查，上报镇防汛指挥部办公室；镇防汛指挥部办公室安排专人对重点地段进行一次安全排查。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淤泥及垃圾处理：水位下降后，各村社应组织人员对河堤两边淤泥、白色垃圾、堆积杂草垃圾等进行清理，保证河道畅通和环境整洁。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hAnsi="宋体" w:eastAsia="黑体" w:cs="宋体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hAnsi="宋体" w:eastAsia="黑体" w:cs="宋体"/>
          <w:kern w:val="0"/>
          <w:sz w:val="32"/>
          <w:szCs w:val="32"/>
          <w:u w:val="single"/>
        </w:rPr>
        <w:t>主题词</w:t>
      </w:r>
      <w:r>
        <w:rPr>
          <w:rFonts w:hint="eastAsia" w:ascii="方正小标宋简体" w:hAnsi="Times New Roman" w:eastAsia="方正小标宋简体" w:cs="Times New Roman"/>
          <w:b w:val="0"/>
          <w:bCs w:val="0"/>
          <w:spacing w:val="10"/>
          <w:sz w:val="32"/>
          <w:szCs w:val="32"/>
          <w:u w:val="single"/>
        </w:rPr>
        <w:t>：</w:t>
      </w:r>
      <w:r>
        <w:rPr>
          <w:rFonts w:hint="eastAsia" w:ascii="方正小标宋简体" w:hAnsi="Times New Roman" w:eastAsia="方正小标宋简体" w:cs="Times New Roman"/>
          <w:b w:val="0"/>
          <w:bCs w:val="0"/>
          <w:spacing w:val="10"/>
          <w:sz w:val="32"/>
          <w:szCs w:val="32"/>
          <w:u w:val="single"/>
          <w:lang w:eastAsia="zh-CN"/>
        </w:rPr>
        <w:t>防汛</w:t>
      </w:r>
      <w:r>
        <w:rPr>
          <w:rFonts w:hint="eastAsia" w:ascii="方正小标宋简体" w:hAnsi="Times New Roman" w:eastAsia="方正小标宋简体" w:cs="Times New Roman"/>
          <w:b w:val="0"/>
          <w:bCs w:val="0"/>
          <w:spacing w:val="10"/>
          <w:sz w:val="32"/>
          <w:szCs w:val="32"/>
          <w:u w:val="single"/>
          <w:lang w:val="en-US" w:eastAsia="zh-CN"/>
        </w:rPr>
        <w:t xml:space="preserve">  通知</w:t>
      </w:r>
      <w:r>
        <w:rPr>
          <w:rFonts w:hint="eastAsia" w:ascii="方正小标宋简体" w:hAnsi="Times New Roman" w:eastAsia="方正小标宋简体" w:cs="Times New Roman"/>
          <w:b w:val="0"/>
          <w:bCs w:val="0"/>
          <w:spacing w:val="10"/>
          <w:sz w:val="32"/>
          <w:szCs w:val="32"/>
          <w:u w:val="single"/>
        </w:rPr>
        <w:t xml:space="preserve"> </w:t>
      </w:r>
      <w:r>
        <w:rPr>
          <w:rFonts w:hint="eastAsia" w:ascii="方正小标宋简体" w:hAnsi="Times New Roman" w:eastAsia="方正小标宋简体" w:cs="Times New Roman"/>
          <w:spacing w:val="10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color w:val="000000" w:themeColor="text1"/>
          <w:spacing w:val="1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小标宋简体" w:eastAsia="方正小标宋简体"/>
          <w:color w:val="000000" w:themeColor="text1"/>
          <w:spacing w:val="1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方正小标宋简体" w:eastAsia="方正小标宋简体"/>
          <w:color w:val="000000" w:themeColor="text1"/>
          <w:spacing w:val="1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小标宋简体" w:eastAsia="方正小标宋简体"/>
          <w:color w:val="000000" w:themeColor="text1"/>
          <w:spacing w:val="1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苏稽镇人民政府办公室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2019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日印发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（共印</w:t>
      </w:r>
      <w:r>
        <w:rPr>
          <w:rFonts w:hint="eastAsia" w:ascii="仿宋_GB2312" w:eastAsia="仿宋_GB2312"/>
          <w:color w:val="000000" w:themeColor="text1"/>
          <w:spacing w:val="1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50份)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B2CF8"/>
    <w:multiLevelType w:val="singleLevel"/>
    <w:tmpl w:val="901B2CF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FFD4E73"/>
    <w:multiLevelType w:val="singleLevel"/>
    <w:tmpl w:val="FFFD4E73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2">
    <w:nsid w:val="02A84044"/>
    <w:multiLevelType w:val="singleLevel"/>
    <w:tmpl w:val="02A8404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12AA"/>
    <w:rsid w:val="03623565"/>
    <w:rsid w:val="04233EAE"/>
    <w:rsid w:val="048B5EE6"/>
    <w:rsid w:val="05935331"/>
    <w:rsid w:val="05CC30ED"/>
    <w:rsid w:val="065E137B"/>
    <w:rsid w:val="06B633E8"/>
    <w:rsid w:val="06CD7C5F"/>
    <w:rsid w:val="08B54B44"/>
    <w:rsid w:val="09990DE0"/>
    <w:rsid w:val="0CB02511"/>
    <w:rsid w:val="10E54A1D"/>
    <w:rsid w:val="12744773"/>
    <w:rsid w:val="12CF75D0"/>
    <w:rsid w:val="17EA3A9A"/>
    <w:rsid w:val="1A9156A3"/>
    <w:rsid w:val="1F0263CA"/>
    <w:rsid w:val="1F936850"/>
    <w:rsid w:val="24036F7F"/>
    <w:rsid w:val="263E7C58"/>
    <w:rsid w:val="287F510D"/>
    <w:rsid w:val="296B2979"/>
    <w:rsid w:val="2C846F6D"/>
    <w:rsid w:val="2D4F55DB"/>
    <w:rsid w:val="31627305"/>
    <w:rsid w:val="31750C18"/>
    <w:rsid w:val="31A4053F"/>
    <w:rsid w:val="35C74B75"/>
    <w:rsid w:val="37A129B6"/>
    <w:rsid w:val="38484F7D"/>
    <w:rsid w:val="388D2A86"/>
    <w:rsid w:val="390D3336"/>
    <w:rsid w:val="3A986FB3"/>
    <w:rsid w:val="3E6D7980"/>
    <w:rsid w:val="3F6826ED"/>
    <w:rsid w:val="42E37337"/>
    <w:rsid w:val="439D5ECD"/>
    <w:rsid w:val="43CD6AC0"/>
    <w:rsid w:val="45877100"/>
    <w:rsid w:val="46623D40"/>
    <w:rsid w:val="46966F71"/>
    <w:rsid w:val="46EC22D2"/>
    <w:rsid w:val="477F0EA7"/>
    <w:rsid w:val="4BC36CA5"/>
    <w:rsid w:val="5C7E61A5"/>
    <w:rsid w:val="5E591E70"/>
    <w:rsid w:val="62972427"/>
    <w:rsid w:val="647C1E9B"/>
    <w:rsid w:val="67B6147C"/>
    <w:rsid w:val="6D005430"/>
    <w:rsid w:val="6D8D69DE"/>
    <w:rsid w:val="6E257F60"/>
    <w:rsid w:val="6E891B11"/>
    <w:rsid w:val="6FDC4484"/>
    <w:rsid w:val="72FB31EA"/>
    <w:rsid w:val="73E1276D"/>
    <w:rsid w:val="779E7A28"/>
    <w:rsid w:val="785F616B"/>
    <w:rsid w:val="795A0EFA"/>
    <w:rsid w:val="7BC44A37"/>
    <w:rsid w:val="7C82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shenwei</cp:lastModifiedBy>
  <cp:lastPrinted>2019-06-05T07:39:00Z</cp:lastPrinted>
  <dcterms:modified xsi:type="dcterms:W3CDTF">2019-06-06T07:41:49Z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