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hAnsi="楷体_GB2312" w:eastAsia="楷体_GB2312" w:cs="楷体_GB2312"/>
          <w:b/>
          <w:sz w:val="36"/>
          <w:szCs w:val="36"/>
        </w:rPr>
      </w:pPr>
      <w:r>
        <w:rPr>
          <w:rFonts w:hint="eastAsia" w:ascii="楷体_GB2312" w:hAnsi="楷体_GB2312" w:eastAsia="楷体_GB2312" w:cs="楷体_GB2312"/>
          <w:b/>
          <w:sz w:val="36"/>
          <w:szCs w:val="36"/>
        </w:rPr>
        <w:t>乐山市市中区卫生健康系统</w:t>
      </w:r>
    </w:p>
    <w:p>
      <w:pPr>
        <w:tabs>
          <w:tab w:val="left" w:pos="3885"/>
        </w:tabs>
        <w:snapToGrid w:val="0"/>
        <w:spacing w:line="580" w:lineRule="exact"/>
        <w:jc w:val="center"/>
        <w:rPr>
          <w:rFonts w:ascii="楷体_GB2312" w:hAnsi="楷体_GB2312" w:eastAsia="楷体_GB2312" w:cs="楷体_GB2312"/>
          <w:b/>
          <w:sz w:val="36"/>
          <w:szCs w:val="36"/>
        </w:rPr>
      </w:pPr>
      <w:r>
        <w:rPr>
          <w:rFonts w:hint="eastAsia" w:ascii="楷体_GB2312" w:hAnsi="楷体_GB2312" w:eastAsia="楷体_GB2312" w:cs="楷体_GB2312"/>
          <w:b/>
          <w:sz w:val="36"/>
          <w:szCs w:val="36"/>
        </w:rPr>
        <w:t>基层医疗机构在职人员工资项目支出绩效评价整改报告</w:t>
      </w:r>
    </w:p>
    <w:p>
      <w:pPr>
        <w:rPr>
          <w:rFonts w:ascii="楷体_GB2312" w:hAnsi="楷体_GB2312" w:eastAsia="楷体_GB2312" w:cs="楷体_GB2312"/>
          <w:sz w:val="32"/>
          <w:szCs w:val="32"/>
        </w:rPr>
      </w:pPr>
    </w:p>
    <w:p>
      <w:pPr>
        <w:pStyle w:val="5"/>
        <w:topLinePunct/>
        <w:spacing w:line="500" w:lineRule="exact"/>
        <w:ind w:firstLine="960" w:firstLineChars="30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市中区基层医疗单位共27个，其中乡镇卫生院23个，社区卫生服务中心4个。基层医疗单位在职职工基本工资和绩效工资（拟享受保底政策的单位除外）由财政拨款。</w:t>
      </w:r>
    </w:p>
    <w:p>
      <w:pPr>
        <w:pStyle w:val="5"/>
        <w:topLinePunct/>
        <w:spacing w:line="500" w:lineRule="exact"/>
        <w:ind w:firstLine="520" w:firstLineChars="162"/>
        <w:outlineLvl w:val="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一、项目基本概况</w:t>
      </w:r>
    </w:p>
    <w:p>
      <w:pPr>
        <w:pStyle w:val="5"/>
        <w:topLinePunct/>
        <w:spacing w:line="500" w:lineRule="exact"/>
        <w:ind w:firstLine="518" w:firstLineChars="162"/>
        <w:outlineLvl w:val="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27个基层医疗单位在职在编人员共有339人，2018年财政共补助资金1332万元。其中乡镇卫生院1011万元、社区卫生服务中心321万元，</w:t>
      </w:r>
    </w:p>
    <w:p>
      <w:pPr>
        <w:pStyle w:val="8"/>
        <w:numPr>
          <w:ilvl w:val="0"/>
          <w:numId w:val="4"/>
        </w:numPr>
        <w:spacing w:line="500" w:lineRule="exact"/>
        <w:ind w:firstLine="643" w:firstLineChars="200"/>
        <w:rPr>
          <w:rFonts w:ascii="楷体_GB2312" w:hAnsi="楷体_GB2312" w:eastAsia="楷体_GB2312" w:cs="楷体_GB2312"/>
          <w:bCs/>
          <w:color w:val="000000"/>
        </w:rPr>
      </w:pPr>
      <w:r>
        <w:rPr>
          <w:rFonts w:hint="eastAsia" w:ascii="楷体_GB2312" w:hAnsi="楷体_GB2312" w:eastAsia="楷体_GB2312" w:cs="楷体_GB2312"/>
          <w:b/>
          <w:color w:val="000000"/>
        </w:rPr>
        <w:t>项目资金申报及批复情况</w:t>
      </w:r>
    </w:p>
    <w:p>
      <w:pPr>
        <w:pStyle w:val="8"/>
        <w:numPr>
          <w:ilvl w:val="0"/>
          <w:numId w:val="0"/>
        </w:numPr>
        <w:spacing w:line="500" w:lineRule="exact"/>
        <w:ind w:firstLine="640" w:firstLineChars="200"/>
        <w:jc w:val="both"/>
        <w:rPr>
          <w:rFonts w:ascii="楷体_GB2312" w:hAnsi="楷体_GB2312" w:eastAsia="楷体_GB2312" w:cs="楷体_GB2312"/>
          <w:bCs/>
          <w:color w:val="000000"/>
        </w:rPr>
      </w:pPr>
      <w:r>
        <w:rPr>
          <w:rFonts w:hint="eastAsia" w:ascii="楷体_GB2312" w:hAnsi="楷体_GB2312" w:eastAsia="楷体_GB2312" w:cs="楷体_GB2312"/>
          <w:bCs/>
          <w:color w:val="000000"/>
        </w:rPr>
        <w:t>此项目资金在年初预算中足额安排，财政实行先预拨，年底结算的方式。</w:t>
      </w:r>
    </w:p>
    <w:p>
      <w:pPr>
        <w:tabs>
          <w:tab w:val="left" w:pos="630"/>
        </w:tabs>
        <w:spacing w:line="500" w:lineRule="exact"/>
        <w:ind w:firstLine="640" w:firstLineChars="20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此项目根据《区人民政府关于基层医药卫生体制综合改革的实施意见》、《区人社局财政局卫生局人口和计划生育局关于印发乐山市市中区公共卫生与基层医疗卫生事业单位绩效工资实施办法的通知》（乐中人社〔2010〕12号）和按照区财政局和区卫健局联合发文：乐中卫〔2011〕32号“关于印发《乐山市市中区基层医疗卫生事业单位绩效工资考核分配办法》的通知”执行基层医疗单位职工基本工资和绩效工资。</w:t>
      </w:r>
    </w:p>
    <w:p>
      <w:pPr>
        <w:pStyle w:val="9"/>
        <w:numPr>
          <w:ilvl w:val="0"/>
          <w:numId w:val="0"/>
        </w:numPr>
        <w:spacing w:line="500" w:lineRule="exact"/>
        <w:ind w:left="635"/>
        <w:rPr>
          <w:rFonts w:hAnsi="楷体_GB2312" w:cs="楷体_GB2312"/>
          <w:b/>
          <w:color w:val="000000"/>
          <w:szCs w:val="32"/>
        </w:rPr>
      </w:pPr>
      <w:r>
        <w:rPr>
          <w:rFonts w:hint="eastAsia" w:hAnsi="楷体_GB2312" w:cs="楷体_GB2312"/>
          <w:b/>
          <w:color w:val="000000"/>
          <w:szCs w:val="32"/>
        </w:rPr>
        <w:t>（二）项目决策</w:t>
      </w:r>
    </w:p>
    <w:p>
      <w:pPr>
        <w:pStyle w:val="8"/>
        <w:numPr>
          <w:ilvl w:val="0"/>
          <w:numId w:val="0"/>
        </w:numPr>
        <w:spacing w:line="500" w:lineRule="exact"/>
        <w:ind w:firstLine="640" w:firstLineChars="200"/>
        <w:rPr>
          <w:rFonts w:ascii="楷体_GB2312" w:hAnsi="楷体_GB2312" w:eastAsia="楷体_GB2312" w:cs="楷体_GB2312"/>
          <w:bCs/>
          <w:color w:val="000000"/>
        </w:rPr>
      </w:pPr>
      <w:r>
        <w:rPr>
          <w:rFonts w:hint="eastAsia" w:ascii="楷体_GB2312" w:hAnsi="楷体_GB2312" w:eastAsia="楷体_GB2312" w:cs="楷体_GB2312"/>
          <w:bCs/>
          <w:color w:val="000000"/>
        </w:rPr>
        <w:t>落实政府专项补助和调整医疗服务收费后，基层医疗卫生机构的经常性收入仍不足以弥补经常性支出的差额部分，由政府在年度预算中足额安排，实行先预拨后结算，并建立起稳定的补助渠道和长效补助机制。经常性支出即：基层医疗卫生机构正式人员基本工资、绩效工资（拟享受保底政策的单位除外：茅桥、苏稽、土主、牟子、童家镇卫生院、柏杨街道、通江街道、上河街街道、泊水街道社区卫生服务中心）、养老保险和住房公积金，缺编聘用人员参照用工控制数标准的定额补助，退休人员津补贴，由本级财政预算及上级补助（基药补助）予以安排。其余部分通过医疗收入和提供基本公共卫生服务补助收入予以解决。基层医疗卫生机构的收支结余要按规定使用。</w:t>
      </w:r>
    </w:p>
    <w:p>
      <w:pPr>
        <w:pStyle w:val="8"/>
        <w:numPr>
          <w:ilvl w:val="0"/>
          <w:numId w:val="0"/>
        </w:numPr>
        <w:spacing w:line="500" w:lineRule="exact"/>
        <w:ind w:left="637"/>
        <w:rPr>
          <w:rFonts w:ascii="楷体_GB2312" w:hAnsi="楷体_GB2312" w:eastAsia="楷体_GB2312" w:cs="楷体_GB2312"/>
          <w:bCs/>
          <w:color w:val="000000"/>
          <w:lang w:val="zh-CN"/>
        </w:rPr>
      </w:pPr>
      <w:r>
        <w:rPr>
          <w:rFonts w:hint="eastAsia" w:ascii="楷体_GB2312" w:hAnsi="楷体_GB2312" w:eastAsia="楷体_GB2312" w:cs="楷体_GB2312"/>
          <w:b/>
          <w:color w:val="000000"/>
        </w:rPr>
        <w:t>二、绩效评价工作开展情况</w:t>
      </w:r>
    </w:p>
    <w:p>
      <w:pPr>
        <w:pStyle w:val="10"/>
        <w:numPr>
          <w:ilvl w:val="0"/>
          <w:numId w:val="0"/>
        </w:numPr>
        <w:spacing w:line="500" w:lineRule="exact"/>
        <w:ind w:firstLine="635"/>
        <w:rPr>
          <w:rFonts w:ascii="楷体_GB2312" w:hAnsi="楷体_GB2312" w:eastAsia="楷体_GB2312" w:cs="楷体_GB2312"/>
          <w:b/>
          <w:color w:val="000000"/>
        </w:rPr>
      </w:pPr>
      <w:r>
        <w:rPr>
          <w:rFonts w:hint="eastAsia" w:ascii="楷体_GB2312" w:hAnsi="楷体_GB2312" w:eastAsia="楷体_GB2312" w:cs="楷体_GB2312"/>
          <w:b/>
          <w:color w:val="000000"/>
        </w:rPr>
        <w:t>（一）资金到位情况</w:t>
      </w:r>
    </w:p>
    <w:p>
      <w:pPr>
        <w:pStyle w:val="10"/>
        <w:numPr>
          <w:ilvl w:val="0"/>
          <w:numId w:val="0"/>
        </w:numPr>
        <w:spacing w:line="500" w:lineRule="exact"/>
        <w:ind w:firstLine="640" w:firstLineChars="200"/>
        <w:rPr>
          <w:rFonts w:ascii="楷体_GB2312" w:hAnsi="楷体_GB2312" w:eastAsia="楷体_GB2312" w:cs="楷体_GB2312"/>
          <w:bCs/>
          <w:color w:val="000000"/>
        </w:rPr>
      </w:pPr>
      <w:r>
        <w:rPr>
          <w:rFonts w:hint="eastAsia" w:ascii="楷体_GB2312" w:hAnsi="楷体_GB2312" w:eastAsia="楷体_GB2312" w:cs="楷体_GB2312"/>
          <w:bCs/>
          <w:color w:val="000000"/>
        </w:rPr>
        <w:t>区财政按年初预算安排，每两月向基层医疗单位拨付一次在编在职工工资补助，20</w:t>
      </w:r>
      <w:r>
        <w:rPr>
          <w:rFonts w:hint="eastAsia" w:ascii="楷体_GB2312" w:hAnsi="楷体_GB2312" w:eastAsia="楷体_GB2312" w:cs="楷体_GB2312"/>
          <w:bCs/>
          <w:color w:val="000000"/>
          <w:lang w:val="en-US" w:eastAsia="zh-CN"/>
        </w:rPr>
        <w:t>21</w:t>
      </w:r>
      <w:r>
        <w:rPr>
          <w:rFonts w:hint="eastAsia" w:ascii="楷体_GB2312" w:hAnsi="楷体_GB2312" w:eastAsia="楷体_GB2312" w:cs="楷体_GB2312"/>
          <w:bCs/>
          <w:color w:val="000000"/>
        </w:rPr>
        <w:t>年财政拨付在职人员工资1332万元，资金到位及时，占应拨付金额的100%。</w:t>
      </w:r>
    </w:p>
    <w:p>
      <w:pPr>
        <w:pStyle w:val="10"/>
        <w:numPr>
          <w:ilvl w:val="0"/>
          <w:numId w:val="4"/>
        </w:numPr>
        <w:spacing w:line="500" w:lineRule="exact"/>
        <w:ind w:left="0" w:firstLine="643" w:firstLineChars="200"/>
        <w:rPr>
          <w:rFonts w:ascii="楷体_GB2312" w:hAnsi="楷体_GB2312" w:eastAsia="楷体_GB2312" w:cs="楷体_GB2312"/>
          <w:b/>
          <w:color w:val="000000"/>
        </w:rPr>
      </w:pPr>
      <w:r>
        <w:rPr>
          <w:rFonts w:hint="eastAsia" w:ascii="楷体_GB2312" w:hAnsi="楷体_GB2312" w:eastAsia="楷体_GB2312" w:cs="楷体_GB2312"/>
          <w:b/>
          <w:color w:val="000000"/>
        </w:rPr>
        <w:t>资金使用情况</w:t>
      </w:r>
    </w:p>
    <w:p>
      <w:pPr>
        <w:pStyle w:val="10"/>
        <w:numPr>
          <w:ilvl w:val="0"/>
          <w:numId w:val="0"/>
        </w:numPr>
        <w:tabs>
          <w:tab w:val="left" w:pos="1322"/>
        </w:tabs>
        <w:spacing w:line="500" w:lineRule="exact"/>
        <w:ind w:left="400" w:leftChars="200"/>
        <w:rPr>
          <w:rFonts w:ascii="楷体_GB2312" w:hAnsi="楷体_GB2312" w:eastAsia="楷体_GB2312" w:cs="楷体_GB2312"/>
          <w:bCs/>
          <w:color w:val="000000"/>
        </w:rPr>
      </w:pPr>
      <w:r>
        <w:rPr>
          <w:rFonts w:hint="eastAsia" w:ascii="楷体_GB2312" w:hAnsi="楷体_GB2312" w:eastAsia="楷体_GB2312" w:cs="楷体_GB2312"/>
          <w:b/>
          <w:color w:val="000000"/>
        </w:rPr>
        <w:tab/>
      </w:r>
      <w:r>
        <w:rPr>
          <w:rFonts w:hint="eastAsia" w:ascii="楷体_GB2312" w:hAnsi="楷体_GB2312" w:eastAsia="楷体_GB2312" w:cs="楷体_GB2312"/>
          <w:bCs/>
          <w:color w:val="000000"/>
        </w:rPr>
        <w:t>20</w:t>
      </w:r>
      <w:r>
        <w:rPr>
          <w:rFonts w:hint="eastAsia" w:ascii="楷体_GB2312" w:hAnsi="楷体_GB2312" w:eastAsia="楷体_GB2312" w:cs="楷体_GB2312"/>
          <w:bCs/>
          <w:color w:val="000000"/>
          <w:lang w:val="en-US" w:eastAsia="zh-CN"/>
        </w:rPr>
        <w:t>21</w:t>
      </w:r>
      <w:r>
        <w:rPr>
          <w:rFonts w:hint="eastAsia" w:ascii="楷体_GB2312" w:hAnsi="楷体_GB2312" w:eastAsia="楷体_GB2312" w:cs="楷体_GB2312"/>
          <w:bCs/>
          <w:color w:val="000000"/>
        </w:rPr>
        <w:t>年收到财政拨付在职人员工资1332万元，已全额下拨给基层医疗单位。20</w:t>
      </w:r>
      <w:r>
        <w:rPr>
          <w:rFonts w:hint="eastAsia" w:ascii="楷体_GB2312" w:hAnsi="楷体_GB2312" w:eastAsia="楷体_GB2312" w:cs="楷体_GB2312"/>
          <w:bCs/>
          <w:color w:val="000000"/>
          <w:lang w:val="en-US" w:eastAsia="zh-CN"/>
        </w:rPr>
        <w:t>21</w:t>
      </w:r>
      <w:r>
        <w:rPr>
          <w:rFonts w:hint="eastAsia" w:ascii="楷体_GB2312" w:hAnsi="楷体_GB2312" w:eastAsia="楷体_GB2312" w:cs="楷体_GB2312"/>
          <w:bCs/>
          <w:color w:val="000000"/>
        </w:rPr>
        <w:t>年向27个基层医疗单位在职在编人员339人拨付基本工资（岗位工资、薪级工资、护士10%工资、乡镇工作补贴）和绩效工资（基础绩效工资、奖励绩效工资）共计1332万元。</w:t>
      </w:r>
    </w:p>
    <w:p>
      <w:pPr>
        <w:pStyle w:val="10"/>
        <w:numPr>
          <w:ilvl w:val="0"/>
          <w:numId w:val="0"/>
        </w:numPr>
        <w:spacing w:line="500" w:lineRule="exact"/>
        <w:ind w:left="400" w:leftChars="200" w:firstLine="321" w:firstLineChars="100"/>
        <w:rPr>
          <w:rFonts w:ascii="楷体_GB2312" w:hAnsi="楷体_GB2312" w:eastAsia="楷体_GB2312" w:cs="楷体_GB2312"/>
          <w:bCs/>
          <w:color w:val="000000"/>
        </w:rPr>
      </w:pPr>
      <w:r>
        <w:rPr>
          <w:rFonts w:hint="eastAsia" w:ascii="楷体_GB2312" w:hAnsi="楷体_GB2312" w:eastAsia="楷体_GB2312" w:cs="楷体_GB2312"/>
          <w:b/>
          <w:color w:val="000000"/>
        </w:rPr>
        <w:t>（三）组织实施情况</w:t>
      </w:r>
    </w:p>
    <w:p>
      <w:pPr>
        <w:pStyle w:val="10"/>
        <w:numPr>
          <w:ilvl w:val="0"/>
          <w:numId w:val="0"/>
        </w:numPr>
        <w:spacing w:line="500" w:lineRule="exact"/>
        <w:ind w:firstLine="640" w:firstLineChars="200"/>
        <w:rPr>
          <w:rFonts w:ascii="楷体_GB2312" w:hAnsi="楷体_GB2312" w:eastAsia="楷体_GB2312" w:cs="楷体_GB2312"/>
          <w:bCs/>
          <w:color w:val="000000"/>
        </w:rPr>
      </w:pPr>
      <w:r>
        <w:rPr>
          <w:rFonts w:hint="eastAsia" w:ascii="楷体_GB2312" w:hAnsi="楷体_GB2312" w:eastAsia="楷体_GB2312" w:cs="楷体_GB2312"/>
          <w:bCs/>
          <w:color w:val="000000"/>
        </w:rPr>
        <w:t>财政补助工资按时按标准通过财政核算中心直接拨付给27个基层医疗单位。</w:t>
      </w:r>
    </w:p>
    <w:p>
      <w:pPr>
        <w:tabs>
          <w:tab w:val="left" w:pos="630"/>
        </w:tabs>
        <w:spacing w:line="500"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（四）项目绩效完成情况</w:t>
      </w:r>
    </w:p>
    <w:p>
      <w:pPr>
        <w:spacing w:line="500" w:lineRule="exact"/>
        <w:ind w:firstLine="640" w:firstLineChars="20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lang w:val="zh-CN"/>
        </w:rPr>
        <w:t>根据项目支出绩效评价指标体系对</w:t>
      </w:r>
      <w:r>
        <w:rPr>
          <w:rFonts w:hint="eastAsia" w:ascii="楷体_GB2312" w:hAnsi="楷体_GB2312" w:eastAsia="楷体_GB2312" w:cs="楷体_GB2312"/>
          <w:bCs/>
          <w:color w:val="000000"/>
          <w:sz w:val="32"/>
          <w:szCs w:val="32"/>
        </w:rPr>
        <w:t>27个基层医疗单位在职人员工资补助进行了总体自我评价，核对了工资金额和发放名册，全部是按标准按每两个月发放一次，确保了按时足额发放，结果良好。</w:t>
      </w:r>
    </w:p>
    <w:p>
      <w:pPr>
        <w:tabs>
          <w:tab w:val="left" w:pos="587"/>
          <w:tab w:val="left" w:pos="630"/>
        </w:tabs>
        <w:spacing w:line="50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color w:val="000000"/>
          <w:sz w:val="32"/>
          <w:szCs w:val="32"/>
        </w:rPr>
        <w:t>四、存在的问题</w:t>
      </w:r>
      <w:r>
        <w:rPr>
          <w:rFonts w:hint="eastAsia" w:ascii="楷体_GB2312" w:hAnsi="楷体_GB2312" w:eastAsia="楷体_GB2312" w:cs="楷体_GB2312"/>
          <w:b/>
          <w:color w:val="000000"/>
          <w:sz w:val="32"/>
          <w:szCs w:val="32"/>
        </w:rPr>
        <w:tab/>
      </w:r>
    </w:p>
    <w:p>
      <w:pPr>
        <w:snapToGrid w:val="0"/>
        <w:spacing w:line="580"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通过财政局检查组深入苏稽卫生院查看职工工资发放花名册，发现20</w:t>
      </w:r>
      <w:r>
        <w:rPr>
          <w:rFonts w:hint="eastAsia" w:ascii="楷体_GB2312" w:hAnsi="楷体_GB2312" w:eastAsia="楷体_GB2312" w:cs="楷体_GB2312"/>
          <w:color w:val="000000" w:themeColor="text1"/>
          <w:sz w:val="32"/>
          <w:szCs w:val="32"/>
          <w:lang w:val="en-US" w:eastAsia="zh-CN"/>
        </w:rPr>
        <w:t>21</w:t>
      </w:r>
      <w:r>
        <w:rPr>
          <w:rFonts w:hint="eastAsia" w:ascii="楷体_GB2312" w:hAnsi="楷体_GB2312" w:eastAsia="楷体_GB2312" w:cs="楷体_GB2312"/>
          <w:color w:val="000000" w:themeColor="text1"/>
          <w:sz w:val="32"/>
          <w:szCs w:val="32"/>
        </w:rPr>
        <w:t>年存在对新进公招人员梁立平、井璟、张萍三人，在未取得人社工资审批，卫生院先垫发工资情况。2018年10月岗位工资申报95090元，实发100370元。</w:t>
      </w:r>
    </w:p>
    <w:p>
      <w:pPr>
        <w:numPr>
          <w:ilvl w:val="0"/>
          <w:numId w:val="5"/>
        </w:num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存在问题的原因</w:t>
      </w:r>
    </w:p>
    <w:p>
      <w:pPr>
        <w:numPr>
          <w:ilvl w:val="0"/>
          <w:numId w:val="0"/>
        </w:numPr>
        <w:ind w:firstLine="640"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sz w:val="32"/>
          <w:szCs w:val="32"/>
        </w:rPr>
        <w:t>主管部门对基层医疗机构的监管和检查力度</w:t>
      </w:r>
      <w:r>
        <w:rPr>
          <w:rFonts w:hint="eastAsia" w:ascii="楷体_GB2312" w:hAnsi="楷体_GB2312" w:eastAsia="楷体_GB2312" w:cs="楷体_GB2312"/>
          <w:sz w:val="32"/>
          <w:szCs w:val="32"/>
          <w:lang w:eastAsia="zh-CN"/>
        </w:rPr>
        <w:t>不够。</w:t>
      </w:r>
    </w:p>
    <w:p>
      <w:pPr>
        <w:tabs>
          <w:tab w:val="left" w:pos="714"/>
        </w:tabs>
        <w:snapToGrid w:val="0"/>
        <w:spacing w:line="580" w:lineRule="exact"/>
        <w:rPr>
          <w:rFonts w:ascii="楷体_GB2312" w:hAnsi="楷体_GB2312" w:eastAsia="楷体_GB2312" w:cs="楷体_GB2312"/>
          <w:b/>
          <w:bCs/>
          <w:sz w:val="32"/>
          <w:szCs w:val="32"/>
        </w:rPr>
      </w:pPr>
      <w:r>
        <w:rPr>
          <w:rFonts w:hint="eastAsia" w:ascii="楷体_GB2312" w:hAnsi="楷体_GB2312" w:eastAsia="楷体_GB2312" w:cs="楷体_GB2312"/>
          <w:sz w:val="32"/>
          <w:szCs w:val="32"/>
        </w:rPr>
        <w:tab/>
      </w:r>
      <w:r>
        <w:rPr>
          <w:rFonts w:hint="eastAsia" w:ascii="楷体_GB2312" w:hAnsi="楷体_GB2312" w:eastAsia="楷体_GB2312" w:cs="楷体_GB2312"/>
          <w:b/>
          <w:bCs/>
          <w:sz w:val="32"/>
          <w:szCs w:val="32"/>
        </w:rPr>
        <w:t>五、整改措施</w:t>
      </w:r>
    </w:p>
    <w:p>
      <w:pPr>
        <w:ind w:firstLine="681" w:firstLineChars="213"/>
        <w:rPr>
          <w:rFonts w:ascii="楷体_GB2312" w:hAnsi="楷体_GB2312" w:eastAsia="楷体_GB2312" w:cs="楷体_GB2312"/>
          <w:sz w:val="32"/>
          <w:szCs w:val="32"/>
        </w:rPr>
      </w:pPr>
      <w:r>
        <w:rPr>
          <w:rFonts w:hint="eastAsia" w:ascii="楷体_GB2312" w:hAnsi="楷体_GB2312" w:eastAsia="楷体_GB2312" w:cs="楷体_GB2312"/>
          <w:sz w:val="32"/>
          <w:szCs w:val="32"/>
        </w:rPr>
        <w:t>一是主管部门加强对所有基层医疗机构的监管和检查力度，定期不定期的对基层医疗机构工资发放情况进行抽查，检查是否有违规发放工资情况，如有立行立改，并追究相关人员的责任。</w:t>
      </w:r>
    </w:p>
    <w:p>
      <w:pPr>
        <w:ind w:firstLine="681" w:firstLineChars="213"/>
        <w:rPr>
          <w:rFonts w:ascii="楷体_GB2312" w:hAnsi="楷体_GB2312" w:eastAsia="楷体_GB2312" w:cs="楷体_GB2312"/>
          <w:sz w:val="32"/>
          <w:szCs w:val="32"/>
        </w:rPr>
      </w:pPr>
      <w:r>
        <w:rPr>
          <w:rFonts w:hint="eastAsia" w:ascii="楷体_GB2312" w:hAnsi="楷体_GB2312" w:eastAsia="楷体_GB2312" w:cs="楷体_GB2312"/>
          <w:sz w:val="32"/>
          <w:szCs w:val="32"/>
        </w:rPr>
        <w:t>二是要求所有基层医疗机构严格按照人社局招聘人员工资核定程序规定执行，不得在人社局批复未下来之前，垫发工资薪金。</w:t>
      </w:r>
    </w:p>
    <w:p>
      <w:pPr>
        <w:ind w:firstLine="681" w:firstLineChars="213"/>
        <w:rPr>
          <w:rFonts w:ascii="楷体_GB2312" w:hAnsi="楷体_GB2312" w:eastAsia="楷体_GB2312" w:cs="楷体_GB2312"/>
          <w:sz w:val="32"/>
          <w:szCs w:val="32"/>
        </w:rPr>
      </w:pPr>
    </w:p>
    <w:p>
      <w:pPr>
        <w:snapToGrid w:val="0"/>
        <w:spacing w:line="580" w:lineRule="exact"/>
        <w:rPr>
          <w:rFonts w:ascii="楷体_GB2312" w:hAnsi="楷体_GB2312" w:eastAsia="楷体_GB2312" w:cs="楷体_GB2312"/>
          <w:sz w:val="32"/>
          <w:szCs w:val="32"/>
        </w:rPr>
      </w:pPr>
    </w:p>
    <w:p>
      <w:pPr>
        <w:tabs>
          <w:tab w:val="left" w:pos="1539"/>
        </w:tabs>
        <w:snapToGrid w:val="0"/>
        <w:spacing w:line="58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乐山市市中区卫生健康局</w:t>
      </w:r>
      <w:bookmarkStart w:id="0" w:name="_GoBack"/>
      <w:bookmarkEnd w:id="0"/>
    </w:p>
    <w:p>
      <w:pPr>
        <w:ind w:right="560"/>
        <w:jc w:val="right"/>
        <w:rPr>
          <w:rFonts w:ascii="楷体_GB2312" w:hAnsi="楷体_GB2312" w:eastAsia="楷体_GB2312" w:cs="楷体_GB2312"/>
          <w:b/>
          <w:sz w:val="32"/>
          <w:szCs w:val="32"/>
        </w:rPr>
      </w:pP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年11月</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6日</w:t>
      </w:r>
    </w:p>
    <w:sectPr>
      <w:footerReference r:id="rId3" w:type="default"/>
      <w:pgSz w:w="11906" w:h="16838"/>
      <w:pgMar w:top="1157" w:right="1174" w:bottom="1157" w:left="145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D79F11"/>
    <w:multiLevelType w:val="singleLevel"/>
    <w:tmpl w:val="D2D79F11"/>
    <w:lvl w:ilvl="0" w:tentative="0">
      <w:start w:val="1"/>
      <w:numFmt w:val="chineseCounting"/>
      <w:suff w:val="nothing"/>
      <w:lvlText w:val="（%1）"/>
      <w:lvlJc w:val="left"/>
      <w:rPr>
        <w:rFonts w:hint="eastAsia"/>
      </w:rPr>
    </w:lvl>
  </w:abstractNum>
  <w:abstractNum w:abstractNumId="1">
    <w:nsid w:val="34F85EAF"/>
    <w:multiLevelType w:val="multilevel"/>
    <w:tmpl w:val="34F85EAF"/>
    <w:lvl w:ilvl="0" w:tentative="0">
      <w:start w:val="1"/>
      <w:numFmt w:val="chineseCountingThousand"/>
      <w:pStyle w:val="8"/>
      <w:suff w:val="nothing"/>
      <w:lvlText w:val="%1、"/>
      <w:lvlJc w:val="left"/>
      <w:pPr>
        <w:ind w:left="0" w:firstLine="637"/>
      </w:pPr>
      <w:rPr>
        <w:rFonts w:hint="eastAsia"/>
      </w:rPr>
    </w:lvl>
    <w:lvl w:ilvl="1" w:tentative="0">
      <w:start w:val="1"/>
      <w:numFmt w:val="lowerLetter"/>
      <w:lvlText w:val="%2)"/>
      <w:lvlJc w:val="left"/>
      <w:pPr>
        <w:ind w:left="1477" w:hanging="420"/>
      </w:pPr>
    </w:lvl>
    <w:lvl w:ilvl="2" w:tentative="0">
      <w:start w:val="1"/>
      <w:numFmt w:val="lowerRoman"/>
      <w:lvlText w:val="%3."/>
      <w:lvlJc w:val="right"/>
      <w:pPr>
        <w:ind w:left="1897" w:hanging="420"/>
      </w:pPr>
    </w:lvl>
    <w:lvl w:ilvl="3" w:tentative="0">
      <w:start w:val="1"/>
      <w:numFmt w:val="decimal"/>
      <w:lvlText w:val="%4."/>
      <w:lvlJc w:val="left"/>
      <w:pPr>
        <w:ind w:left="2317" w:hanging="420"/>
      </w:pPr>
    </w:lvl>
    <w:lvl w:ilvl="4" w:tentative="0">
      <w:start w:val="1"/>
      <w:numFmt w:val="lowerLetter"/>
      <w:lvlText w:val="%5)"/>
      <w:lvlJc w:val="left"/>
      <w:pPr>
        <w:ind w:left="2737" w:hanging="420"/>
      </w:pPr>
    </w:lvl>
    <w:lvl w:ilvl="5" w:tentative="0">
      <w:start w:val="1"/>
      <w:numFmt w:val="lowerRoman"/>
      <w:lvlText w:val="%6."/>
      <w:lvlJc w:val="right"/>
      <w:pPr>
        <w:ind w:left="3157" w:hanging="420"/>
      </w:pPr>
    </w:lvl>
    <w:lvl w:ilvl="6" w:tentative="0">
      <w:start w:val="1"/>
      <w:numFmt w:val="decimal"/>
      <w:lvlText w:val="%7."/>
      <w:lvlJc w:val="left"/>
      <w:pPr>
        <w:ind w:left="3577" w:hanging="420"/>
      </w:pPr>
    </w:lvl>
    <w:lvl w:ilvl="7" w:tentative="0">
      <w:start w:val="1"/>
      <w:numFmt w:val="lowerLetter"/>
      <w:lvlText w:val="%8)"/>
      <w:lvlJc w:val="left"/>
      <w:pPr>
        <w:ind w:left="3997" w:hanging="420"/>
      </w:pPr>
    </w:lvl>
    <w:lvl w:ilvl="8" w:tentative="0">
      <w:start w:val="1"/>
      <w:numFmt w:val="lowerRoman"/>
      <w:lvlText w:val="%9."/>
      <w:lvlJc w:val="right"/>
      <w:pPr>
        <w:ind w:left="4417" w:hanging="420"/>
      </w:pPr>
    </w:lvl>
  </w:abstractNum>
  <w:abstractNum w:abstractNumId="2">
    <w:nsid w:val="5B63281F"/>
    <w:multiLevelType w:val="multilevel"/>
    <w:tmpl w:val="5B63281F"/>
    <w:lvl w:ilvl="0" w:tentative="0">
      <w:start w:val="1"/>
      <w:numFmt w:val="decimal"/>
      <w:pStyle w:val="10"/>
      <w:suff w:val="nothing"/>
      <w:lvlText w:val="%1."/>
      <w:lvlJc w:val="left"/>
      <w:pPr>
        <w:ind w:left="216" w:firstLine="635"/>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3">
    <w:nsid w:val="7B4781B9"/>
    <w:multiLevelType w:val="singleLevel"/>
    <w:tmpl w:val="7B4781B9"/>
    <w:lvl w:ilvl="0" w:tentative="0">
      <w:start w:val="1"/>
      <w:numFmt w:val="chineseCounting"/>
      <w:suff w:val="nothing"/>
      <w:lvlText w:val="（%1）"/>
      <w:lvlJc w:val="left"/>
      <w:rPr>
        <w:rFonts w:hint="eastAsia"/>
      </w:rPr>
    </w:lvl>
  </w:abstractNum>
  <w:abstractNum w:abstractNumId="4">
    <w:nsid w:val="7EE55BF3"/>
    <w:multiLevelType w:val="multilevel"/>
    <w:tmpl w:val="7EE55BF3"/>
    <w:lvl w:ilvl="0" w:tentative="0">
      <w:start w:val="1"/>
      <w:numFmt w:val="chineseCountingThousand"/>
      <w:pStyle w:val="9"/>
      <w:suff w:val="nothing"/>
      <w:lvlText w:val="（%1）"/>
      <w:lvlJc w:val="left"/>
      <w:pPr>
        <w:ind w:left="0" w:firstLine="635"/>
      </w:pPr>
      <w:rPr>
        <w:rFonts w:hint="eastAsia"/>
      </w:rPr>
    </w:lvl>
    <w:lvl w:ilvl="1" w:tentative="0">
      <w:start w:val="1"/>
      <w:numFmt w:val="decimal"/>
      <w:lvlText w:val="%2."/>
      <w:lvlJc w:val="left"/>
      <w:pPr>
        <w:ind w:left="980" w:hanging="360"/>
      </w:pPr>
      <w:rPr>
        <w:rFonts w:hint="default"/>
      </w:r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A3198"/>
    <w:rsid w:val="000158DE"/>
    <w:rsid w:val="000356B5"/>
    <w:rsid w:val="00047F26"/>
    <w:rsid w:val="000537A0"/>
    <w:rsid w:val="0007781C"/>
    <w:rsid w:val="000816E6"/>
    <w:rsid w:val="000E36EC"/>
    <w:rsid w:val="00111C7E"/>
    <w:rsid w:val="0012694C"/>
    <w:rsid w:val="00127676"/>
    <w:rsid w:val="00167AC0"/>
    <w:rsid w:val="00175329"/>
    <w:rsid w:val="00197638"/>
    <w:rsid w:val="001A141F"/>
    <w:rsid w:val="001A3198"/>
    <w:rsid w:val="001E1056"/>
    <w:rsid w:val="001E36B8"/>
    <w:rsid w:val="00214E76"/>
    <w:rsid w:val="002369F5"/>
    <w:rsid w:val="00271F97"/>
    <w:rsid w:val="002B19B7"/>
    <w:rsid w:val="002B6604"/>
    <w:rsid w:val="002C343B"/>
    <w:rsid w:val="002E7A7E"/>
    <w:rsid w:val="00351BD6"/>
    <w:rsid w:val="00396756"/>
    <w:rsid w:val="004014B4"/>
    <w:rsid w:val="00412D91"/>
    <w:rsid w:val="00442572"/>
    <w:rsid w:val="0044604A"/>
    <w:rsid w:val="00447211"/>
    <w:rsid w:val="00452E93"/>
    <w:rsid w:val="00463DB3"/>
    <w:rsid w:val="00475F5E"/>
    <w:rsid w:val="00484F43"/>
    <w:rsid w:val="00487EC7"/>
    <w:rsid w:val="00490659"/>
    <w:rsid w:val="0049743B"/>
    <w:rsid w:val="004B1ACD"/>
    <w:rsid w:val="004D17C2"/>
    <w:rsid w:val="004E4207"/>
    <w:rsid w:val="004E4667"/>
    <w:rsid w:val="005073FE"/>
    <w:rsid w:val="005405F1"/>
    <w:rsid w:val="00555FB2"/>
    <w:rsid w:val="005750B0"/>
    <w:rsid w:val="00583539"/>
    <w:rsid w:val="0058694F"/>
    <w:rsid w:val="005905FB"/>
    <w:rsid w:val="0059242C"/>
    <w:rsid w:val="005A35BE"/>
    <w:rsid w:val="005A3FAE"/>
    <w:rsid w:val="005B4245"/>
    <w:rsid w:val="005E08F6"/>
    <w:rsid w:val="00605600"/>
    <w:rsid w:val="00605823"/>
    <w:rsid w:val="0063558D"/>
    <w:rsid w:val="00653373"/>
    <w:rsid w:val="00662BFF"/>
    <w:rsid w:val="006640EB"/>
    <w:rsid w:val="00673DFA"/>
    <w:rsid w:val="00682862"/>
    <w:rsid w:val="0069648A"/>
    <w:rsid w:val="006A0EE6"/>
    <w:rsid w:val="006A63D9"/>
    <w:rsid w:val="007065BE"/>
    <w:rsid w:val="00716D09"/>
    <w:rsid w:val="00722D7F"/>
    <w:rsid w:val="0074168B"/>
    <w:rsid w:val="00751D3E"/>
    <w:rsid w:val="00782CB4"/>
    <w:rsid w:val="007B1080"/>
    <w:rsid w:val="007C299B"/>
    <w:rsid w:val="007C5EC8"/>
    <w:rsid w:val="007C7583"/>
    <w:rsid w:val="007F2050"/>
    <w:rsid w:val="007F5A26"/>
    <w:rsid w:val="007F74C7"/>
    <w:rsid w:val="008367DD"/>
    <w:rsid w:val="008A65C9"/>
    <w:rsid w:val="008C0844"/>
    <w:rsid w:val="008D2419"/>
    <w:rsid w:val="008F48BE"/>
    <w:rsid w:val="00933B97"/>
    <w:rsid w:val="00941ACE"/>
    <w:rsid w:val="00944933"/>
    <w:rsid w:val="009626B4"/>
    <w:rsid w:val="00966AB5"/>
    <w:rsid w:val="00976AE1"/>
    <w:rsid w:val="009A2BB5"/>
    <w:rsid w:val="009C30B8"/>
    <w:rsid w:val="009E6E34"/>
    <w:rsid w:val="009F639F"/>
    <w:rsid w:val="00A039E5"/>
    <w:rsid w:val="00A22C42"/>
    <w:rsid w:val="00A243D2"/>
    <w:rsid w:val="00A301BC"/>
    <w:rsid w:val="00A6542A"/>
    <w:rsid w:val="00AA102E"/>
    <w:rsid w:val="00AF75D2"/>
    <w:rsid w:val="00B453BC"/>
    <w:rsid w:val="00B94C92"/>
    <w:rsid w:val="00BE622D"/>
    <w:rsid w:val="00BF144C"/>
    <w:rsid w:val="00BF4B86"/>
    <w:rsid w:val="00C054CD"/>
    <w:rsid w:val="00C05A07"/>
    <w:rsid w:val="00C33F58"/>
    <w:rsid w:val="00C52803"/>
    <w:rsid w:val="00C82259"/>
    <w:rsid w:val="00CB25CA"/>
    <w:rsid w:val="00CB29B0"/>
    <w:rsid w:val="00CB6328"/>
    <w:rsid w:val="00D00385"/>
    <w:rsid w:val="00D07F93"/>
    <w:rsid w:val="00D12CD3"/>
    <w:rsid w:val="00D56710"/>
    <w:rsid w:val="00D7511E"/>
    <w:rsid w:val="00E36D89"/>
    <w:rsid w:val="00E763F3"/>
    <w:rsid w:val="00E85CF5"/>
    <w:rsid w:val="00E87797"/>
    <w:rsid w:val="00EA5A28"/>
    <w:rsid w:val="00EA76C1"/>
    <w:rsid w:val="00EE046D"/>
    <w:rsid w:val="00EE7655"/>
    <w:rsid w:val="00EF5110"/>
    <w:rsid w:val="00F14066"/>
    <w:rsid w:val="00F2286C"/>
    <w:rsid w:val="00F23F9E"/>
    <w:rsid w:val="00F40708"/>
    <w:rsid w:val="00F72B87"/>
    <w:rsid w:val="00F8692C"/>
    <w:rsid w:val="00F97264"/>
    <w:rsid w:val="00FA40ED"/>
    <w:rsid w:val="00FB5601"/>
    <w:rsid w:val="00FC4749"/>
    <w:rsid w:val="00FE1EF5"/>
    <w:rsid w:val="0ED479B2"/>
    <w:rsid w:val="12B93B83"/>
    <w:rsid w:val="13584138"/>
    <w:rsid w:val="24D44E94"/>
    <w:rsid w:val="50DB4C9E"/>
    <w:rsid w:val="51CC0D4B"/>
    <w:rsid w:val="53BF44DA"/>
    <w:rsid w:val="61706A44"/>
    <w:rsid w:val="693A7351"/>
    <w:rsid w:val="697649C9"/>
    <w:rsid w:val="6E0F77C2"/>
    <w:rsid w:val="727549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cs="Arial" w:eastAsiaTheme="minorEastAsia"/>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uiPriority w:val="0"/>
    <w:rPr>
      <w:sz w:val="24"/>
    </w:rPr>
  </w:style>
  <w:style w:type="paragraph" w:customStyle="1" w:styleId="8">
    <w:name w:val="〖B01〗一级标题"/>
    <w:next w:val="1"/>
    <w:qFormat/>
    <w:uiPriority w:val="0"/>
    <w:pPr>
      <w:numPr>
        <w:ilvl w:val="0"/>
        <w:numId w:val="1"/>
      </w:numPr>
      <w:topLinePunct/>
      <w:spacing w:line="600" w:lineRule="exact"/>
      <w:outlineLvl w:val="0"/>
    </w:pPr>
    <w:rPr>
      <w:rFonts w:ascii="黑体" w:hAnsi="Calibri" w:eastAsia="黑体" w:cs="Times New Roman"/>
      <w:kern w:val="2"/>
      <w:sz w:val="32"/>
      <w:szCs w:val="32"/>
      <w:lang w:val="en-US" w:eastAsia="zh-CN" w:bidi="ar-SA"/>
    </w:rPr>
  </w:style>
  <w:style w:type="paragraph" w:customStyle="1" w:styleId="9">
    <w:name w:val="〖B02〗二级标题"/>
    <w:next w:val="1"/>
    <w:qFormat/>
    <w:uiPriority w:val="0"/>
    <w:pPr>
      <w:widowControl w:val="0"/>
      <w:numPr>
        <w:ilvl w:val="0"/>
        <w:numId w:val="2"/>
      </w:numPr>
      <w:spacing w:line="600" w:lineRule="exact"/>
      <w:outlineLvl w:val="1"/>
    </w:pPr>
    <w:rPr>
      <w:rFonts w:ascii="楷体_GB2312" w:hAnsi="Calibri" w:eastAsia="楷体_GB2312" w:cs="Times New Roman"/>
      <w:kern w:val="2"/>
      <w:sz w:val="32"/>
      <w:szCs w:val="21"/>
      <w:lang w:val="zh-CN" w:eastAsia="zh-CN" w:bidi="ar-SA"/>
    </w:rPr>
  </w:style>
  <w:style w:type="paragraph" w:customStyle="1" w:styleId="10">
    <w:name w:val="〖B03〗三级标题"/>
    <w:qFormat/>
    <w:uiPriority w:val="0"/>
    <w:pPr>
      <w:numPr>
        <w:ilvl w:val="0"/>
        <w:numId w:val="3"/>
      </w:numPr>
      <w:topLinePunct/>
      <w:spacing w:line="600" w:lineRule="exact"/>
      <w:outlineLvl w:val="2"/>
    </w:pPr>
    <w:rPr>
      <w:rFonts w:ascii="仿宋_GB2312"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苏东路274号（邮局旁）</Company>
  <Pages>1</Pages>
  <Words>254</Words>
  <Characters>1451</Characters>
  <Lines>12</Lines>
  <Paragraphs>3</Paragraphs>
  <TotalTime>0</TotalTime>
  <ScaleCrop>false</ScaleCrop>
  <LinksUpToDate>false</LinksUpToDate>
  <CharactersWithSpaces>1702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2019-11-05T07:27:00Z</dcterms:created>
  <dc:creator>苏稽联想</dc:creator>
  <cp:lastModifiedBy>  VICKYHm</cp:lastModifiedBy>
  <dcterms:modified xsi:type="dcterms:W3CDTF">2022-12-09T03:02:20Z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5620A47D4C504A96AA77D4E37A12A256</vt:lpwstr>
  </property>
</Properties>
</file>