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center"/>
        <w:rPr>
          <w:rFonts w:ascii="方正小标宋简体" w:hAnsi="方正小标宋简体" w:eastAsia="方正小标宋简体" w:cs="方正小标宋简体"/>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2022年乐山市市中区卫生健康局预算项目</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支出绩效整改报告</w:t>
      </w:r>
    </w:p>
    <w:p>
      <w:pPr>
        <w:spacing w:line="560" w:lineRule="exact"/>
        <w:ind w:firstLine="240" w:firstLineChars="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（免费婚前医学检查、免费孕前优生健康检查、计划生育免费技术服务项目）</w:t>
      </w:r>
    </w:p>
    <w:p>
      <w:pPr>
        <w:pStyle w:val="6"/>
        <w:autoSpaceDE w:val="0"/>
        <w:autoSpaceDN w:val="0"/>
        <w:adjustRightInd w:val="0"/>
        <w:spacing w:line="560" w:lineRule="exact"/>
        <w:ind w:firstLine="0" w:firstLineChars="0"/>
        <w:jc w:val="left"/>
        <w:rPr>
          <w:rFonts w:hint="eastAsia" w:ascii="黑体" w:hAnsi="黑体" w:eastAsia="黑体" w:cs="黑体"/>
          <w:kern w:val="0"/>
          <w:sz w:val="32"/>
          <w:szCs w:val="32"/>
        </w:rPr>
      </w:pPr>
      <w:r>
        <w:rPr>
          <w:rFonts w:hint="eastAsia" w:ascii="黑体" w:hAnsi="黑体" w:eastAsia="黑体" w:cs="黑体"/>
          <w:kern w:val="0"/>
          <w:sz w:val="32"/>
          <w:szCs w:val="32"/>
        </w:rPr>
        <w:t xml:space="preserve"> </w:t>
      </w:r>
    </w:p>
    <w:p>
      <w:pPr>
        <w:pStyle w:val="6"/>
        <w:numPr>
          <w:ilvl w:val="0"/>
          <w:numId w:val="2"/>
        </w:numPr>
        <w:autoSpaceDE w:val="0"/>
        <w:autoSpaceDN w:val="0"/>
        <w:adjustRightInd w:val="0"/>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婚前医学检查项目</w:t>
      </w:r>
    </w:p>
    <w:p>
      <w:pPr>
        <w:pStyle w:val="6"/>
        <w:numPr>
          <w:numId w:val="0"/>
        </w:numPr>
        <w:autoSpaceDE w:val="0"/>
        <w:autoSpaceDN w:val="0"/>
        <w:adjustRightInd w:val="0"/>
        <w:spacing w:line="56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kern w:val="0"/>
          <w:sz w:val="32"/>
          <w:szCs w:val="32"/>
          <w:lang w:eastAsia="zh-CN"/>
        </w:rPr>
        <w:t>基本</w:t>
      </w:r>
      <w:r>
        <w:rPr>
          <w:rFonts w:hint="eastAsia" w:ascii="楷体_GB2312" w:hAnsi="楷体_GB2312" w:eastAsia="楷体_GB2312" w:cs="楷体_GB2312"/>
          <w:kern w:val="0"/>
          <w:sz w:val="32"/>
          <w:szCs w:val="32"/>
        </w:rPr>
        <w:t>情况</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根据《中共四川省委办公厅 四川省人民政府办公厅关于印发〈2014年全省十项民生工程及19件民生实事实施方案〉的通知》（川委办〔2014〕3号）、《四川省财政厅 四川省卫生厅 四川省民政厅关于实施自愿免费婚检政策的通知》（川财社〔2014〕4号）和《四川省卫生厅关于印发〈四川省自愿免费婚前医学检查方案〉的通知》（川卫办发〔2014〕49号）精神，开始实施免费婚前医学检查项目工作。2022年按照四川省卫生健康委《关于印发2020年度基本公共卫生服务平移项目实施方案》通知要求，认真开展婚前医学检查项目工作。成立了项目工作领导小组，明确了指导思想、工作目标、服务内容、职责分工，制定了服务流程、信息收集和管理、经费结算程序等相关制度和项目绩效评估标准。由区卫健局和妇幼保健院相关人员组建了项目绩效评估专家组，每季度开展项目绩效评估和督导。</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w:t>
      </w:r>
      <w:r>
        <w:rPr>
          <w:rFonts w:hint="eastAsia" w:ascii="楷体_GB2312" w:hAnsi="楷体_GB2312" w:eastAsia="楷体_GB2312" w:cs="楷体_GB2312"/>
          <w:sz w:val="32"/>
          <w:szCs w:val="20"/>
          <w:lang w:eastAsia="zh-CN"/>
        </w:rPr>
        <w:t>二</w:t>
      </w:r>
      <w:r>
        <w:rPr>
          <w:rFonts w:hint="eastAsia" w:ascii="楷体_GB2312" w:hAnsi="楷体_GB2312" w:eastAsia="楷体_GB2312" w:cs="楷体_GB2312"/>
          <w:sz w:val="32"/>
          <w:szCs w:val="20"/>
        </w:rPr>
        <w:t>）综合评价结论</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 xml:space="preserve"> 2022年度自愿免费婚前医学检查项目开展情况良好，绩效目标全面完成，制度健全，管理规范，婚检率达到100%</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目标任务全面完成。</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w:t>
      </w:r>
      <w:r>
        <w:rPr>
          <w:rFonts w:hint="eastAsia" w:ascii="楷体_GB2312" w:hAnsi="楷体_GB2312" w:eastAsia="楷体_GB2312" w:cs="楷体_GB2312"/>
          <w:sz w:val="32"/>
          <w:szCs w:val="20"/>
          <w:lang w:eastAsia="zh-CN"/>
        </w:rPr>
        <w:t>三</w:t>
      </w:r>
      <w:r>
        <w:rPr>
          <w:rFonts w:hint="eastAsia" w:ascii="楷体_GB2312" w:hAnsi="楷体_GB2312" w:eastAsia="楷体_GB2312" w:cs="楷体_GB2312"/>
          <w:sz w:val="32"/>
          <w:szCs w:val="20"/>
        </w:rPr>
        <w:t>）存在主要问题</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1.虽然婚检率达到了上级下达的目标任务，但是各部门对婚检重视不够；</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3．婚前医学检查项目的宣传方式还是比较单一，群众对婚前医学检查的重要性和相关的医学知识的知晓率仍然不高。</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2.婚检医学的水平有待进一步提高，以更好地服务于拟婚夫妇。</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w:t>
      </w:r>
      <w:r>
        <w:rPr>
          <w:rFonts w:hint="eastAsia" w:ascii="楷体_GB2312" w:hAnsi="楷体_GB2312" w:eastAsia="楷体_GB2312" w:cs="楷体_GB2312"/>
          <w:sz w:val="32"/>
          <w:szCs w:val="20"/>
          <w:lang w:eastAsia="zh-CN"/>
        </w:rPr>
        <w:t>四</w:t>
      </w:r>
      <w:r>
        <w:rPr>
          <w:rFonts w:hint="eastAsia" w:ascii="楷体_GB2312" w:hAnsi="楷体_GB2312" w:eastAsia="楷体_GB2312" w:cs="楷体_GB2312"/>
          <w:sz w:val="32"/>
          <w:szCs w:val="20"/>
        </w:rPr>
        <w:t>）整改措施</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1.重视政府主导，落实部门职责，优化整合服务。</w:t>
      </w:r>
    </w:p>
    <w:p>
      <w:pPr>
        <w:spacing w:line="560" w:lineRule="exact"/>
        <w:ind w:firstLine="640" w:firstLineChars="200"/>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rPr>
        <w:t>婚前医学检查是母婴保健法中重要内容之一，是保障母婴安全，减少母婴缺陷的一级预防措施，一是要坚持以政府主导，部门配合，将婚检纳入民政计划生育综合考核重要内容，民政部门积极配合支持婚检工作，把好婚检关，财政部门落实检查、工作、培训、宣传等相关经费，保障婚检正常运行。要针对本辖区婚检检出疾病情况，制定和落实干预措施，改善婚育对象健康，提高婚育健康水平，惠及广大百姓</w:t>
      </w:r>
      <w:r>
        <w:rPr>
          <w:rFonts w:hint="eastAsia" w:ascii="仿宋_GB2312" w:hAnsi="Calibri" w:eastAsia="仿宋_GB2312" w:cs="Times New Roman"/>
          <w:sz w:val="32"/>
          <w:szCs w:val="20"/>
          <w:lang w:eastAsia="zh-CN"/>
        </w:rPr>
        <w:t>。</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2加强人员培训，提高服务质量。</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要组建婚前医学检查技术团队和技术专家组，为婚前医学检查提供坚强的后盾，婚检保健机构要做好婚检技术人才的培养，参加省市婚检技术培训</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同时要加强自我学习，提婚检技术水平，对婚检检出的阳性病例，加强随访。</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3.开展多形式宣传，倡导优生优育，提高群众婚检意识。</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一是采取宣传折页、宣传栏、健康教育处方、标语、电视广播等常规方式开</w:t>
      </w:r>
      <w:r>
        <w:rPr>
          <w:rFonts w:hint="eastAsia" w:ascii="仿宋_GB2312" w:hAnsi="Calibri" w:eastAsia="仿宋_GB2312" w:cs="Times New Roman"/>
          <w:sz w:val="32"/>
          <w:szCs w:val="20"/>
          <w:lang w:eastAsia="zh-CN"/>
        </w:rPr>
        <w:t>展</w:t>
      </w:r>
      <w:r>
        <w:rPr>
          <w:rFonts w:hint="eastAsia" w:ascii="仿宋_GB2312" w:hAnsi="Calibri" w:eastAsia="仿宋_GB2312" w:cs="Times New Roman"/>
          <w:sz w:val="32"/>
          <w:szCs w:val="20"/>
        </w:rPr>
        <w:t>婚检知识宣传；二是利用微信、抖音等现代化网络信息手段加强婚检知识宣传；三是深入社区、开展义诊、讲座等加大宣传力度，提高婚检知识知晓率；四是民政部门要切实落实《母婴保健法》，切实担负起婚前医学检查宣传前哨职能，对每一对结婚的夫妇进行婚前医学知识宣传，提高婚前医学检查率。</w:t>
      </w:r>
    </w:p>
    <w:p>
      <w:pPr>
        <w:pStyle w:val="6"/>
        <w:autoSpaceDE w:val="0"/>
        <w:autoSpaceDN w:val="0"/>
        <w:adjustRightInd w:val="0"/>
        <w:spacing w:line="560" w:lineRule="exact"/>
        <w:ind w:left="0" w:leftChars="0" w:firstLine="640" w:firstLineChars="200"/>
        <w:jc w:val="left"/>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二、免费孕前优生健康检查项目</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sz w:val="32"/>
          <w:szCs w:val="20"/>
        </w:rPr>
        <w:t>一）</w:t>
      </w:r>
      <w:r>
        <w:rPr>
          <w:rFonts w:hint="eastAsia" w:ascii="楷体_GB2312" w:hAnsi="楷体_GB2312" w:eastAsia="楷体_GB2312" w:cs="楷体_GB2312"/>
          <w:kern w:val="0"/>
          <w:sz w:val="32"/>
          <w:szCs w:val="32"/>
          <w:lang w:eastAsia="zh-CN"/>
        </w:rPr>
        <w:t>基本</w:t>
      </w:r>
      <w:r>
        <w:rPr>
          <w:rFonts w:hint="eastAsia" w:ascii="楷体_GB2312" w:hAnsi="楷体_GB2312" w:eastAsia="楷体_GB2312" w:cs="楷体_GB2312"/>
          <w:kern w:val="0"/>
          <w:sz w:val="32"/>
          <w:szCs w:val="32"/>
        </w:rPr>
        <w:t>情况</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项目依据四川省卫生健康委《关于印发2020年度基本公共卫生服务平移项目实施方案的通知》对辖区内符合生育政策、计划怀孕的农村夫妇，包括流动人口计划怀孕夫妇开展主要包括优生健康教育、病史询问、体格检查、临床实验室检查、影像学检查、风险评估、咨询指导、早孕及妊娠结局追踪随访等共19项服务。2022年度市中区孕前优生健康检查项目</w:t>
      </w:r>
      <w:r>
        <w:rPr>
          <w:rFonts w:hint="eastAsia" w:ascii="仿宋_GB2312" w:hAnsi="Calibri" w:eastAsia="仿宋_GB2312" w:cs="Times New Roman"/>
          <w:sz w:val="32"/>
          <w:szCs w:val="20"/>
          <w:lang w:eastAsia="zh-CN"/>
        </w:rPr>
        <w:t>基本达到</w:t>
      </w:r>
      <w:r>
        <w:rPr>
          <w:rFonts w:hint="eastAsia" w:ascii="仿宋_GB2312" w:hAnsi="Calibri" w:eastAsia="仿宋_GB2312" w:cs="Times New Roman"/>
          <w:sz w:val="32"/>
          <w:szCs w:val="20"/>
        </w:rPr>
        <w:t>目标任务。总之，通过加强绩效预算，财政资金得到有效使用，行政效率得到提高，开</w:t>
      </w:r>
      <w:r>
        <w:rPr>
          <w:rFonts w:hint="eastAsia" w:ascii="仿宋_GB2312" w:hAnsi="Calibri" w:eastAsia="仿宋_GB2312" w:cs="Times New Roman"/>
          <w:sz w:val="32"/>
          <w:szCs w:val="20"/>
          <w:lang w:eastAsia="zh-CN"/>
        </w:rPr>
        <w:t>展</w:t>
      </w:r>
      <w:r>
        <w:rPr>
          <w:rFonts w:hint="eastAsia" w:ascii="仿宋_GB2312" w:hAnsi="Calibri" w:eastAsia="仿宋_GB2312" w:cs="Times New Roman"/>
          <w:sz w:val="32"/>
          <w:szCs w:val="20"/>
        </w:rPr>
        <w:t>预决算编制合理，项目立项依据充分，支出符合规定，制定完善了各项管理措施，目标任务全面完成100%。</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（二）</w:t>
      </w:r>
      <w:r>
        <w:rPr>
          <w:rFonts w:hint="eastAsia" w:ascii="楷体_GB2312" w:hAnsi="楷体_GB2312" w:eastAsia="楷体_GB2312" w:cs="楷体_GB2312"/>
          <w:sz w:val="32"/>
          <w:szCs w:val="20"/>
          <w:lang w:eastAsia="zh-CN"/>
        </w:rPr>
        <w:t>综合</w:t>
      </w:r>
      <w:r>
        <w:rPr>
          <w:rFonts w:hint="eastAsia" w:ascii="楷体_GB2312" w:hAnsi="楷体_GB2312" w:eastAsia="楷体_GB2312" w:cs="楷体_GB2312"/>
          <w:sz w:val="32"/>
          <w:szCs w:val="20"/>
        </w:rPr>
        <w:t>评价结论</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lang w:val="en-US" w:eastAsia="zh-CN"/>
        </w:rPr>
        <w:t>1.</w:t>
      </w:r>
      <w:r>
        <w:rPr>
          <w:rFonts w:hint="eastAsia" w:ascii="仿宋_GB2312" w:hAnsi="Calibri" w:eastAsia="仿宋_GB2312" w:cs="Times New Roman"/>
          <w:sz w:val="32"/>
          <w:szCs w:val="20"/>
        </w:rPr>
        <w:t>优化环境，规范服务有提升。</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今年，孕前优生检查地点搬迁后，环境优美，布局合理，将孕前健康检查项目工作合理整合，统一流程，优质服务，合理安排，整体服务</w:t>
      </w:r>
      <w:r>
        <w:rPr>
          <w:rFonts w:hint="eastAsia" w:ascii="仿宋_GB2312" w:hAnsi="Calibri" w:eastAsia="仿宋_GB2312" w:cs="Times New Roman"/>
          <w:sz w:val="32"/>
          <w:szCs w:val="20"/>
          <w:lang w:eastAsia="zh-CN"/>
        </w:rPr>
        <w:t>形象及技术</w:t>
      </w:r>
      <w:r>
        <w:rPr>
          <w:rFonts w:hint="eastAsia" w:ascii="仿宋_GB2312" w:hAnsi="Calibri" w:eastAsia="仿宋_GB2312" w:cs="Times New Roman"/>
          <w:sz w:val="32"/>
          <w:szCs w:val="20"/>
        </w:rPr>
        <w:t>水平</w:t>
      </w:r>
      <w:r>
        <w:rPr>
          <w:rFonts w:hint="eastAsia" w:ascii="仿宋_GB2312" w:hAnsi="Calibri" w:eastAsia="仿宋_GB2312" w:cs="Times New Roman"/>
          <w:sz w:val="32"/>
          <w:szCs w:val="20"/>
          <w:lang w:eastAsia="zh-CN"/>
        </w:rPr>
        <w:t>得以提升</w:t>
      </w:r>
      <w:r>
        <w:rPr>
          <w:rFonts w:hint="eastAsia" w:ascii="仿宋_GB2312" w:hAnsi="Calibri" w:eastAsia="仿宋_GB2312" w:cs="Times New Roman"/>
          <w:sz w:val="32"/>
          <w:szCs w:val="20"/>
        </w:rPr>
        <w:t>。</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2</w:t>
      </w:r>
      <w:r>
        <w:rPr>
          <w:rFonts w:hint="eastAsia" w:ascii="仿宋_GB2312" w:hAnsi="Calibri" w:eastAsia="仿宋_GB2312" w:cs="Times New Roman"/>
          <w:sz w:val="32"/>
          <w:szCs w:val="20"/>
          <w:lang w:val="en-US" w:eastAsia="zh-CN"/>
        </w:rPr>
        <w:t>.</w:t>
      </w:r>
      <w:r>
        <w:rPr>
          <w:rFonts w:hint="eastAsia" w:ascii="仿宋_GB2312" w:hAnsi="Calibri" w:eastAsia="仿宋_GB2312" w:cs="Times New Roman"/>
          <w:sz w:val="32"/>
          <w:szCs w:val="20"/>
        </w:rPr>
        <w:t>扩大影响，多方宣传有效果。</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孕前优生健康检查项目工作成立了项目工作领导小组，明确了指导思想、工作目标、服务内容、职责分工，制定了服务流程、信息收集和管理、经费结算程序等相关制度和项目绩效评估标准。由区卫健局和妇幼保健院组建了项目绩效评估专家组，每季度开展项目绩效评估和督导。作为一项民生项目，有计划怀孕夫妇均享受到了免费的孕前优生健康检查服务，通过开展该项工作，使计划怀孕夫妇的优生科学知识知晓率得到了进一步提高，参加免费孕前优生健康检查的主动性和自觉性不断增强。202</w:t>
      </w:r>
      <w:r>
        <w:rPr>
          <w:rFonts w:hint="eastAsia" w:ascii="仿宋_GB2312" w:hAnsi="Calibri" w:eastAsia="仿宋_GB2312" w:cs="Times New Roman"/>
          <w:sz w:val="32"/>
          <w:szCs w:val="20"/>
          <w:lang w:val="en-US" w:eastAsia="zh-CN"/>
        </w:rPr>
        <w:t>2</w:t>
      </w:r>
      <w:r>
        <w:rPr>
          <w:rFonts w:hint="eastAsia" w:ascii="仿宋_GB2312" w:hAnsi="Calibri" w:eastAsia="仿宋_GB2312" w:cs="Times New Roman"/>
          <w:sz w:val="32"/>
          <w:szCs w:val="20"/>
        </w:rPr>
        <w:t>年度免费孕前优生健康检查项目开展情况良好。</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（三）存在问题</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1.检查意识淡薄，群众参与积极性不高；</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2.怀孕参检比率较高，一级干预变成二级干预。</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3</w:t>
      </w:r>
      <w:r>
        <w:rPr>
          <w:rFonts w:hint="eastAsia" w:ascii="仿宋_GB2312" w:hAnsi="Calibri" w:eastAsia="仿宋_GB2312" w:cs="Times New Roman"/>
          <w:sz w:val="32"/>
          <w:szCs w:val="20"/>
          <w:lang w:val="en-US" w:eastAsia="zh-CN"/>
        </w:rPr>
        <w:t>.</w:t>
      </w:r>
      <w:r>
        <w:rPr>
          <w:rFonts w:hint="eastAsia" w:ascii="仿宋_GB2312" w:hAnsi="Calibri" w:eastAsia="仿宋_GB2312" w:cs="Times New Roman"/>
          <w:sz w:val="32"/>
          <w:szCs w:val="20"/>
        </w:rPr>
        <w:t>随访工作不到位</w:t>
      </w:r>
      <w:r>
        <w:rPr>
          <w:rFonts w:hint="eastAsia" w:ascii="仿宋_GB2312" w:hAnsi="Calibri" w:eastAsia="仿宋_GB2312" w:cs="Times New Roman"/>
          <w:sz w:val="32"/>
          <w:szCs w:val="20"/>
          <w:lang w:eastAsia="zh-CN"/>
        </w:rPr>
        <w:t>，对孕前优生检出阳性病例，有追踪不及时，遗漏等情况发生</w:t>
      </w:r>
      <w:r>
        <w:rPr>
          <w:rFonts w:hint="eastAsia" w:ascii="仿宋_GB2312" w:hAnsi="Calibri" w:eastAsia="仿宋_GB2312" w:cs="Times New Roman"/>
          <w:sz w:val="32"/>
          <w:szCs w:val="20"/>
        </w:rPr>
        <w:t>。</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（四）整改措施</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1</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加大宣传，扩大影响</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通过</w:t>
      </w:r>
      <w:r>
        <w:rPr>
          <w:rFonts w:hint="eastAsia" w:ascii="仿宋_GB2312" w:hAnsi="Calibri" w:eastAsia="仿宋_GB2312" w:cs="Times New Roman"/>
          <w:sz w:val="32"/>
          <w:szCs w:val="20"/>
          <w:lang w:eastAsia="zh-CN"/>
        </w:rPr>
        <w:t>制作</w:t>
      </w:r>
      <w:r>
        <w:rPr>
          <w:rFonts w:hint="eastAsia" w:ascii="仿宋_GB2312" w:hAnsi="Calibri" w:eastAsia="仿宋_GB2312" w:cs="Times New Roman"/>
          <w:sz w:val="32"/>
          <w:szCs w:val="20"/>
        </w:rPr>
        <w:t>宣传专栏、张贴宣传海报、发放宣传单以及“一对一”面对面宣传</w:t>
      </w:r>
      <w:r>
        <w:rPr>
          <w:rFonts w:hint="eastAsia" w:ascii="仿宋_GB2312" w:hAnsi="Calibri" w:eastAsia="仿宋_GB2312" w:cs="Times New Roman"/>
          <w:sz w:val="32"/>
          <w:szCs w:val="20"/>
          <w:lang w:eastAsia="zh-CN"/>
        </w:rPr>
        <w:t>，还可以以多媒体、视频、抖音等现代化网络</w:t>
      </w:r>
      <w:r>
        <w:rPr>
          <w:rFonts w:hint="eastAsia" w:ascii="仿宋_GB2312" w:hAnsi="Calibri" w:eastAsia="仿宋_GB2312" w:cs="Times New Roman"/>
          <w:sz w:val="32"/>
          <w:szCs w:val="20"/>
        </w:rPr>
        <w:t>等多种方式进行孕前优生健康项目工作的</w:t>
      </w:r>
      <w:r>
        <w:rPr>
          <w:rFonts w:hint="eastAsia" w:ascii="仿宋_GB2312" w:hAnsi="Calibri" w:eastAsia="仿宋_GB2312" w:cs="Times New Roman"/>
          <w:sz w:val="32"/>
          <w:szCs w:val="20"/>
          <w:lang w:eastAsia="zh-CN"/>
        </w:rPr>
        <w:t>进行</w:t>
      </w:r>
      <w:r>
        <w:rPr>
          <w:rFonts w:hint="eastAsia" w:ascii="仿宋_GB2312" w:hAnsi="Calibri" w:eastAsia="仿宋_GB2312" w:cs="Times New Roman"/>
          <w:sz w:val="32"/>
          <w:szCs w:val="20"/>
        </w:rPr>
        <w:t>深入宣传</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努力提高孕前优生健康知识知晓率，积极组织检查对象参检。</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2.加强培训，提高素质。</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lang w:eastAsia="zh-CN"/>
        </w:rPr>
        <w:t>加强学习</w:t>
      </w:r>
      <w:r>
        <w:rPr>
          <w:rFonts w:hint="eastAsia" w:ascii="仿宋_GB2312" w:hAnsi="Calibri" w:eastAsia="仿宋_GB2312" w:cs="Times New Roman"/>
          <w:sz w:val="32"/>
          <w:szCs w:val="20"/>
        </w:rPr>
        <w:t>，定期进行业务培训，提高</w:t>
      </w:r>
      <w:r>
        <w:rPr>
          <w:rFonts w:hint="eastAsia" w:ascii="仿宋_GB2312" w:hAnsi="Calibri" w:eastAsia="仿宋_GB2312" w:cs="Times New Roman"/>
          <w:sz w:val="32"/>
          <w:szCs w:val="20"/>
          <w:lang w:eastAsia="zh-CN"/>
        </w:rPr>
        <w:t>业务</w:t>
      </w:r>
      <w:r>
        <w:rPr>
          <w:rFonts w:hint="eastAsia" w:ascii="仿宋_GB2312" w:hAnsi="Calibri" w:eastAsia="仿宋_GB2312" w:cs="Times New Roman"/>
          <w:sz w:val="32"/>
          <w:szCs w:val="20"/>
        </w:rPr>
        <w:t>技术</w:t>
      </w:r>
      <w:r>
        <w:rPr>
          <w:rFonts w:hint="eastAsia" w:ascii="仿宋_GB2312" w:hAnsi="Calibri" w:eastAsia="仿宋_GB2312" w:cs="Times New Roman"/>
          <w:sz w:val="32"/>
          <w:szCs w:val="20"/>
          <w:lang w:eastAsia="zh-CN"/>
        </w:rPr>
        <w:t>水平</w:t>
      </w:r>
      <w:r>
        <w:rPr>
          <w:rFonts w:hint="eastAsia" w:ascii="仿宋_GB2312" w:hAnsi="Calibri" w:eastAsia="仿宋_GB2312" w:cs="Times New Roman"/>
          <w:sz w:val="32"/>
          <w:szCs w:val="20"/>
        </w:rPr>
        <w:t>。</w:t>
      </w:r>
    </w:p>
    <w:p>
      <w:pPr>
        <w:spacing w:line="560" w:lineRule="exact"/>
        <w:ind w:firstLine="640" w:firstLineChars="200"/>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rPr>
        <w:t>3、加强随访</w:t>
      </w:r>
      <w:r>
        <w:rPr>
          <w:rFonts w:hint="eastAsia" w:ascii="仿宋_GB2312" w:hAnsi="Calibri" w:eastAsia="仿宋_GB2312" w:cs="Times New Roman"/>
          <w:sz w:val="32"/>
          <w:szCs w:val="20"/>
          <w:lang w:eastAsia="zh-CN"/>
        </w:rPr>
        <w:t>，定期开展随访工作。</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相关单位按规定时间到区妇幼保健院领取辖区的一般人群的孕前优生健康检查结果及评估建议告知书，及时送达到检查夫妇手中。对孕前检查认定有风险的计划怀孕夫妇，加强随访，并根据具体情况给予不同的帮助。</w:t>
      </w:r>
    </w:p>
    <w:p>
      <w:pPr>
        <w:pStyle w:val="6"/>
        <w:autoSpaceDE w:val="0"/>
        <w:autoSpaceDN w:val="0"/>
        <w:adjustRightInd w:val="0"/>
        <w:spacing w:line="560" w:lineRule="exact"/>
        <w:ind w:left="0" w:leftChars="0"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三、计划生育免费技术服务</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（一）</w:t>
      </w:r>
      <w:r>
        <w:rPr>
          <w:rFonts w:hint="eastAsia" w:ascii="楷体_GB2312" w:hAnsi="楷体_GB2312" w:eastAsia="楷体_GB2312" w:cs="楷体_GB2312"/>
          <w:kern w:val="0"/>
          <w:sz w:val="32"/>
          <w:szCs w:val="32"/>
          <w:lang w:eastAsia="zh-CN"/>
        </w:rPr>
        <w:t>基本</w:t>
      </w:r>
      <w:r>
        <w:rPr>
          <w:rFonts w:hint="eastAsia" w:ascii="楷体_GB2312" w:hAnsi="楷体_GB2312" w:eastAsia="楷体_GB2312" w:cs="楷体_GB2312"/>
          <w:sz w:val="32"/>
          <w:szCs w:val="20"/>
        </w:rPr>
        <w:t>情况</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根据《四川省计划生育委员会</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四川省财政厅</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四川省卫生厅</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 xml:space="preserve"> 四川省发展计划委员会</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四川省物价局〈关于印发四川省计划生育免费技术服务经费管理办法〉的通知》（川财社［2014］4号）、四川省卫生健康委《关于印发2022年度基本公共卫生服务平移项目实施方案》及《四川省医疗保障局</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四川省财政厅</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四川省卫生健康委员会关于调整四川省计划生育免费技术服务例平包干结算标准的通知）（川医保［2019］2号）文件要求，认真开展计划生育免费技术项目工作。为农村实行计划生育的育龄夫妻提供计划生育免费技术服务</w:t>
      </w:r>
      <w:r>
        <w:rPr>
          <w:rFonts w:hint="eastAsia" w:ascii="仿宋_GB2312" w:hAnsi="Calibri" w:eastAsia="仿宋_GB2312" w:cs="Times New Roman"/>
          <w:sz w:val="32"/>
          <w:szCs w:val="20"/>
          <w:lang w:eastAsia="zh-CN"/>
        </w:rPr>
        <w:t>，</w:t>
      </w:r>
      <w:r>
        <w:rPr>
          <w:rFonts w:hint="eastAsia" w:ascii="仿宋_GB2312" w:hAnsi="Calibri" w:eastAsia="仿宋_GB2312" w:cs="Times New Roman"/>
          <w:sz w:val="32"/>
          <w:szCs w:val="20"/>
        </w:rPr>
        <w:t>有效引导和激励我区自觉实行计划生育。资金使用情况：由省（含中央补助）、市、县（含乡镇）三级财政总体按照3：2：5的比例拨付。</w:t>
      </w:r>
    </w:p>
    <w:p>
      <w:pPr>
        <w:spacing w:line="560" w:lineRule="exact"/>
        <w:ind w:firstLine="640" w:firstLineChars="200"/>
        <w:rPr>
          <w:rFonts w:hint="eastAsia" w:ascii="楷体_GB2312" w:hAnsi="楷体_GB2312" w:eastAsia="楷体_GB2312" w:cs="楷体_GB2312"/>
          <w:sz w:val="32"/>
          <w:szCs w:val="20"/>
          <w:lang w:eastAsia="zh-CN"/>
        </w:rPr>
      </w:pPr>
      <w:r>
        <w:rPr>
          <w:rFonts w:hint="eastAsia" w:ascii="楷体_GB2312" w:hAnsi="楷体_GB2312" w:eastAsia="楷体_GB2312" w:cs="楷体_GB2312"/>
          <w:sz w:val="32"/>
          <w:szCs w:val="20"/>
        </w:rPr>
        <w:t>（二）</w:t>
      </w:r>
      <w:r>
        <w:rPr>
          <w:rFonts w:hint="eastAsia" w:ascii="楷体_GB2312" w:hAnsi="楷体_GB2312" w:eastAsia="楷体_GB2312" w:cs="楷体_GB2312"/>
          <w:sz w:val="32"/>
          <w:szCs w:val="20"/>
          <w:lang w:eastAsia="zh-CN"/>
        </w:rPr>
        <w:t>评价工作开展情况</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计划生育免费技术服务项目工作成立了项目工作领导小组，明确了指导思想、工作目标、服务内容、职责分工，制定了服务流程、信息收集和管理、经费结算程序等相关制度和项目绩效评估标准。由区卫健局和妇幼保健院组建了项目绩效评估专家组，定期开展项目绩效评估和督导。2022年度计划生育免费技术服务项目开展情况较好。</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（三）存在主要问题</w:t>
      </w:r>
    </w:p>
    <w:p>
      <w:pPr>
        <w:spacing w:line="560" w:lineRule="exact"/>
        <w:ind w:firstLine="640" w:firstLineChars="200"/>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rPr>
        <w:t>1.宣传氛围不够浓厚，宣传形式传统，内容单一</w:t>
      </w:r>
      <w:r>
        <w:rPr>
          <w:rFonts w:hint="eastAsia" w:ascii="仿宋_GB2312" w:hAnsi="Calibri" w:eastAsia="仿宋_GB2312" w:cs="Times New Roman"/>
          <w:sz w:val="32"/>
          <w:szCs w:val="20"/>
          <w:lang w:eastAsia="zh-CN"/>
        </w:rPr>
        <w:t>。</w:t>
      </w:r>
    </w:p>
    <w:p>
      <w:pPr>
        <w:spacing w:line="560" w:lineRule="exact"/>
        <w:ind w:firstLine="640" w:firstLineChars="200"/>
        <w:rPr>
          <w:rFonts w:hint="eastAsia" w:ascii="仿宋_GB2312" w:hAnsi="Calibri" w:eastAsia="仿宋_GB2312" w:cs="Times New Roman"/>
          <w:sz w:val="32"/>
          <w:szCs w:val="20"/>
        </w:rPr>
      </w:pPr>
      <w:r>
        <w:rPr>
          <w:rFonts w:hint="eastAsia" w:ascii="仿宋_GB2312" w:hAnsi="Calibri" w:eastAsia="仿宋_GB2312" w:cs="Times New Roman"/>
          <w:sz w:val="32"/>
          <w:szCs w:val="20"/>
        </w:rPr>
        <w:t>2.公共经费投入低，医务人员积极性不高，</w:t>
      </w:r>
    </w:p>
    <w:p>
      <w:pPr>
        <w:spacing w:line="560" w:lineRule="exact"/>
        <w:ind w:firstLine="640" w:firstLineChars="200"/>
        <w:rPr>
          <w:rFonts w:hint="eastAsia" w:ascii="楷体_GB2312" w:hAnsi="楷体_GB2312" w:eastAsia="楷体_GB2312" w:cs="楷体_GB2312"/>
          <w:sz w:val="32"/>
          <w:szCs w:val="20"/>
        </w:rPr>
      </w:pPr>
      <w:r>
        <w:rPr>
          <w:rFonts w:hint="eastAsia" w:ascii="楷体_GB2312" w:hAnsi="楷体_GB2312" w:eastAsia="楷体_GB2312" w:cs="楷体_GB2312"/>
          <w:sz w:val="32"/>
          <w:szCs w:val="20"/>
        </w:rPr>
        <w:t>（</w:t>
      </w:r>
      <w:r>
        <w:rPr>
          <w:rFonts w:hint="eastAsia" w:ascii="楷体_GB2312" w:hAnsi="楷体_GB2312" w:eastAsia="楷体_GB2312" w:cs="楷体_GB2312"/>
          <w:sz w:val="32"/>
          <w:szCs w:val="20"/>
          <w:lang w:eastAsia="zh-CN"/>
        </w:rPr>
        <w:t>四</w:t>
      </w:r>
      <w:r>
        <w:rPr>
          <w:rFonts w:hint="eastAsia" w:ascii="楷体_GB2312" w:hAnsi="楷体_GB2312" w:eastAsia="楷体_GB2312" w:cs="楷体_GB2312"/>
          <w:sz w:val="32"/>
          <w:szCs w:val="20"/>
        </w:rPr>
        <w:t>）整改措施</w:t>
      </w:r>
    </w:p>
    <w:p>
      <w:pPr>
        <w:spacing w:line="560" w:lineRule="exact"/>
        <w:ind w:firstLine="640" w:firstLineChars="200"/>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rPr>
        <w:t>1.认真宣传、贯彻计划生育方针，政策、搞好基础建设和科学化管理</w:t>
      </w:r>
      <w:r>
        <w:rPr>
          <w:rFonts w:hint="eastAsia" w:ascii="仿宋_GB2312" w:hAnsi="Calibri" w:eastAsia="仿宋_GB2312" w:cs="Times New Roman"/>
          <w:sz w:val="32"/>
          <w:szCs w:val="20"/>
          <w:lang w:eastAsia="zh-CN"/>
        </w:rPr>
        <w:t>。</w:t>
      </w:r>
    </w:p>
    <w:p>
      <w:pPr>
        <w:spacing w:line="560" w:lineRule="exact"/>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lang w:eastAsia="zh-CN"/>
        </w:rPr>
        <w:t>认真贯彻，执行党的计划生育方针、政策，为控制人口数量，优化人口环境、提高人口素质积极开展工作。</w:t>
      </w:r>
      <w:r>
        <w:rPr>
          <w:rFonts w:hint="eastAsia" w:ascii="仿宋_GB2312" w:hAnsi="Calibri" w:eastAsia="仿宋_GB2312" w:cs="Times New Roman"/>
          <w:sz w:val="32"/>
          <w:szCs w:val="20"/>
        </w:rPr>
        <w:t>加大对计划生育免费技术服务项目的宣传力度，加强项目相关健康知识的宣传教育，通过宣传栏、健康教育讲座，发放宣传小册，视频、抖音等多形式，多方位进行宣传，不断提高目标群众对免费计划生育服务的知晓率和认可度。对育龄人群的计划生育情况，做到底数请，情况明，发现问题，及时解决。</w:t>
      </w:r>
    </w:p>
    <w:p>
      <w:pPr>
        <w:spacing w:line="560" w:lineRule="exact"/>
        <w:ind w:firstLine="640" w:firstLineChars="200"/>
        <w:rPr>
          <w:rFonts w:hint="eastAsia" w:ascii="仿宋_GB2312" w:hAnsi="Calibri" w:eastAsia="仿宋_GB2312" w:cs="Times New Roman"/>
          <w:sz w:val="32"/>
          <w:szCs w:val="20"/>
          <w:lang w:eastAsia="zh-CN"/>
        </w:rPr>
      </w:pPr>
      <w:r>
        <w:rPr>
          <w:rFonts w:hint="eastAsia" w:ascii="仿宋_GB2312" w:hAnsi="Calibri" w:eastAsia="仿宋_GB2312" w:cs="Times New Roman"/>
          <w:sz w:val="32"/>
          <w:szCs w:val="20"/>
        </w:rPr>
        <w:t>2.</w:t>
      </w:r>
      <w:r>
        <w:rPr>
          <w:rFonts w:hint="eastAsia" w:ascii="仿宋_GB2312" w:hAnsi="Calibri" w:eastAsia="仿宋_GB2312" w:cs="Times New Roman"/>
          <w:sz w:val="32"/>
          <w:szCs w:val="20"/>
          <w:lang w:eastAsia="zh-CN"/>
        </w:rPr>
        <w:t>搞好基础建设和科学化管理，采取绩效激励机制，调动员工积极性。</w:t>
      </w:r>
    </w:p>
    <w:p>
      <w:pPr>
        <w:spacing w:line="560" w:lineRule="exact"/>
        <w:ind w:firstLine="640" w:firstLineChars="200"/>
        <w:rPr>
          <w:rFonts w:ascii="仿宋_GB2312" w:hAnsi="仿宋_GB2312" w:eastAsia="仿宋_GB2312" w:cs="仿宋_GB2312"/>
          <w:sz w:val="32"/>
          <w:szCs w:val="32"/>
        </w:rPr>
      </w:pPr>
      <w:r>
        <w:rPr>
          <w:rFonts w:hint="eastAsia" w:ascii="仿宋_GB2312" w:hAnsi="Calibri" w:eastAsia="仿宋_GB2312" w:cs="Times New Roman"/>
          <w:sz w:val="32"/>
          <w:szCs w:val="20"/>
        </w:rPr>
        <w:t>定点医疗机构</w:t>
      </w:r>
      <w:r>
        <w:rPr>
          <w:rFonts w:hint="eastAsia" w:ascii="仿宋_GB2312" w:hAnsi="Calibri" w:eastAsia="仿宋_GB2312" w:cs="Times New Roman"/>
          <w:sz w:val="32"/>
          <w:szCs w:val="20"/>
          <w:lang w:eastAsia="zh-CN"/>
        </w:rPr>
        <w:t>采用科学化，网络化管理，采取</w:t>
      </w:r>
      <w:r>
        <w:rPr>
          <w:rFonts w:hint="eastAsia" w:ascii="仿宋_GB2312" w:hAnsi="Calibri" w:eastAsia="仿宋_GB2312" w:cs="Times New Roman"/>
          <w:sz w:val="32"/>
          <w:szCs w:val="20"/>
        </w:rPr>
        <w:t>绩效激励机制，充分调动</w:t>
      </w:r>
      <w:r>
        <w:rPr>
          <w:rFonts w:hint="eastAsia" w:ascii="仿宋_GB2312" w:hAnsi="Calibri" w:eastAsia="仿宋_GB2312" w:cs="Times New Roman"/>
          <w:sz w:val="32"/>
          <w:szCs w:val="20"/>
          <w:lang w:eastAsia="zh-CN"/>
        </w:rPr>
        <w:t>员工的</w:t>
      </w:r>
      <w:r>
        <w:rPr>
          <w:rFonts w:hint="eastAsia" w:ascii="仿宋_GB2312" w:hAnsi="Calibri" w:eastAsia="仿宋_GB2312" w:cs="Times New Roman"/>
          <w:sz w:val="32"/>
          <w:szCs w:val="20"/>
        </w:rPr>
        <w:t>积极性，不断提高计划生育服务质量。</w:t>
      </w:r>
    </w:p>
    <w:p>
      <w:pPr>
        <w:widowControl/>
        <w:spacing w:line="560" w:lineRule="exact"/>
        <w:ind w:firstLine="515" w:firstLineChars="161"/>
        <w:jc w:val="left"/>
        <w:rPr>
          <w:rFonts w:ascii="仿宋_GB2312" w:hAnsi="仿宋_GB2312" w:eastAsia="仿宋_GB2312" w:cs="仿宋_GB2312"/>
          <w:sz w:val="32"/>
          <w:szCs w:val="32"/>
        </w:rPr>
      </w:pPr>
    </w:p>
    <w:p>
      <w:pPr>
        <w:widowControl/>
        <w:spacing w:line="560" w:lineRule="exact"/>
        <w:ind w:firstLine="515" w:firstLineChars="161"/>
        <w:jc w:val="left"/>
        <w:rPr>
          <w:rFonts w:ascii="仿宋_GB2312" w:hAnsi="仿宋_GB2312" w:eastAsia="仿宋_GB2312" w:cs="仿宋_GB2312"/>
          <w:sz w:val="32"/>
          <w:szCs w:val="32"/>
        </w:rPr>
      </w:pPr>
    </w:p>
    <w:p>
      <w:pPr>
        <w:pStyle w:val="8"/>
        <w:spacing w:line="560" w:lineRule="exact"/>
        <w:ind w:left="0" w:firstLine="0"/>
        <w:jc w:val="right"/>
        <w:rPr>
          <w:rFonts w:ascii="仿宋_GB2312" w:eastAsia="仿宋_GB2312"/>
          <w:szCs w:val="20"/>
        </w:rPr>
      </w:pPr>
      <w:r>
        <w:rPr>
          <w:rFonts w:hint="eastAsia" w:ascii="仿宋_GB2312" w:eastAsia="仿宋_GB2312"/>
          <w:szCs w:val="20"/>
        </w:rPr>
        <w:t>乐山市市中区卫生健康局</w:t>
      </w:r>
    </w:p>
    <w:p>
      <w:pPr>
        <w:tabs>
          <w:tab w:val="left" w:pos="988"/>
        </w:tabs>
        <w:spacing w:line="560" w:lineRule="exact"/>
        <w:jc w:val="right"/>
        <w:rPr>
          <w:rFonts w:ascii="仿宋_GB2312" w:hAnsi="Calibri" w:eastAsia="仿宋_GB2312" w:cs="Times New Roman"/>
          <w:sz w:val="32"/>
          <w:szCs w:val="20"/>
        </w:rPr>
      </w:pPr>
      <w:r>
        <w:rPr>
          <w:rFonts w:hint="eastAsia" w:ascii="仿宋_GB2312" w:hAnsi="Calibri" w:eastAsia="仿宋_GB2312" w:cs="Times New Roman"/>
          <w:sz w:val="32"/>
          <w:szCs w:val="20"/>
        </w:rPr>
        <w:t xml:space="preserve">          2022年11月30日</w:t>
      </w:r>
    </w:p>
    <w:p>
      <w:pPr>
        <w:tabs>
          <w:tab w:val="left" w:pos="6466"/>
        </w:tabs>
        <w:spacing w:line="560" w:lineRule="exact"/>
        <w:rPr>
          <w:rFonts w:ascii="仿宋_GB2312" w:hAnsi="Calibri" w:eastAsia="仿宋_GB2312" w:cs="Times New Roman"/>
          <w:sz w:val="32"/>
          <w:szCs w:val="20"/>
        </w:rPr>
      </w:pPr>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EF93E"/>
    <w:multiLevelType w:val="singleLevel"/>
    <w:tmpl w:val="938EF93E"/>
    <w:lvl w:ilvl="0" w:tentative="0">
      <w:start w:val="1"/>
      <w:numFmt w:val="chineseCounting"/>
      <w:pStyle w:val="7"/>
      <w:suff w:val="nothing"/>
      <w:lvlText w:val="（%1）"/>
      <w:lvlJc w:val="left"/>
      <w:pPr>
        <w:ind w:left="642" w:firstLine="0"/>
      </w:pPr>
      <w:rPr>
        <w:rFonts w:hint="eastAsia"/>
      </w:rPr>
    </w:lvl>
  </w:abstractNum>
  <w:abstractNum w:abstractNumId="1">
    <w:nsid w:val="61F27E11"/>
    <w:multiLevelType w:val="singleLevel"/>
    <w:tmpl w:val="61F27E1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57E1463"/>
    <w:rsid w:val="00060266"/>
    <w:rsid w:val="001461D7"/>
    <w:rsid w:val="002B02C2"/>
    <w:rsid w:val="00482EF0"/>
    <w:rsid w:val="0066710C"/>
    <w:rsid w:val="007655A8"/>
    <w:rsid w:val="007B0BF1"/>
    <w:rsid w:val="007B60F7"/>
    <w:rsid w:val="00871536"/>
    <w:rsid w:val="00973CFC"/>
    <w:rsid w:val="00975DED"/>
    <w:rsid w:val="00A55AB5"/>
    <w:rsid w:val="00BA004D"/>
    <w:rsid w:val="00BE53BC"/>
    <w:rsid w:val="00C35DC6"/>
    <w:rsid w:val="00EF5254"/>
    <w:rsid w:val="00F41BAF"/>
    <w:rsid w:val="027343BD"/>
    <w:rsid w:val="08E23080"/>
    <w:rsid w:val="0A341F27"/>
    <w:rsid w:val="0A6F2CA2"/>
    <w:rsid w:val="0EA32DB8"/>
    <w:rsid w:val="0F772942"/>
    <w:rsid w:val="112E14DC"/>
    <w:rsid w:val="1223703E"/>
    <w:rsid w:val="20B818EE"/>
    <w:rsid w:val="2D405B40"/>
    <w:rsid w:val="2FA13583"/>
    <w:rsid w:val="323B6A2F"/>
    <w:rsid w:val="34C061B6"/>
    <w:rsid w:val="3BF41D8F"/>
    <w:rsid w:val="41B1726F"/>
    <w:rsid w:val="41DB197D"/>
    <w:rsid w:val="457E1463"/>
    <w:rsid w:val="4A78656A"/>
    <w:rsid w:val="4A9C2576"/>
    <w:rsid w:val="4B716458"/>
    <w:rsid w:val="4F671423"/>
    <w:rsid w:val="51595FF4"/>
    <w:rsid w:val="58386476"/>
    <w:rsid w:val="5A974FC5"/>
    <w:rsid w:val="61E53D7E"/>
    <w:rsid w:val="6A226D79"/>
    <w:rsid w:val="71105648"/>
    <w:rsid w:val="71914E5D"/>
    <w:rsid w:val="78AA4874"/>
    <w:rsid w:val="7ABF4255"/>
    <w:rsid w:val="7B503B5A"/>
    <w:rsid w:val="7BDE3577"/>
    <w:rsid w:val="7E871031"/>
    <w:rsid w:val="7EDA6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 w:type="paragraph" w:customStyle="1" w:styleId="7">
    <w:name w:val="〖B03〗三级标题"/>
    <w:qFormat/>
    <w:uiPriority w:val="0"/>
    <w:pPr>
      <w:numPr>
        <w:ilvl w:val="0"/>
        <w:numId w:val="1"/>
      </w:numPr>
      <w:topLinePunct/>
      <w:spacing w:line="600" w:lineRule="exact"/>
      <w:outlineLvl w:val="2"/>
    </w:pPr>
    <w:rPr>
      <w:rFonts w:ascii="仿宋_GB2312" w:hAnsi="Calibri" w:eastAsia="仿宋_GB2312" w:cs="Times New Roman"/>
      <w:kern w:val="2"/>
      <w:sz w:val="32"/>
      <w:szCs w:val="32"/>
      <w:lang w:val="en-US" w:eastAsia="zh-CN" w:bidi="ar-SA"/>
    </w:rPr>
  </w:style>
  <w:style w:type="paragraph" w:customStyle="1" w:styleId="8">
    <w:name w:val="〖B01〗一级标题"/>
    <w:next w:val="1"/>
    <w:qFormat/>
    <w:uiPriority w:val="0"/>
    <w:pPr>
      <w:topLinePunct/>
      <w:spacing w:line="600" w:lineRule="exact"/>
      <w:ind w:left="74" w:firstLine="635"/>
      <w:outlineLvl w:val="0"/>
    </w:pPr>
    <w:rPr>
      <w:rFonts w:ascii="黑体" w:hAnsi="Calibri"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460</Words>
  <Characters>2624</Characters>
  <Lines>21</Lines>
  <Paragraphs>6</Paragraphs>
  <TotalTime>10</TotalTime>
  <ScaleCrop>false</ScaleCrop>
  <LinksUpToDate>false</LinksUpToDate>
  <CharactersWithSpaces>3078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2021-04-28T01:36:00Z</dcterms:created>
  <dc:creator>九份</dc:creator>
  <cp:lastModifiedBy>Administrator</cp:lastModifiedBy>
  <cp:lastPrinted>2021-04-28T03:28:00Z</cp:lastPrinted>
  <dcterms:modified xsi:type="dcterms:W3CDTF">2022-12-09T02:46:36Z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50B920CFA0C34301A6106E1B7CB82342</vt:lpwstr>
  </property>
</Properties>
</file>