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乐山市市中区自然灾害应急救助预案</w:t>
      </w:r>
      <w:r>
        <w:rPr>
          <w:rFonts w:hint="eastAsia" w:ascii="方正小标宋简体" w:hAnsi="方正小标宋简体" w:eastAsia="方正小标宋简体" w:cs="方正小标宋简体"/>
          <w:sz w:val="44"/>
          <w:szCs w:val="44"/>
          <w:lang w:eastAsia="zh-CN"/>
        </w:rPr>
        <w:t>》</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政策解读</w:t>
      </w:r>
    </w:p>
    <w:p>
      <w:pP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一、编制背景</w:t>
      </w:r>
    </w:p>
    <w:p>
      <w:pPr>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2024年1月20日，国务院办公厅正式印发新修订的《国家自然灾害救助应急预案》，聚焦新形势下国家层面重特大自然灾害救助工作需要，结合党和国家机构改革方案，认真总结近年来自然灾害救助经验教训，对灾害救助准备、应急响应、响应措施、保障等进行了全面规范完善。为构建统一指挥、专常兼备、反应灵敏、上下联动的应急管理体制和综合协调、分类管理、分级负责、属地管理为主的工作体系，为更好应对突发自然灾害，区应急管理局牵头修订并形成《乐山市市中区自然灾害救助应急预案（征求意见稿）》（以下简称《预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二、编制依据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Style w:val="7"/>
          <w:rFonts w:hint="eastAsia" w:ascii="仿宋_GB2312" w:hAnsi="仿宋_GB2312" w:eastAsia="仿宋_GB2312" w:cs="仿宋_GB2312"/>
          <w:color w:val="auto"/>
          <w:sz w:val="32"/>
          <w:szCs w:val="32"/>
          <w:highlight w:val="none"/>
          <w:u w:val="none"/>
          <w:lang w:eastAsia="zh-CN"/>
        </w:rPr>
        <w:t>《中华人民共和国防洪法》《中华人民共和国防震减灾法》《中华人民共和国气象法》《中华人民共和国森林法》《中华人民共和国草原法》《中华人民共和国防沙治沙法》《</w:t>
      </w:r>
      <w:r>
        <w:rPr>
          <w:rStyle w:val="7"/>
          <w:rFonts w:hint="eastAsia" w:ascii="仿宋_GB2312" w:hAnsi="仿宋_GB2312" w:eastAsia="仿宋_GB2312" w:cs="仿宋_GB2312"/>
          <w:color w:val="auto"/>
          <w:sz w:val="32"/>
          <w:szCs w:val="32"/>
          <w:highlight w:val="none"/>
          <w:u w:val="none"/>
        </w:rPr>
        <w:t>中华人民共和国</w:t>
      </w:r>
      <w:r>
        <w:rPr>
          <w:rStyle w:val="7"/>
          <w:rFonts w:hint="eastAsia" w:ascii="仿宋_GB2312" w:hAnsi="仿宋_GB2312" w:eastAsia="仿宋_GB2312" w:cs="仿宋_GB2312"/>
          <w:color w:val="auto"/>
          <w:sz w:val="32"/>
          <w:szCs w:val="32"/>
          <w:highlight w:val="none"/>
          <w:u w:val="none"/>
          <w:lang w:eastAsia="zh-CN"/>
        </w:rPr>
        <w:t>慈善</w:t>
      </w:r>
      <w:r>
        <w:rPr>
          <w:rStyle w:val="7"/>
          <w:rFonts w:hint="eastAsia" w:ascii="仿宋_GB2312" w:hAnsi="仿宋_GB2312" w:eastAsia="仿宋_GB2312" w:cs="仿宋_GB2312"/>
          <w:color w:val="auto"/>
          <w:sz w:val="32"/>
          <w:szCs w:val="32"/>
          <w:highlight w:val="none"/>
          <w:u w:val="none"/>
        </w:rPr>
        <w:t>法</w:t>
      </w:r>
      <w:r>
        <w:rPr>
          <w:rStyle w:val="7"/>
          <w:rFonts w:hint="eastAsia" w:ascii="仿宋_GB2312" w:hAnsi="仿宋_GB2312" w:eastAsia="仿宋_GB2312" w:cs="仿宋_GB2312"/>
          <w:color w:val="auto"/>
          <w:sz w:val="32"/>
          <w:szCs w:val="32"/>
          <w:highlight w:val="none"/>
          <w:u w:val="none"/>
          <w:lang w:eastAsia="zh-CN"/>
        </w:rPr>
        <w:t>》《中华人民共和国红十字会法》《自然灾害救助条例》《国家自然灾害救助应急预案》以及突发事件</w:t>
      </w:r>
      <w:r>
        <w:rPr>
          <w:rStyle w:val="7"/>
          <w:rFonts w:hint="eastAsia" w:ascii="仿宋_GB2312" w:hAnsi="仿宋_GB2312" w:eastAsia="仿宋_GB2312" w:cs="仿宋_GB2312"/>
          <w:color w:val="auto"/>
          <w:sz w:val="32"/>
          <w:szCs w:val="32"/>
          <w:highlight w:val="none"/>
          <w:u w:val="none"/>
          <w:lang w:val="en-US" w:eastAsia="zh-CN"/>
        </w:rPr>
        <w:t>相关</w:t>
      </w:r>
      <w:r>
        <w:rPr>
          <w:rStyle w:val="7"/>
          <w:rFonts w:hint="eastAsia" w:ascii="仿宋_GB2312" w:hAnsi="仿宋_GB2312" w:eastAsia="仿宋_GB2312" w:cs="仿宋_GB2312"/>
          <w:color w:val="auto"/>
          <w:sz w:val="32"/>
          <w:szCs w:val="32"/>
          <w:highlight w:val="none"/>
          <w:u w:val="none"/>
          <w:lang w:eastAsia="zh-CN"/>
        </w:rPr>
        <w:t>应急预案、突发事件应对有关法律法规，</w:t>
      </w:r>
      <w:r>
        <w:rPr>
          <w:rStyle w:val="7"/>
          <w:rFonts w:hint="eastAsia" w:ascii="仿宋_GB2312" w:hAnsi="仿宋_GB2312" w:eastAsia="仿宋_GB2312" w:cs="仿宋_GB2312"/>
          <w:color w:val="auto"/>
          <w:sz w:val="32"/>
          <w:szCs w:val="32"/>
          <w:highlight w:val="none"/>
          <w:u w:val="none"/>
          <w:lang w:val="en-US" w:eastAsia="zh-CN"/>
        </w:rPr>
        <w:t>结合我区实际，编制《预案》</w:t>
      </w:r>
      <w:r>
        <w:rPr>
          <w:rStyle w:val="7"/>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三、主要目标</w:t>
      </w:r>
    </w:p>
    <w:p>
      <w:pPr>
        <w:keepNext w:val="0"/>
        <w:keepLines w:val="0"/>
        <w:pageBreakBefore w:val="0"/>
        <w:widowControl/>
        <w:kinsoku/>
        <w:wordWrap w:val="0"/>
        <w:overflowPunct/>
        <w:topLinePunct/>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sz w:val="32"/>
          <w:szCs w:val="32"/>
          <w:highlight w:val="none"/>
          <w:u w:val="none"/>
        </w:rPr>
      </w:pPr>
      <w:r>
        <w:rPr>
          <w:rStyle w:val="7"/>
          <w:rFonts w:hint="eastAsia" w:ascii="仿宋_GB2312" w:hAnsi="仿宋_GB2312" w:eastAsia="仿宋_GB2312" w:cs="仿宋_GB2312"/>
          <w:color w:val="auto"/>
          <w:sz w:val="32"/>
          <w:szCs w:val="32"/>
          <w:highlight w:val="none"/>
          <w:u w:val="none"/>
        </w:rPr>
        <w:t>完善自然灾害救助体系和运行机制，提高防灾减灾救灾和灾害处置保障能力，提升救灾救助现代化水平，依法规范开展救助工作，最大程度减少人员伤亡和财产损失，</w:t>
      </w:r>
      <w:r>
        <w:rPr>
          <w:rStyle w:val="7"/>
          <w:rFonts w:hint="eastAsia" w:ascii="仿宋_GB2312" w:hAnsi="仿宋_GB2312" w:eastAsia="仿宋_GB2312" w:cs="仿宋_GB2312"/>
          <w:color w:val="auto"/>
          <w:sz w:val="32"/>
          <w:szCs w:val="32"/>
          <w:highlight w:val="none"/>
          <w:u w:val="none"/>
          <w:lang w:val="en-US" w:eastAsia="zh-CN"/>
        </w:rPr>
        <w:t>更好地</w:t>
      </w:r>
      <w:r>
        <w:rPr>
          <w:rStyle w:val="7"/>
          <w:rFonts w:hint="eastAsia" w:ascii="仿宋_GB2312" w:hAnsi="仿宋_GB2312" w:eastAsia="仿宋_GB2312" w:cs="仿宋_GB2312"/>
          <w:color w:val="auto"/>
          <w:sz w:val="32"/>
          <w:szCs w:val="32"/>
          <w:highlight w:val="none"/>
          <w:u w:val="none"/>
        </w:rPr>
        <w:t>保障受灾群众基本生活，维护受灾地区社会稳定。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pPr>
        <w:keepNext w:val="0"/>
        <w:keepLines w:val="0"/>
        <w:pageBreakBefore w:val="0"/>
        <w:widowControl/>
        <w:kinsoku/>
        <w:wordWrap w:val="0"/>
        <w:overflowPunct/>
        <w:topLinePunct/>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sz w:val="32"/>
          <w:szCs w:val="32"/>
          <w:highlight w:val="none"/>
          <w:u w:val="none"/>
          <w:lang w:val="en-US" w:eastAsia="zh-CN"/>
        </w:rPr>
      </w:pPr>
      <w:r>
        <w:rPr>
          <w:rStyle w:val="7"/>
          <w:rFonts w:hint="eastAsia" w:ascii="仿宋_GB2312" w:hAnsi="仿宋_GB2312" w:eastAsia="仿宋_GB2312" w:cs="仿宋_GB2312"/>
          <w:color w:val="auto"/>
          <w:sz w:val="32"/>
          <w:szCs w:val="32"/>
          <w:highlight w:val="none"/>
          <w:u w:val="none"/>
          <w:lang w:eastAsia="zh-CN"/>
        </w:rPr>
        <w:t>《</w:t>
      </w:r>
      <w:r>
        <w:rPr>
          <w:rStyle w:val="7"/>
          <w:rFonts w:hint="eastAsia" w:ascii="仿宋_GB2312" w:hAnsi="仿宋_GB2312" w:eastAsia="仿宋_GB2312" w:cs="仿宋_GB2312"/>
          <w:color w:val="auto"/>
          <w:sz w:val="32"/>
          <w:szCs w:val="32"/>
          <w:highlight w:val="none"/>
          <w:u w:val="none"/>
          <w:lang w:val="en-US" w:eastAsia="zh-CN"/>
        </w:rPr>
        <w:t>预案</w:t>
      </w:r>
      <w:r>
        <w:rPr>
          <w:rStyle w:val="7"/>
          <w:rFonts w:hint="eastAsia" w:ascii="仿宋_GB2312" w:hAnsi="仿宋_GB2312" w:eastAsia="仿宋_GB2312" w:cs="仿宋_GB2312"/>
          <w:color w:val="auto"/>
          <w:sz w:val="32"/>
          <w:szCs w:val="32"/>
          <w:highlight w:val="none"/>
          <w:u w:val="none"/>
          <w:lang w:eastAsia="zh-CN"/>
        </w:rPr>
        <w:t>》</w:t>
      </w:r>
      <w:r>
        <w:rPr>
          <w:rStyle w:val="7"/>
          <w:rFonts w:hint="eastAsia" w:ascii="仿宋_GB2312" w:hAnsi="仿宋_GB2312" w:eastAsia="仿宋_GB2312" w:cs="仿宋_GB2312"/>
          <w:color w:val="auto"/>
          <w:sz w:val="32"/>
          <w:szCs w:val="32"/>
          <w:highlight w:val="none"/>
          <w:u w:val="none"/>
          <w:lang w:val="en-US" w:eastAsia="zh-CN"/>
        </w:rPr>
        <w:t>分总则、组织指挥体系、灾害救助准备、灾情信息报告和发布、区级应急响应、灾后恢复、保障措施和附则共八章。总则明确预案编制的指导思想、编制目的和依据、适用范围和工作原则；组织指挥体系明确了救助工作统筹协调的整体组织指挥架构和运行机制；灾害救助准备明确了根据灾害预警预报需采取的措施；灾情信息报告和发布规定了灾情信息报告和发布的组织和有关工作要求；区级应急响应明确了预案启动不同级别响应的启动条件、启动程序和响应措施；灾后救助明确了灾害应急阶段到灾后恢复重建完成阶段开展的救助工作，主要包括过渡期生活救助、倒损住房恢复重建救助、冬春生活救助；保障措施明确了救灾资金、救灾物资、通信和信息、装备和设施、人力资源、社会动员、科技、宣传培训等方面的保障措施；附则对《预案》进行组织评估、修订等作出规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GZiZDM1ZGM3ODQ0ZTQ2NWI5OWFlYjA0MTI2YjgifQ=="/>
  </w:docVars>
  <w:rsids>
    <w:rsidRoot w:val="00000000"/>
    <w:rsid w:val="4E902DED"/>
    <w:rsid w:val="56730C47"/>
    <w:rsid w:val="5B185E9F"/>
    <w:rsid w:val="60681AA9"/>
    <w:rsid w:val="7289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660"/>
    </w:pPr>
    <w:rPr>
      <w:rFonts w:ascii="仿宋_GB2312" w:hAnsi="Times New Roman" w:eastAsia="仿宋_GB2312"/>
      <w:sz w:val="32"/>
      <w:szCs w:val="32"/>
    </w:rPr>
  </w:style>
  <w:style w:type="paragraph" w:styleId="4">
    <w:name w:val="Normal Indent"/>
    <w:basedOn w:val="1"/>
    <w:next w:val="1"/>
    <w:qFormat/>
    <w:uiPriority w:val="99"/>
    <w:pPr>
      <w:ind w:firstLine="420" w:firstLineChars="200"/>
    </w:pPr>
    <w:rPr>
      <w:rFonts w:eastAsia="仿宋"/>
    </w:rPr>
  </w:style>
  <w:style w:type="character" w:customStyle="1" w:styleId="7">
    <w:name w:val="UserStyle_16"/>
    <w:qFormat/>
    <w:uiPriority w:val="0"/>
  </w:style>
  <w:style w:type="paragraph" w:customStyle="1" w:styleId="8">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895</Words>
  <Characters>899</Characters>
  <Lines>0</Lines>
  <Paragraphs>0</Paragraphs>
  <TotalTime>25</TotalTime>
  <ScaleCrop>false</ScaleCrop>
  <LinksUpToDate>false</LinksUpToDate>
  <CharactersWithSpaces>899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2024-07-05T01:14:00Z</dcterms:created>
  <dc:creator>hp</dc:creator>
  <cp:lastModifiedBy>你问我怕什么，怕不能遇见你_</cp:lastModifiedBy>
  <dcterms:modified xsi:type="dcterms:W3CDTF">2025-09-23T03:30:28Z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C08A7656D27E492C8CEAA02452F2E9CA_13</vt:lpwstr>
  </property>
  <property fmtid="{D5CDD505-2E9C-101B-9397-08002B2CF9AE}" pid="4" name="KSOTemplateDocerSaveRecord">
    <vt:lpwstr>eyJoZGlkIjoiNzY2YWUwOWQwMDliYWRiNWE4ZjBkMzRhYzNlNTFiZTciLCJ1c2VySWQiOiIxMDMwNTUwNDMyIn0=</vt:lpwstr>
  </property>
</Properties>
</file>