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D52D8">
      <w:pPr>
        <w:keepNext w:val="0"/>
        <w:keepLines w:val="0"/>
        <w:pageBreakBefore w:val="0"/>
        <w:widowControl w:val="0"/>
        <w:kinsoku/>
        <w:wordWrap/>
        <w:overflowPunct/>
        <w:topLinePunct w:val="0"/>
        <w:autoSpaceDE/>
        <w:autoSpaceDN/>
        <w:bidi w:val="0"/>
        <w:adjustRightInd w:val="0"/>
        <w:snapToGrid w:val="0"/>
        <w:spacing w:line="580" w:lineRule="exact"/>
        <w:ind w:firstLine="880" w:firstLineChars="200"/>
        <w:textAlignment w:val="auto"/>
        <w:rPr>
          <w:rFonts w:hint="eastAsia" w:ascii="方正小标宋_GBK" w:hAnsi="方正小标宋_GBK" w:eastAsia="方正小标宋_GBK" w:cs="方正小标宋_GBK"/>
          <w:color w:val="auto"/>
          <w:sz w:val="44"/>
          <w:szCs w:val="44"/>
        </w:rPr>
      </w:pPr>
    </w:p>
    <w:p w14:paraId="4B507B47">
      <w:pPr>
        <w:widowControl/>
        <w:shd w:val="clear" w:color="auto" w:fill="FFFFFF"/>
        <w:spacing w:line="560" w:lineRule="exact"/>
        <w:jc w:val="center"/>
        <w:rPr>
          <w:rFonts w:hint="eastAsia" w:ascii="方正小标宋简体" w:hAnsi="黑体" w:eastAsia="方正小标宋简体" w:cs="宋体"/>
          <w:bCs/>
          <w:color w:val="auto"/>
          <w:kern w:val="0"/>
          <w:sz w:val="44"/>
          <w:szCs w:val="44"/>
        </w:rPr>
      </w:pPr>
      <w:r>
        <w:rPr>
          <w:rFonts w:hint="eastAsia" w:ascii="方正小标宋简体" w:hAnsi="黑体" w:eastAsia="方正小标宋简体" w:cs="宋体"/>
          <w:bCs/>
          <w:color w:val="auto"/>
          <w:kern w:val="0"/>
          <w:sz w:val="44"/>
          <w:szCs w:val="44"/>
          <w:lang w:val="en-US" w:eastAsia="zh-CN"/>
        </w:rPr>
        <w:t>乐山市市中区</w:t>
      </w:r>
      <w:r>
        <w:rPr>
          <w:rFonts w:hint="eastAsia" w:ascii="方正小标宋简体" w:hAnsi="黑体" w:eastAsia="方正小标宋简体" w:cs="宋体"/>
          <w:bCs/>
          <w:color w:val="auto"/>
          <w:kern w:val="0"/>
          <w:sz w:val="44"/>
          <w:szCs w:val="44"/>
        </w:rPr>
        <w:t>通江街道办事处202</w:t>
      </w:r>
      <w:r>
        <w:rPr>
          <w:rFonts w:hint="eastAsia" w:ascii="方正小标宋简体" w:hAnsi="黑体" w:eastAsia="方正小标宋简体" w:cs="宋体"/>
          <w:bCs/>
          <w:color w:val="auto"/>
          <w:kern w:val="0"/>
          <w:sz w:val="44"/>
          <w:szCs w:val="44"/>
          <w:lang w:val="en-US" w:eastAsia="zh-CN"/>
        </w:rPr>
        <w:t>4</w:t>
      </w:r>
      <w:r>
        <w:rPr>
          <w:rFonts w:hint="eastAsia" w:ascii="方正小标宋简体" w:hAnsi="黑体" w:eastAsia="方正小标宋简体" w:cs="宋体"/>
          <w:bCs/>
          <w:color w:val="auto"/>
          <w:kern w:val="0"/>
          <w:sz w:val="44"/>
          <w:szCs w:val="44"/>
        </w:rPr>
        <w:t>年度</w:t>
      </w:r>
    </w:p>
    <w:p w14:paraId="07D77B59">
      <w:pPr>
        <w:widowControl/>
        <w:shd w:val="clear" w:color="auto" w:fill="FFFFFF"/>
        <w:spacing w:line="560" w:lineRule="exact"/>
        <w:jc w:val="center"/>
        <w:rPr>
          <w:rFonts w:hint="eastAsia" w:ascii="方正小标宋简体" w:hAnsi="黑体" w:eastAsia="方正小标宋简体" w:cs="宋体"/>
          <w:bCs/>
          <w:color w:val="auto"/>
          <w:kern w:val="0"/>
          <w:sz w:val="44"/>
          <w:szCs w:val="44"/>
        </w:rPr>
      </w:pPr>
      <w:r>
        <w:rPr>
          <w:rFonts w:hint="eastAsia" w:ascii="方正小标宋简体" w:hAnsi="黑体" w:eastAsia="方正小标宋简体" w:cs="宋体"/>
          <w:bCs/>
          <w:color w:val="auto"/>
          <w:kern w:val="0"/>
          <w:sz w:val="44"/>
          <w:szCs w:val="44"/>
        </w:rPr>
        <w:t>政府信息公开工作年度报告</w:t>
      </w:r>
    </w:p>
    <w:p w14:paraId="165C482E">
      <w:pPr>
        <w:widowControl/>
        <w:shd w:val="clear" w:color="auto" w:fill="FFFFFF"/>
        <w:spacing w:line="560" w:lineRule="exact"/>
        <w:jc w:val="center"/>
        <w:rPr>
          <w:rFonts w:hint="eastAsia" w:ascii="方正小标宋简体" w:hAnsi="黑体" w:eastAsia="方正小标宋简体" w:cs="宋体"/>
          <w:bCs/>
          <w:color w:val="auto"/>
          <w:kern w:val="0"/>
          <w:sz w:val="44"/>
          <w:szCs w:val="44"/>
        </w:rPr>
      </w:pPr>
    </w:p>
    <w:p w14:paraId="4F029794">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按照《中华人民共和国政府信息公开条例》和《四川省人民政府办公厅关于加强和规范政府信息公开情况统计报送工作的通知》文件精神，特向社会公开乐山市市中区通江街道办事处2024年度信息公开工作年度报告。如对本年度报告有疑问，请与通江街道办事处党政办联系（地址：乐山市市中区春华路南段700号，邮编：614000，电话：0833-2441790）。</w:t>
      </w:r>
    </w:p>
    <w:p w14:paraId="490B9B12">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总体情况</w:t>
      </w:r>
    </w:p>
    <w:p w14:paraId="450C0890">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2024年，通江街道办事处坚持以公开为常态，全面深入推进政府信息公开，及时向社会公开政府信息，不断提升政府工作透明度和政府公信力，较</w:t>
      </w:r>
      <w:r>
        <w:rPr>
          <w:rFonts w:hint="eastAsia" w:ascii="仿宋_GB2312" w:eastAsia="仿宋_GB2312"/>
          <w:color w:val="auto"/>
          <w:sz w:val="32"/>
          <w:szCs w:val="32"/>
          <w:highlight w:val="none"/>
          <w:lang w:val="en-US" w:eastAsia="zh-CN"/>
        </w:rPr>
        <w:t>好地</w:t>
      </w:r>
      <w:r>
        <w:rPr>
          <w:rFonts w:hint="eastAsia" w:ascii="仿宋_GB2312" w:eastAsia="仿宋_GB2312"/>
          <w:color w:val="auto"/>
          <w:sz w:val="32"/>
          <w:szCs w:val="32"/>
          <w:lang w:val="en-US" w:eastAsia="zh-CN"/>
        </w:rPr>
        <w:t>完成了政府信息公开工作。</w:t>
      </w:r>
    </w:p>
    <w:p w14:paraId="09F56AAC">
      <w:pPr>
        <w:spacing w:line="560" w:lineRule="exact"/>
        <w:ind w:firstLine="640" w:firstLineChars="200"/>
        <w:rPr>
          <w:rFonts w:ascii="楷体" w:hAnsi="楷体" w:eastAsia="楷体"/>
          <w:color w:val="auto"/>
          <w:sz w:val="32"/>
          <w:szCs w:val="32"/>
        </w:rPr>
      </w:pPr>
      <w:r>
        <w:rPr>
          <w:rFonts w:hint="eastAsia" w:ascii="楷体" w:hAnsi="楷体" w:eastAsia="楷体"/>
          <w:color w:val="auto"/>
          <w:sz w:val="32"/>
          <w:szCs w:val="32"/>
        </w:rPr>
        <w:t>（一）主动公开</w:t>
      </w:r>
    </w:p>
    <w:p w14:paraId="41491989">
      <w:pPr>
        <w:spacing w:line="560" w:lineRule="exact"/>
        <w:ind w:firstLine="640" w:firstLineChars="200"/>
        <w:rPr>
          <w:rFonts w:hint="default" w:ascii="仿宋_GB2312" w:hAnsi="ˎ̥" w:eastAsia="仿宋_GB2312" w:cs="Arial"/>
          <w:color w:val="auto"/>
          <w:sz w:val="32"/>
          <w:szCs w:val="32"/>
          <w:u w:val="none"/>
          <w:lang w:val="en-US" w:eastAsia="zh-CN"/>
        </w:rPr>
      </w:pPr>
      <w:r>
        <w:rPr>
          <w:rFonts w:hint="eastAsia" w:ascii="仿宋_GB2312" w:hAnsi="ˎ̥" w:eastAsia="仿宋_GB2312" w:cs="Arial"/>
          <w:color w:val="auto"/>
          <w:sz w:val="32"/>
          <w:szCs w:val="32"/>
          <w:u w:val="none"/>
          <w:lang w:val="en-US" w:eastAsia="zh-CN"/>
        </w:rPr>
        <w:t>通江街道认真贯彻落实政府信息公开工作相关要求，切实提高政府工作透明度，确保群众更加便捷高效的获取政府信息，为建服务型政府发挥积极作用。2024年，通过乐山市市中区人民政府门户网站主动公开政府</w:t>
      </w:r>
      <w:r>
        <w:rPr>
          <w:rFonts w:hint="eastAsia" w:ascii="仿宋_GB2312" w:hAnsi="ˎ̥" w:eastAsia="仿宋_GB2312" w:cs="Arial"/>
          <w:color w:val="auto"/>
          <w:sz w:val="32"/>
          <w:szCs w:val="32"/>
          <w:highlight w:val="none"/>
          <w:u w:val="none"/>
          <w:lang w:val="en-US" w:eastAsia="zh-CN"/>
        </w:rPr>
        <w:t>信息</w:t>
      </w:r>
      <w:r>
        <w:rPr>
          <w:rFonts w:hint="eastAsia" w:ascii="仿宋_GB2312" w:hAnsi="ˎ̥" w:eastAsia="仿宋_GB2312" w:cs="Arial"/>
          <w:color w:val="auto"/>
          <w:sz w:val="32"/>
          <w:szCs w:val="32"/>
          <w:u w:val="none"/>
          <w:lang w:val="en-US" w:eastAsia="zh-CN"/>
        </w:rPr>
        <w:t>54条，公开信息内容包含政府信息公开年度报告1条</w:t>
      </w:r>
      <w:r>
        <w:rPr>
          <w:rFonts w:hint="eastAsia" w:ascii="仿宋_GB2312" w:hAnsi="ˎ̥" w:eastAsia="仿宋_GB2312" w:cs="Arial"/>
          <w:color w:val="auto"/>
          <w:sz w:val="32"/>
          <w:szCs w:val="32"/>
          <w:u w:val="none"/>
          <w:lang w:eastAsia="zh-CN"/>
        </w:rPr>
        <w:t>，</w:t>
      </w:r>
      <w:r>
        <w:rPr>
          <w:rFonts w:hint="eastAsia" w:ascii="仿宋_GB2312" w:hAnsi="ˎ̥" w:eastAsia="仿宋_GB2312" w:cs="Arial"/>
          <w:color w:val="auto"/>
          <w:sz w:val="32"/>
          <w:szCs w:val="32"/>
          <w:u w:val="none"/>
        </w:rPr>
        <w:t>财政信息</w:t>
      </w:r>
      <w:r>
        <w:rPr>
          <w:rFonts w:hint="eastAsia" w:ascii="仿宋_GB2312" w:hAnsi="ˎ̥" w:eastAsia="仿宋_GB2312" w:cs="Arial"/>
          <w:color w:val="auto"/>
          <w:sz w:val="32"/>
          <w:szCs w:val="32"/>
          <w:u w:val="none"/>
          <w:lang w:val="en-US" w:eastAsia="zh-CN"/>
        </w:rPr>
        <w:t>4</w:t>
      </w:r>
      <w:r>
        <w:rPr>
          <w:rFonts w:hint="eastAsia" w:ascii="仿宋_GB2312" w:hAnsi="ˎ̥" w:eastAsia="仿宋_GB2312" w:cs="Arial"/>
          <w:color w:val="auto"/>
          <w:sz w:val="32"/>
          <w:szCs w:val="32"/>
          <w:u w:val="none"/>
        </w:rPr>
        <w:t>条，</w:t>
      </w:r>
      <w:r>
        <w:rPr>
          <w:rFonts w:hint="eastAsia" w:ascii="仿宋_GB2312" w:hAnsi="ˎ̥" w:eastAsia="仿宋_GB2312" w:cs="Arial"/>
          <w:color w:val="auto"/>
          <w:sz w:val="32"/>
          <w:szCs w:val="32"/>
          <w:u w:val="none"/>
          <w:lang w:val="en-US" w:eastAsia="zh-CN"/>
        </w:rPr>
        <w:t>工作动态信息49条。</w:t>
      </w:r>
    </w:p>
    <w:p w14:paraId="259218D2">
      <w:pPr>
        <w:spacing w:line="560" w:lineRule="exact"/>
        <w:ind w:firstLine="640" w:firstLineChars="200"/>
        <w:rPr>
          <w:rFonts w:ascii="楷体" w:hAnsi="楷体" w:eastAsia="楷体"/>
          <w:color w:val="auto"/>
          <w:sz w:val="32"/>
          <w:szCs w:val="32"/>
        </w:rPr>
      </w:pPr>
      <w:r>
        <w:rPr>
          <w:rFonts w:hint="eastAsia" w:ascii="楷体" w:hAnsi="楷体" w:eastAsia="楷体"/>
          <w:color w:val="auto"/>
          <w:sz w:val="32"/>
          <w:szCs w:val="32"/>
        </w:rPr>
        <w:t>（二）依申请公开</w:t>
      </w:r>
    </w:p>
    <w:p w14:paraId="78D3E026">
      <w:pPr>
        <w:spacing w:line="560" w:lineRule="exact"/>
        <w:ind w:firstLine="640" w:firstLineChars="200"/>
        <w:rPr>
          <w:rFonts w:hint="default" w:ascii="仿宋_GB2312" w:hAnsi="ˎ̥" w:eastAsia="仿宋_GB2312" w:cs="Arial"/>
          <w:color w:val="auto"/>
          <w:sz w:val="32"/>
          <w:szCs w:val="32"/>
          <w:u w:val="none"/>
          <w:lang w:val="en-US" w:eastAsia="zh-CN"/>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eastAsia="仿宋_GB2312"/>
          <w:color w:val="auto"/>
          <w:sz w:val="32"/>
          <w:szCs w:val="32"/>
          <w:lang w:eastAsia="zh-CN"/>
        </w:rPr>
        <w:t>，</w:t>
      </w:r>
      <w:r>
        <w:rPr>
          <w:rFonts w:hint="eastAsia" w:ascii="仿宋_GB2312" w:hAnsi="ˎ̥" w:eastAsia="仿宋_GB2312" w:cs="Arial"/>
          <w:color w:val="auto"/>
          <w:sz w:val="32"/>
          <w:szCs w:val="32"/>
          <w:u w:val="none"/>
          <w:lang w:eastAsia="zh-CN"/>
        </w:rPr>
        <w:t>通江街道办事处</w:t>
      </w:r>
      <w:r>
        <w:rPr>
          <w:rFonts w:hint="eastAsia" w:ascii="仿宋_GB2312" w:hAnsi="ˎ̥" w:eastAsia="仿宋_GB2312" w:cs="Arial"/>
          <w:color w:val="auto"/>
          <w:sz w:val="32"/>
          <w:szCs w:val="32"/>
          <w:u w:val="none"/>
          <w:lang w:val="en-US" w:eastAsia="zh-CN"/>
        </w:rPr>
        <w:t>收到政府信息公开申请1次，因政府信息公开被行政复议1次，未被行政诉讼。</w:t>
      </w:r>
    </w:p>
    <w:p w14:paraId="022DAED0">
      <w:pPr>
        <w:spacing w:line="560" w:lineRule="exact"/>
        <w:ind w:firstLine="640" w:firstLineChars="200"/>
        <w:rPr>
          <w:rFonts w:ascii="楷体" w:hAnsi="楷体" w:eastAsia="楷体"/>
          <w:color w:val="auto"/>
          <w:sz w:val="32"/>
          <w:szCs w:val="32"/>
        </w:rPr>
      </w:pPr>
      <w:bookmarkStart w:id="0" w:name="_GoBack"/>
      <w:bookmarkEnd w:id="0"/>
      <w:r>
        <w:rPr>
          <w:rFonts w:hint="eastAsia" w:ascii="楷体" w:hAnsi="楷体" w:eastAsia="楷体"/>
          <w:color w:val="auto"/>
          <w:sz w:val="32"/>
          <w:szCs w:val="32"/>
        </w:rPr>
        <w:t>（三）政府信息管理</w:t>
      </w:r>
    </w:p>
    <w:p w14:paraId="3AAB46B7">
      <w:pPr>
        <w:spacing w:line="560" w:lineRule="exact"/>
        <w:ind w:firstLine="640" w:firstLineChars="200"/>
        <w:rPr>
          <w:rFonts w:hint="eastAsia" w:ascii="仿宋_GB2312" w:eastAsia="仿宋_GB2312"/>
          <w:color w:val="auto"/>
          <w:sz w:val="32"/>
          <w:szCs w:val="32"/>
          <w:shd w:val="clear" w:color="auto" w:fill="auto"/>
          <w:lang w:eastAsia="zh-CN"/>
        </w:rPr>
      </w:pPr>
      <w:r>
        <w:rPr>
          <w:rFonts w:hint="eastAsia" w:ascii="仿宋_GB2312" w:eastAsia="仿宋_GB2312"/>
          <w:color w:val="auto"/>
          <w:sz w:val="32"/>
          <w:szCs w:val="32"/>
          <w:shd w:val="clear" w:color="auto" w:fill="auto"/>
          <w:lang w:eastAsia="zh-CN"/>
        </w:rPr>
        <w:t>通江街道办事处认真贯彻落实《中华人民共和国政府信息公开条例》和市、区对政府信息公开工作的</w:t>
      </w:r>
      <w:r>
        <w:rPr>
          <w:rFonts w:hint="eastAsia" w:ascii="仿宋_GB2312" w:eastAsia="仿宋_GB2312"/>
          <w:color w:val="auto"/>
          <w:sz w:val="32"/>
          <w:szCs w:val="32"/>
          <w:shd w:val="clear" w:color="auto" w:fill="auto"/>
          <w:lang w:val="en-US" w:eastAsia="zh-CN"/>
        </w:rPr>
        <w:t>要求</w:t>
      </w:r>
      <w:r>
        <w:rPr>
          <w:rFonts w:hint="eastAsia" w:ascii="仿宋_GB2312" w:eastAsia="仿宋_GB2312"/>
          <w:color w:val="auto"/>
          <w:sz w:val="32"/>
          <w:szCs w:val="32"/>
          <w:shd w:val="clear" w:color="auto" w:fill="auto"/>
          <w:lang w:eastAsia="zh-CN"/>
        </w:rPr>
        <w:t>，进一步规范街道政务信息管理、信息制作、获取、保存、公开有关流程，及时调整更新信息动态。健全政务信息公开发布审核制度、保密审查制度等相关制度，严格规范信息发布工作，认真执行“涉密信息不上网，上网信息不涉密”工作要求。</w:t>
      </w:r>
      <w:r>
        <w:rPr>
          <w:rFonts w:hint="eastAsia" w:ascii="仿宋_GB2312" w:eastAsia="仿宋_GB2312"/>
          <w:color w:val="auto"/>
          <w:sz w:val="32"/>
          <w:szCs w:val="32"/>
          <w:shd w:val="clear" w:color="auto" w:fill="auto"/>
          <w:lang w:val="en-US" w:eastAsia="zh-CN"/>
        </w:rPr>
        <w:t>坚持把政府信息公开和街道办事处的各项工作联系起来，自觉接受广大群众监督，积极畅通公开渠道。</w:t>
      </w:r>
    </w:p>
    <w:p w14:paraId="1355DFD0">
      <w:pPr>
        <w:spacing w:line="560" w:lineRule="exact"/>
        <w:ind w:firstLine="640" w:firstLineChars="200"/>
        <w:rPr>
          <w:rFonts w:hint="eastAsia" w:ascii="楷体" w:hAnsi="楷体" w:eastAsia="楷体"/>
          <w:color w:val="auto"/>
          <w:sz w:val="32"/>
          <w:szCs w:val="32"/>
        </w:rPr>
      </w:pPr>
      <w:r>
        <w:rPr>
          <w:rFonts w:hint="eastAsia" w:ascii="楷体" w:hAnsi="楷体" w:eastAsia="楷体"/>
          <w:color w:val="auto"/>
          <w:sz w:val="32"/>
          <w:szCs w:val="32"/>
        </w:rPr>
        <w:t>（四）</w:t>
      </w:r>
      <w:r>
        <w:rPr>
          <w:rFonts w:hint="eastAsia" w:ascii="楷体" w:hAnsi="楷体" w:eastAsia="楷体"/>
          <w:color w:val="auto"/>
          <w:sz w:val="32"/>
          <w:szCs w:val="32"/>
          <w:lang w:val="en-US" w:eastAsia="zh-CN"/>
        </w:rPr>
        <w:t>政府信息公开平台建设</w:t>
      </w:r>
    </w:p>
    <w:p w14:paraId="033355AC">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2024年通江街道办事处通过区政府门户网站、政务公开栏、宣传栏等方式公开政务内容，分阶段及时报送和更新信息公开内容，多渠道及时发布各类政务信息，</w:t>
      </w:r>
      <w:r>
        <w:rPr>
          <w:rFonts w:hint="eastAsia" w:ascii="仿宋_GB2312" w:eastAsia="仿宋_GB2312"/>
          <w:color w:val="auto"/>
          <w:sz w:val="32"/>
          <w:szCs w:val="32"/>
          <w:lang w:eastAsia="zh-CN"/>
        </w:rPr>
        <w:t>保障公开的权威性和准确性，方便公众获取相关政府信息，</w:t>
      </w:r>
      <w:r>
        <w:rPr>
          <w:rFonts w:hint="eastAsia" w:ascii="仿宋_GB2312" w:eastAsia="仿宋_GB2312"/>
          <w:color w:val="auto"/>
          <w:sz w:val="32"/>
          <w:szCs w:val="32"/>
        </w:rPr>
        <w:t>不断提升政府信息公开工作的服务效能</w:t>
      </w:r>
      <w:r>
        <w:rPr>
          <w:rFonts w:hint="eastAsia" w:ascii="仿宋_GB2312" w:eastAsia="仿宋_GB2312"/>
          <w:color w:val="auto"/>
          <w:sz w:val="32"/>
          <w:szCs w:val="32"/>
          <w:lang w:eastAsia="zh-CN"/>
        </w:rPr>
        <w:t>。</w:t>
      </w:r>
    </w:p>
    <w:p w14:paraId="4C61625E">
      <w:pPr>
        <w:spacing w:line="560" w:lineRule="exact"/>
        <w:ind w:firstLine="640" w:firstLineChars="200"/>
        <w:rPr>
          <w:rFonts w:ascii="楷体" w:hAnsi="楷体" w:eastAsia="楷体"/>
          <w:color w:val="auto"/>
          <w:sz w:val="32"/>
          <w:szCs w:val="32"/>
        </w:rPr>
      </w:pPr>
      <w:r>
        <w:rPr>
          <w:rFonts w:hint="eastAsia" w:ascii="楷体" w:hAnsi="楷体" w:eastAsia="楷体"/>
          <w:color w:val="auto"/>
          <w:sz w:val="32"/>
          <w:szCs w:val="32"/>
        </w:rPr>
        <w:t>（五）监督保障</w:t>
      </w:r>
    </w:p>
    <w:p w14:paraId="76E483FE">
      <w:pPr>
        <w:widowControl/>
        <w:shd w:val="clear" w:color="auto" w:fill="FFFFFF"/>
        <w:spacing w:line="560" w:lineRule="exact"/>
        <w:ind w:firstLine="640" w:firstLineChars="200"/>
        <w:rPr>
          <w:rFonts w:hint="eastAsia" w:ascii="仿宋_GB2312" w:hAnsi="ˎ̥" w:eastAsia="仿宋_GB2312" w:cs="Arial"/>
          <w:color w:val="auto"/>
          <w:sz w:val="32"/>
          <w:szCs w:val="32"/>
          <w:lang w:val="en-US" w:eastAsia="zh-CN"/>
        </w:rPr>
      </w:pPr>
      <w:r>
        <w:rPr>
          <w:rFonts w:hint="eastAsia" w:ascii="仿宋_GB2312" w:hAnsi="ˎ̥" w:eastAsia="仿宋_GB2312" w:cs="Arial"/>
          <w:color w:val="auto"/>
          <w:sz w:val="32"/>
          <w:szCs w:val="32"/>
          <w:lang w:eastAsia="zh-CN"/>
        </w:rPr>
        <w:t>通江街道办事处</w:t>
      </w:r>
      <w:r>
        <w:rPr>
          <w:rFonts w:hint="eastAsia" w:ascii="仿宋_GB2312" w:hAnsi="ˎ̥" w:eastAsia="仿宋_GB2312" w:cs="Arial"/>
          <w:color w:val="auto"/>
          <w:sz w:val="32"/>
          <w:szCs w:val="32"/>
          <w:lang w:val="en-US" w:eastAsia="zh-CN"/>
        </w:rPr>
        <w:t>不断完善政府信息公开工作制度，</w:t>
      </w:r>
      <w:r>
        <w:rPr>
          <w:rFonts w:hint="eastAsia" w:ascii="仿宋_GB2312" w:eastAsia="仿宋_GB2312"/>
          <w:color w:val="auto"/>
          <w:sz w:val="32"/>
          <w:szCs w:val="32"/>
        </w:rPr>
        <w:t>加强对政府信息公开工作的日常自查</w:t>
      </w:r>
      <w:r>
        <w:rPr>
          <w:rFonts w:hint="eastAsia" w:ascii="仿宋_GB2312" w:eastAsia="仿宋_GB2312"/>
          <w:color w:val="auto"/>
          <w:sz w:val="32"/>
          <w:szCs w:val="32"/>
          <w:lang w:val="en-US" w:eastAsia="zh-CN"/>
        </w:rPr>
        <w:t>和</w:t>
      </w:r>
      <w:r>
        <w:rPr>
          <w:rFonts w:hint="eastAsia" w:ascii="仿宋_GB2312" w:eastAsia="仿宋_GB2312"/>
          <w:color w:val="auto"/>
          <w:sz w:val="32"/>
          <w:szCs w:val="32"/>
        </w:rPr>
        <w:t>监督</w:t>
      </w:r>
      <w:r>
        <w:rPr>
          <w:rFonts w:hint="eastAsia" w:ascii="仿宋_GB2312" w:eastAsia="仿宋_GB2312"/>
          <w:color w:val="auto"/>
          <w:sz w:val="32"/>
          <w:szCs w:val="32"/>
          <w:lang w:eastAsia="zh-CN"/>
        </w:rPr>
        <w:t>。</w:t>
      </w:r>
      <w:r>
        <w:rPr>
          <w:rFonts w:hint="eastAsia" w:ascii="仿宋_GB2312" w:hAnsi="ˎ̥" w:eastAsia="仿宋_GB2312" w:cs="Arial"/>
          <w:color w:val="auto"/>
          <w:sz w:val="32"/>
          <w:szCs w:val="32"/>
          <w:lang w:eastAsia="zh-CN"/>
        </w:rPr>
        <w:t>严格</w:t>
      </w:r>
      <w:r>
        <w:rPr>
          <w:rFonts w:hint="eastAsia" w:ascii="仿宋_GB2312" w:hAnsi="ˎ̥" w:eastAsia="仿宋_GB2312" w:cs="Arial"/>
          <w:color w:val="auto"/>
          <w:sz w:val="32"/>
          <w:szCs w:val="32"/>
          <w:lang w:val="en-US" w:eastAsia="zh-CN"/>
        </w:rPr>
        <w:t>落实</w:t>
      </w:r>
      <w:r>
        <w:rPr>
          <w:rFonts w:hint="eastAsia" w:ascii="仿宋_GB2312" w:hAnsi="ˎ̥" w:eastAsia="仿宋_GB2312" w:cs="Arial"/>
          <w:color w:val="auto"/>
          <w:sz w:val="32"/>
          <w:szCs w:val="32"/>
          <w:lang w:eastAsia="zh-CN"/>
        </w:rPr>
        <w:t>信息公开保密制度，安排专人负责政府信息公开日常工作，完善审查机制、规范审查程序，</w:t>
      </w:r>
      <w:r>
        <w:rPr>
          <w:rFonts w:hint="eastAsia" w:ascii="仿宋_GB2312" w:hAnsi="ˎ̥" w:eastAsia="仿宋_GB2312" w:cs="Arial"/>
          <w:color w:val="auto"/>
          <w:sz w:val="32"/>
          <w:szCs w:val="32"/>
          <w:lang w:val="en-US" w:eastAsia="zh-CN"/>
        </w:rPr>
        <w:t>确保政府信息公开的规范性和准确性，不断提升政务信息公开质量水平。</w:t>
      </w:r>
    </w:p>
    <w:p w14:paraId="66A5040D">
      <w:pPr>
        <w:widowControl/>
        <w:shd w:val="clear" w:color="auto" w:fill="FFFFFF"/>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二、主动公开政府信息情况</w:t>
      </w:r>
    </w:p>
    <w:p w14:paraId="0CC9195D">
      <w:pPr>
        <w:rPr>
          <w:rFonts w:hint="eastAsia"/>
          <w:color w:val="auto"/>
        </w:rPr>
      </w:pP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04BA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8BB6F3C">
            <w:pPr>
              <w:rPr>
                <w:color w:val="auto"/>
              </w:rPr>
            </w:pPr>
            <w:r>
              <w:rPr>
                <w:rFonts w:hint="eastAsia"/>
                <w:color w:val="auto"/>
                <w:lang w:val="en-US" w:eastAsia="zh-CN"/>
              </w:rPr>
              <w:t>第二十条第（一）项</w:t>
            </w:r>
          </w:p>
        </w:tc>
      </w:tr>
      <w:tr w14:paraId="5972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52EF3A1">
            <w:pPr>
              <w:jc w:val="center"/>
              <w:rPr>
                <w:color w:val="auto"/>
              </w:rPr>
            </w:pPr>
            <w:r>
              <w:rPr>
                <w:rFonts w:hint="eastAsia"/>
                <w:color w:val="auto"/>
                <w:lang w:val="en-US" w:eastAsia="zh-CN"/>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D72A46C">
            <w:pPr>
              <w:jc w:val="center"/>
              <w:rPr>
                <w:color w:val="auto"/>
              </w:rPr>
            </w:pPr>
            <w:r>
              <w:rPr>
                <w:rFonts w:hint="eastAsia"/>
                <w:color w:val="auto"/>
                <w:lang w:val="en-US" w:eastAsia="zh-CN"/>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8F15316">
            <w:pPr>
              <w:jc w:val="center"/>
              <w:rPr>
                <w:color w:val="auto"/>
              </w:rPr>
            </w:pPr>
            <w:r>
              <w:rPr>
                <w:rFonts w:hint="eastAsia"/>
                <w:color w:val="auto"/>
                <w:lang w:val="en-US" w:eastAsia="zh-CN"/>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E3D83E4">
            <w:pPr>
              <w:jc w:val="center"/>
              <w:rPr>
                <w:color w:val="auto"/>
              </w:rPr>
            </w:pPr>
            <w:r>
              <w:rPr>
                <w:rFonts w:hint="eastAsia"/>
                <w:color w:val="auto"/>
                <w:lang w:val="en-US" w:eastAsia="zh-CN"/>
              </w:rPr>
              <w:t>现行有效件数</w:t>
            </w:r>
          </w:p>
        </w:tc>
      </w:tr>
      <w:tr w14:paraId="528A9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6FBA257">
            <w:pPr>
              <w:jc w:val="center"/>
              <w:rPr>
                <w:color w:val="auto"/>
              </w:rPr>
            </w:pPr>
            <w:r>
              <w:rPr>
                <w:rFonts w:hint="eastAsia"/>
                <w:color w:val="auto"/>
                <w:lang w:val="en-US" w:eastAsia="zh-CN"/>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7B02A27">
            <w:pPr>
              <w:jc w:val="center"/>
              <w:rPr>
                <w:rFonts w:hint="eastAsia" w:eastAsia="宋体"/>
                <w:color w:val="auto"/>
                <w:lang w:val="en-US" w:eastAsia="zh-CN"/>
              </w:rPr>
            </w:pPr>
            <w:r>
              <w:rPr>
                <w:rFonts w:hint="eastAsia"/>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EDBC06B">
            <w:pPr>
              <w:jc w:val="center"/>
              <w:rPr>
                <w:rFonts w:hint="default"/>
                <w:color w:val="auto"/>
                <w:lang w:val="en-US"/>
              </w:rPr>
            </w:pPr>
            <w:r>
              <w:rPr>
                <w:rFonts w:hint="eastAsia"/>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75BB906">
            <w:pPr>
              <w:jc w:val="center"/>
              <w:rPr>
                <w:rFonts w:hint="default"/>
                <w:color w:val="auto"/>
                <w:lang w:val="en-US"/>
              </w:rPr>
            </w:pPr>
            <w:r>
              <w:rPr>
                <w:rFonts w:hint="eastAsia"/>
                <w:color w:val="auto"/>
                <w:lang w:val="en-US" w:eastAsia="zh-CN"/>
              </w:rPr>
              <w:t>0</w:t>
            </w:r>
          </w:p>
        </w:tc>
      </w:tr>
      <w:tr w14:paraId="678E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7EA25A4">
            <w:pPr>
              <w:jc w:val="center"/>
              <w:rPr>
                <w:color w:val="auto"/>
              </w:rPr>
            </w:pPr>
            <w:r>
              <w:rPr>
                <w:rFonts w:hint="eastAsia"/>
                <w:color w:val="auto"/>
                <w:lang w:val="en-US" w:eastAsia="zh-CN"/>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737C721">
            <w:pPr>
              <w:jc w:val="center"/>
              <w:rPr>
                <w:rFonts w:hint="default"/>
                <w:color w:val="auto"/>
                <w:lang w:val="en-US"/>
              </w:rPr>
            </w:pPr>
            <w:r>
              <w:rPr>
                <w:rFonts w:hint="eastAsia"/>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136AD2F">
            <w:pPr>
              <w:jc w:val="center"/>
              <w:rPr>
                <w:rFonts w:hint="default"/>
                <w:color w:val="auto"/>
                <w:lang w:val="en-US"/>
              </w:rPr>
            </w:pPr>
            <w:r>
              <w:rPr>
                <w:rFonts w:hint="eastAsia"/>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6E86C03">
            <w:pPr>
              <w:jc w:val="center"/>
              <w:rPr>
                <w:rFonts w:hint="default"/>
                <w:color w:val="auto"/>
                <w:lang w:val="en-US"/>
              </w:rPr>
            </w:pPr>
            <w:r>
              <w:rPr>
                <w:rFonts w:hint="eastAsia"/>
                <w:color w:val="auto"/>
                <w:lang w:val="en-US" w:eastAsia="zh-CN"/>
              </w:rPr>
              <w:t>0</w:t>
            </w:r>
          </w:p>
        </w:tc>
      </w:tr>
      <w:tr w14:paraId="2D96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83FC3DA">
            <w:pPr>
              <w:rPr>
                <w:color w:val="auto"/>
              </w:rPr>
            </w:pPr>
            <w:r>
              <w:rPr>
                <w:rFonts w:hint="eastAsia"/>
                <w:color w:val="auto"/>
                <w:lang w:val="en-US" w:eastAsia="zh-CN"/>
              </w:rPr>
              <w:t>第二十条第（五）项</w:t>
            </w:r>
          </w:p>
        </w:tc>
      </w:tr>
      <w:tr w14:paraId="69BF8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FE45527">
            <w:pPr>
              <w:jc w:val="center"/>
              <w:rPr>
                <w:color w:val="auto"/>
              </w:rPr>
            </w:pPr>
            <w:r>
              <w:rPr>
                <w:rFonts w:hint="eastAsia"/>
                <w:color w:val="auto"/>
                <w:lang w:val="en-US" w:eastAsia="zh-CN"/>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259AC5C">
            <w:pPr>
              <w:jc w:val="center"/>
              <w:rPr>
                <w:color w:val="auto"/>
              </w:rPr>
            </w:pPr>
            <w:r>
              <w:rPr>
                <w:rFonts w:hint="eastAsia"/>
                <w:color w:val="auto"/>
                <w:lang w:val="en-US" w:eastAsia="zh-CN"/>
              </w:rPr>
              <w:t>本年处理决定数量</w:t>
            </w:r>
          </w:p>
        </w:tc>
      </w:tr>
      <w:tr w14:paraId="2669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2402EDE">
            <w:pPr>
              <w:jc w:val="center"/>
              <w:rPr>
                <w:color w:val="auto"/>
              </w:rPr>
            </w:pPr>
            <w:r>
              <w:rPr>
                <w:rFonts w:hint="eastAsia"/>
                <w:color w:val="auto"/>
                <w:lang w:val="en-US" w:eastAsia="zh-CN"/>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0EF952B">
            <w:pPr>
              <w:jc w:val="center"/>
              <w:rPr>
                <w:rFonts w:hint="default"/>
                <w:color w:val="auto"/>
                <w:lang w:val="en-US"/>
              </w:rPr>
            </w:pPr>
            <w:r>
              <w:rPr>
                <w:rFonts w:hint="eastAsia"/>
                <w:color w:val="auto"/>
                <w:lang w:val="en-US" w:eastAsia="zh-CN"/>
              </w:rPr>
              <w:t>0</w:t>
            </w:r>
          </w:p>
        </w:tc>
      </w:tr>
      <w:tr w14:paraId="1F8C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0530985">
            <w:pPr>
              <w:rPr>
                <w:color w:val="auto"/>
              </w:rPr>
            </w:pPr>
            <w:r>
              <w:rPr>
                <w:rFonts w:hint="eastAsia"/>
                <w:color w:val="auto"/>
                <w:lang w:val="en-US" w:eastAsia="zh-CN"/>
              </w:rPr>
              <w:t>第二十条第（六）项</w:t>
            </w:r>
          </w:p>
        </w:tc>
      </w:tr>
      <w:tr w14:paraId="0A0F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D3A2302">
            <w:pPr>
              <w:jc w:val="center"/>
              <w:rPr>
                <w:color w:val="auto"/>
              </w:rPr>
            </w:pPr>
            <w:r>
              <w:rPr>
                <w:rFonts w:hint="eastAsia"/>
                <w:color w:val="auto"/>
                <w:lang w:val="en-US" w:eastAsia="zh-CN"/>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0E6BABA3">
            <w:pPr>
              <w:jc w:val="center"/>
              <w:rPr>
                <w:color w:val="auto"/>
              </w:rPr>
            </w:pPr>
            <w:r>
              <w:rPr>
                <w:rFonts w:hint="eastAsia"/>
                <w:color w:val="auto"/>
                <w:lang w:val="en-US" w:eastAsia="zh-CN"/>
              </w:rPr>
              <w:t>本年处理决定数量</w:t>
            </w:r>
          </w:p>
        </w:tc>
      </w:tr>
      <w:tr w14:paraId="454F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846F9E2">
            <w:pPr>
              <w:jc w:val="center"/>
              <w:rPr>
                <w:color w:val="auto"/>
              </w:rPr>
            </w:pPr>
            <w:r>
              <w:rPr>
                <w:rFonts w:hint="eastAsia"/>
                <w:color w:val="auto"/>
                <w:lang w:val="en-US" w:eastAsia="zh-CN"/>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3577E9C">
            <w:pPr>
              <w:jc w:val="center"/>
              <w:rPr>
                <w:rFonts w:hint="default"/>
                <w:color w:val="auto"/>
                <w:lang w:val="en-US"/>
              </w:rPr>
            </w:pPr>
            <w:r>
              <w:rPr>
                <w:rFonts w:hint="eastAsia"/>
                <w:color w:val="auto"/>
                <w:lang w:val="en-US" w:eastAsia="zh-CN"/>
              </w:rPr>
              <w:t>0</w:t>
            </w:r>
          </w:p>
        </w:tc>
      </w:tr>
      <w:tr w14:paraId="0AB3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0648343">
            <w:pPr>
              <w:jc w:val="center"/>
              <w:rPr>
                <w:color w:val="auto"/>
              </w:rPr>
            </w:pPr>
            <w:r>
              <w:rPr>
                <w:rFonts w:hint="eastAsia"/>
                <w:color w:val="auto"/>
                <w:lang w:val="en-US" w:eastAsia="zh-CN"/>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C7ADB23">
            <w:pPr>
              <w:jc w:val="center"/>
              <w:rPr>
                <w:color w:val="auto"/>
              </w:rPr>
            </w:pPr>
            <w:r>
              <w:rPr>
                <w:rFonts w:hint="eastAsia"/>
                <w:color w:val="auto"/>
                <w:lang w:val="en-US" w:eastAsia="zh-CN"/>
              </w:rPr>
              <w:t>0</w:t>
            </w:r>
          </w:p>
        </w:tc>
      </w:tr>
      <w:tr w14:paraId="42C8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17F4742">
            <w:pPr>
              <w:rPr>
                <w:color w:val="auto"/>
              </w:rPr>
            </w:pPr>
            <w:r>
              <w:rPr>
                <w:rFonts w:hint="eastAsia"/>
                <w:color w:val="auto"/>
                <w:lang w:val="en-US" w:eastAsia="zh-CN"/>
              </w:rPr>
              <w:t>第二十条第（八）项</w:t>
            </w:r>
          </w:p>
        </w:tc>
      </w:tr>
      <w:tr w14:paraId="33991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EDEDB86">
            <w:pPr>
              <w:jc w:val="center"/>
              <w:rPr>
                <w:color w:val="auto"/>
              </w:rPr>
            </w:pPr>
            <w:r>
              <w:rPr>
                <w:rFonts w:hint="eastAsia"/>
                <w:color w:val="auto"/>
                <w:lang w:val="en-US" w:eastAsia="zh-CN"/>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026348C4">
            <w:pPr>
              <w:jc w:val="center"/>
              <w:rPr>
                <w:color w:val="auto"/>
              </w:rPr>
            </w:pPr>
            <w:r>
              <w:rPr>
                <w:rFonts w:hint="eastAsia"/>
                <w:color w:val="auto"/>
                <w:lang w:val="en-US" w:eastAsia="zh-CN"/>
              </w:rPr>
              <w:t>本年收费金额（单位：万元）</w:t>
            </w:r>
          </w:p>
        </w:tc>
      </w:tr>
      <w:tr w14:paraId="444E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F4AC329">
            <w:pPr>
              <w:jc w:val="center"/>
              <w:rPr>
                <w:color w:val="auto"/>
              </w:rPr>
            </w:pPr>
            <w:r>
              <w:rPr>
                <w:rFonts w:hint="eastAsia"/>
                <w:color w:val="auto"/>
                <w:lang w:val="en-US" w:eastAsia="zh-CN"/>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439AD790">
            <w:pPr>
              <w:jc w:val="center"/>
              <w:rPr>
                <w:rFonts w:hint="eastAsia" w:eastAsia="宋体"/>
                <w:color w:val="auto"/>
                <w:lang w:val="en-US" w:eastAsia="zh-CN"/>
              </w:rPr>
            </w:pPr>
            <w:r>
              <w:rPr>
                <w:rFonts w:hint="eastAsia"/>
                <w:color w:val="auto"/>
                <w:lang w:val="en-US" w:eastAsia="zh-CN"/>
              </w:rPr>
              <w:t>0</w:t>
            </w:r>
          </w:p>
        </w:tc>
      </w:tr>
    </w:tbl>
    <w:p w14:paraId="0263807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三、收到和处理政府信息公开申请情况</w:t>
      </w:r>
    </w:p>
    <w:p w14:paraId="415A8E64">
      <w:pPr>
        <w:rPr>
          <w:rFonts w:hint="eastAsia"/>
          <w:color w:val="auto"/>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5"/>
        <w:gridCol w:w="3217"/>
        <w:gridCol w:w="688"/>
        <w:gridCol w:w="688"/>
        <w:gridCol w:w="688"/>
        <w:gridCol w:w="688"/>
        <w:gridCol w:w="688"/>
        <w:gridCol w:w="689"/>
        <w:gridCol w:w="689"/>
      </w:tblGrid>
      <w:tr w14:paraId="6CE952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A70D782">
            <w:pPr>
              <w:rPr>
                <w:color w:val="auto"/>
              </w:rPr>
            </w:pPr>
            <w:r>
              <w:rPr>
                <w:rFonts w:hint="eastAsia"/>
                <w:color w:val="auto"/>
                <w:lang w:val="en-US" w:eastAsia="zh-CN"/>
              </w:rPr>
              <w:t>（本列数据的</w:t>
            </w:r>
            <w:r>
              <w:rPr>
                <w:rFonts w:hint="eastAsia"/>
                <w:color w:val="auto"/>
                <w:highlight w:val="none"/>
                <w:lang w:val="en-US" w:eastAsia="zh-CN"/>
              </w:rPr>
              <w:t>勾稽</w:t>
            </w:r>
            <w:r>
              <w:rPr>
                <w:rFonts w:hint="eastAsia"/>
                <w:color w:val="auto"/>
                <w:lang w:val="en-US" w:eastAsia="zh-CN"/>
              </w:rPr>
              <w:t>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35445B6F">
            <w:pPr>
              <w:rPr>
                <w:color w:val="auto"/>
              </w:rPr>
            </w:pPr>
            <w:r>
              <w:rPr>
                <w:rFonts w:hint="eastAsia"/>
                <w:color w:val="auto"/>
                <w:lang w:val="en-US" w:eastAsia="zh-CN"/>
              </w:rPr>
              <w:t>申请人情况</w:t>
            </w:r>
          </w:p>
        </w:tc>
      </w:tr>
      <w:tr w14:paraId="7C1045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22A3C80F">
            <w:pPr>
              <w:rPr>
                <w:rFonts w:hint="eastAsia"/>
                <w:color w:val="auto"/>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60F2C9AE">
            <w:pPr>
              <w:rPr>
                <w:color w:val="auto"/>
              </w:rPr>
            </w:pPr>
            <w:r>
              <w:rPr>
                <w:rFonts w:hint="eastAsia"/>
                <w:color w:val="auto"/>
                <w:lang w:val="en-US" w:eastAsia="zh-CN"/>
              </w:rPr>
              <w:t>自然人</w:t>
            </w:r>
          </w:p>
        </w:tc>
        <w:tc>
          <w:tcPr>
            <w:tcW w:w="3441"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697337F5">
            <w:pPr>
              <w:rPr>
                <w:color w:val="auto"/>
              </w:rPr>
            </w:pPr>
            <w:r>
              <w:rPr>
                <w:rFonts w:hint="eastAsia"/>
                <w:color w:val="auto"/>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4CC03271">
            <w:pPr>
              <w:rPr>
                <w:color w:val="auto"/>
              </w:rPr>
            </w:pPr>
            <w:r>
              <w:rPr>
                <w:rFonts w:hint="eastAsia"/>
                <w:color w:val="auto"/>
                <w:lang w:val="en-US" w:eastAsia="zh-CN"/>
              </w:rPr>
              <w:t>总计</w:t>
            </w:r>
          </w:p>
        </w:tc>
      </w:tr>
      <w:tr w14:paraId="315366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29AD2FA6">
            <w:pPr>
              <w:rPr>
                <w:rFonts w:hint="eastAsia"/>
                <w:color w:val="auto"/>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4C07F7F5">
            <w:pPr>
              <w:rPr>
                <w:rFonts w:hint="eastAsia"/>
                <w:color w:val="auto"/>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840B92">
            <w:pPr>
              <w:rPr>
                <w:color w:val="auto"/>
              </w:rPr>
            </w:pPr>
            <w:r>
              <w:rPr>
                <w:rFonts w:hint="eastAsia"/>
                <w:color w:val="auto"/>
                <w:lang w:val="en-US" w:eastAsia="zh-CN"/>
              </w:rPr>
              <w:t>商业</w:t>
            </w:r>
          </w:p>
          <w:p w14:paraId="0705DE1B">
            <w:pPr>
              <w:rPr>
                <w:color w:val="auto"/>
              </w:rPr>
            </w:pPr>
            <w:r>
              <w:rPr>
                <w:rFonts w:hint="eastAsia"/>
                <w:color w:val="auto"/>
                <w:lang w:val="en-US" w:eastAsia="zh-CN"/>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882808">
            <w:pPr>
              <w:rPr>
                <w:color w:val="auto"/>
              </w:rPr>
            </w:pPr>
            <w:r>
              <w:rPr>
                <w:rFonts w:hint="eastAsia"/>
                <w:color w:val="auto"/>
                <w:lang w:val="en-US" w:eastAsia="zh-CN"/>
              </w:rPr>
              <w:t>科研</w:t>
            </w:r>
          </w:p>
          <w:p w14:paraId="32CE2631">
            <w:pPr>
              <w:rPr>
                <w:color w:val="auto"/>
              </w:rPr>
            </w:pPr>
            <w:r>
              <w:rPr>
                <w:rFonts w:hint="eastAsia"/>
                <w:color w:val="auto"/>
                <w:lang w:val="en-US" w:eastAsia="zh-CN"/>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47D2C57E">
            <w:pPr>
              <w:rPr>
                <w:color w:val="auto"/>
              </w:rPr>
            </w:pPr>
            <w:r>
              <w:rPr>
                <w:rFonts w:hint="eastAsia"/>
                <w:color w:val="auto"/>
                <w:lang w:val="en-US" w:eastAsia="zh-CN"/>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246169DC">
            <w:pPr>
              <w:rPr>
                <w:color w:val="auto"/>
              </w:rPr>
            </w:pPr>
            <w:r>
              <w:rPr>
                <w:rFonts w:hint="eastAsia"/>
                <w:color w:val="auto"/>
                <w:lang w:val="en-US" w:eastAsia="zh-CN"/>
              </w:rPr>
              <w:t>法律服务机构</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085B905D">
            <w:pPr>
              <w:rPr>
                <w:color w:val="auto"/>
              </w:rPr>
            </w:pPr>
            <w:r>
              <w:rPr>
                <w:rFonts w:hint="eastAsia"/>
                <w:color w:val="auto"/>
                <w:lang w:val="en-US" w:eastAsia="zh-CN"/>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404157FA">
            <w:pPr>
              <w:rPr>
                <w:rFonts w:hint="eastAsia"/>
                <w:color w:val="auto"/>
              </w:rPr>
            </w:pPr>
          </w:p>
        </w:tc>
      </w:tr>
      <w:tr w14:paraId="25D1B6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9585951">
            <w:pPr>
              <w:rPr>
                <w:color w:val="auto"/>
              </w:rPr>
            </w:pPr>
            <w:r>
              <w:rPr>
                <w:rFonts w:hint="eastAsia"/>
                <w:color w:val="auto"/>
                <w:lang w:val="en-US" w:eastAsia="zh-CN"/>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94F3B9">
            <w:pPr>
              <w:jc w:val="center"/>
              <w:rPr>
                <w:rFonts w:hint="default"/>
                <w:color w:val="auto"/>
                <w:lang w:val="en-US"/>
              </w:rPr>
            </w:pPr>
            <w:r>
              <w:rPr>
                <w:rFonts w:hint="eastAsia"/>
                <w:color w:val="auto"/>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2EE59E">
            <w:pPr>
              <w:jc w:val="center"/>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AAD8DA">
            <w:pPr>
              <w:jc w:val="center"/>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EF4737">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7CE57B">
            <w:pPr>
              <w:jc w:val="center"/>
              <w:rPr>
                <w:color w:val="auto"/>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C00B90D">
            <w:pPr>
              <w:jc w:val="center"/>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F0B7079">
            <w:pPr>
              <w:jc w:val="center"/>
              <w:rPr>
                <w:rFonts w:hint="eastAsia" w:eastAsia="宋体"/>
                <w:color w:val="auto"/>
                <w:lang w:val="en-US" w:eastAsia="zh-CN"/>
              </w:rPr>
            </w:pPr>
            <w:r>
              <w:rPr>
                <w:rFonts w:hint="eastAsia"/>
                <w:color w:val="auto"/>
                <w:lang w:val="en-US" w:eastAsia="zh-CN"/>
              </w:rPr>
              <w:t>1</w:t>
            </w:r>
          </w:p>
        </w:tc>
      </w:tr>
      <w:tr w14:paraId="2B0956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26AF6C4F">
            <w:pPr>
              <w:rPr>
                <w:color w:val="auto"/>
              </w:rPr>
            </w:pPr>
            <w:r>
              <w:rPr>
                <w:rFonts w:hint="eastAsia"/>
                <w:color w:val="auto"/>
                <w:lang w:val="en-US" w:eastAsia="zh-CN"/>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CB5290">
            <w:pPr>
              <w:jc w:val="center"/>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C0DBC5">
            <w:pPr>
              <w:jc w:val="center"/>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0E605D">
            <w:pPr>
              <w:jc w:val="center"/>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65C280">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08B6E7">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547A983">
            <w:pPr>
              <w:jc w:val="center"/>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D03E917">
            <w:pPr>
              <w:jc w:val="center"/>
              <w:rPr>
                <w:rFonts w:hint="eastAsia" w:eastAsia="宋体"/>
                <w:color w:val="auto"/>
                <w:lang w:val="en-US" w:eastAsia="zh-CN"/>
              </w:rPr>
            </w:pPr>
            <w:r>
              <w:rPr>
                <w:rFonts w:hint="eastAsia"/>
                <w:color w:val="auto"/>
                <w:lang w:val="en-US" w:eastAsia="zh-CN"/>
              </w:rPr>
              <w:t>0</w:t>
            </w:r>
          </w:p>
        </w:tc>
      </w:tr>
      <w:tr w14:paraId="65225F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41B8AEBE">
            <w:pPr>
              <w:rPr>
                <w:color w:val="auto"/>
              </w:rPr>
            </w:pPr>
            <w:r>
              <w:rPr>
                <w:rFonts w:hint="eastAsia"/>
                <w:color w:val="auto"/>
                <w:lang w:val="en-US" w:eastAsia="zh-CN"/>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67A254EC">
            <w:pPr>
              <w:rPr>
                <w:color w:val="auto"/>
              </w:rPr>
            </w:pPr>
            <w:r>
              <w:rPr>
                <w:rFonts w:hint="eastAsia"/>
                <w:color w:val="auto"/>
                <w:lang w:val="en-US" w:eastAsia="zh-CN"/>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FBC1D5">
            <w:pPr>
              <w:jc w:val="center"/>
              <w:rPr>
                <w:rFonts w:hint="default"/>
                <w:color w:val="auto"/>
                <w:lang w:val="en-US"/>
              </w:rPr>
            </w:pPr>
            <w:r>
              <w:rPr>
                <w:rFonts w:hint="eastAsia"/>
                <w:color w:val="auto"/>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618520">
            <w:pPr>
              <w:jc w:val="center"/>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65D143">
            <w:pPr>
              <w:jc w:val="center"/>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1D6730">
            <w:pPr>
              <w:jc w:val="center"/>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EBF553">
            <w:pPr>
              <w:jc w:val="center"/>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2C4BC8B">
            <w:pPr>
              <w:jc w:val="center"/>
              <w:rPr>
                <w:rFonts w:hint="eastAsia" w:eastAsia="宋体"/>
                <w:color w:val="auto"/>
                <w:lang w:val="en-US" w:eastAsia="zh-CN"/>
              </w:rPr>
            </w:pPr>
            <w:r>
              <w:rPr>
                <w:rFonts w:hint="eastAsia"/>
                <w:color w:val="auto"/>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29FB3473">
            <w:pPr>
              <w:jc w:val="center"/>
              <w:rPr>
                <w:rFonts w:hint="eastAsia" w:eastAsia="宋体"/>
                <w:color w:val="auto"/>
                <w:lang w:val="en-US" w:eastAsia="zh-CN"/>
              </w:rPr>
            </w:pPr>
            <w:r>
              <w:rPr>
                <w:rFonts w:hint="eastAsia"/>
                <w:color w:val="auto"/>
                <w:lang w:val="en-US" w:eastAsia="zh-CN"/>
              </w:rPr>
              <w:t>1</w:t>
            </w:r>
          </w:p>
        </w:tc>
      </w:tr>
      <w:tr w14:paraId="7F4B29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BE47CBB">
            <w:pPr>
              <w:rPr>
                <w:rFonts w:hint="eastAsia"/>
                <w:color w:val="auto"/>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604BC87F">
            <w:pPr>
              <w:rPr>
                <w:color w:val="auto"/>
              </w:rPr>
            </w:pPr>
            <w:r>
              <w:rPr>
                <w:rFonts w:hint="eastAsia"/>
                <w:color w:val="auto"/>
                <w:lang w:val="en-US" w:eastAsia="zh-CN"/>
              </w:rPr>
              <w:t>（二）部分公开（区分处理的，只计这一情形，不计其他情形）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73B13C">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04E756">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E8A5A3">
            <w:pPr>
              <w:jc w:val="center"/>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A680A5">
            <w:pPr>
              <w:jc w:val="center"/>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32A128">
            <w:pPr>
              <w:jc w:val="center"/>
              <w:rPr>
                <w:color w:val="auto"/>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F339D29">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E4C3669">
            <w:pPr>
              <w:jc w:val="center"/>
              <w:rPr>
                <w:rFonts w:hint="default"/>
                <w:color w:val="auto"/>
                <w:lang w:val="en-US" w:eastAsia="zh-CN"/>
              </w:rPr>
            </w:pPr>
            <w:r>
              <w:rPr>
                <w:rFonts w:hint="eastAsia"/>
                <w:color w:val="auto"/>
                <w:lang w:val="en-US" w:eastAsia="zh-CN"/>
              </w:rPr>
              <w:t>0</w:t>
            </w:r>
          </w:p>
        </w:tc>
      </w:tr>
      <w:tr w14:paraId="7161F7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D3835C6">
            <w:pPr>
              <w:rPr>
                <w:rFonts w:hint="eastAsia"/>
                <w:color w:val="auto"/>
              </w:rPr>
            </w:pPr>
          </w:p>
        </w:tc>
        <w:tc>
          <w:tcPr>
            <w:tcW w:w="945" w:type="dxa"/>
            <w:vMerge w:val="restart"/>
            <w:tcBorders>
              <w:top w:val="nil"/>
              <w:left w:val="nil"/>
              <w:bottom w:val="outset" w:color="auto" w:sz="8" w:space="0"/>
              <w:right w:val="single" w:color="auto" w:sz="8" w:space="0"/>
            </w:tcBorders>
            <w:noWrap w:val="0"/>
            <w:tcMar>
              <w:left w:w="57" w:type="dxa"/>
              <w:right w:w="57" w:type="dxa"/>
            </w:tcMar>
            <w:vAlign w:val="center"/>
          </w:tcPr>
          <w:p w14:paraId="6BC60D47">
            <w:pPr>
              <w:rPr>
                <w:color w:val="auto"/>
              </w:rPr>
            </w:pPr>
            <w:r>
              <w:rPr>
                <w:rFonts w:hint="eastAsia"/>
                <w:color w:val="auto"/>
                <w:lang w:val="en-US" w:eastAsia="zh-CN"/>
              </w:rPr>
              <w:t>（三）不予公开</w:t>
            </w:r>
          </w:p>
        </w:tc>
        <w:tc>
          <w:tcPr>
            <w:tcW w:w="3217" w:type="dxa"/>
            <w:tcBorders>
              <w:top w:val="nil"/>
              <w:left w:val="nil"/>
              <w:bottom w:val="single" w:color="auto" w:sz="8" w:space="0"/>
              <w:right w:val="single" w:color="auto" w:sz="8" w:space="0"/>
            </w:tcBorders>
            <w:noWrap w:val="0"/>
            <w:tcMar>
              <w:left w:w="57" w:type="dxa"/>
              <w:right w:w="57" w:type="dxa"/>
            </w:tcMar>
            <w:vAlign w:val="top"/>
          </w:tcPr>
          <w:p w14:paraId="627098F4">
            <w:pPr>
              <w:rPr>
                <w:color w:val="auto"/>
              </w:rPr>
            </w:pPr>
            <w:r>
              <w:rPr>
                <w:rFonts w:hint="eastAsia"/>
                <w:color w:val="auto"/>
                <w:lang w:val="en-US" w:eastAsia="zh-CN"/>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F3013E">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BA14F6">
            <w:pPr>
              <w:jc w:val="center"/>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8B1BBB">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09735D">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B40DAD">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64BC13F">
            <w:pPr>
              <w:jc w:val="center"/>
              <w:rPr>
                <w:rFonts w:hint="default"/>
                <w:color w:val="auto"/>
                <w:lang w:val="en-US"/>
              </w:rPr>
            </w:pPr>
            <w:r>
              <w:rPr>
                <w:rFonts w:hint="eastAsia"/>
                <w:color w:val="auto"/>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21D06EB1">
            <w:pPr>
              <w:jc w:val="center"/>
              <w:rPr>
                <w:rFonts w:hint="default"/>
                <w:color w:val="auto"/>
                <w:lang w:val="en-US"/>
              </w:rPr>
            </w:pPr>
            <w:r>
              <w:rPr>
                <w:rFonts w:hint="eastAsia"/>
                <w:color w:val="auto"/>
                <w:lang w:val="en-US" w:eastAsia="zh-CN"/>
              </w:rPr>
              <w:t>0</w:t>
            </w:r>
          </w:p>
        </w:tc>
      </w:tr>
      <w:tr w14:paraId="1E669A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FC8CD5D">
            <w:pPr>
              <w:rPr>
                <w:rFonts w:hint="eastAsia"/>
                <w:color w:val="auto"/>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563413C0">
            <w:pPr>
              <w:rPr>
                <w:rFonts w:hint="eastAsia"/>
                <w:color w:val="auto"/>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35C2E94D">
            <w:pPr>
              <w:rPr>
                <w:color w:val="auto"/>
              </w:rPr>
            </w:pPr>
            <w:r>
              <w:rPr>
                <w:rFonts w:hint="eastAsia"/>
                <w:color w:val="auto"/>
                <w:lang w:val="en-US" w:eastAsia="zh-CN"/>
              </w:rPr>
              <w:t>2.其他法</w:t>
            </w:r>
            <w:r>
              <w:rPr>
                <w:rFonts w:hint="eastAsia"/>
                <w:color w:val="auto"/>
                <w:highlight w:val="none"/>
                <w:lang w:val="en-US" w:eastAsia="zh-CN"/>
              </w:rPr>
              <w:t>律和</w:t>
            </w:r>
            <w:r>
              <w:rPr>
                <w:rFonts w:hint="eastAsia"/>
                <w:color w:val="auto"/>
                <w:lang w:val="en-US" w:eastAsia="zh-CN"/>
              </w:rPr>
              <w:t>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8C7257">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05D7A4">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A8BFF8">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2D33B2">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C6D5FC">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B572B38">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401FB83">
            <w:pPr>
              <w:jc w:val="center"/>
              <w:rPr>
                <w:color w:val="auto"/>
              </w:rPr>
            </w:pPr>
            <w:r>
              <w:rPr>
                <w:rFonts w:hint="eastAsia"/>
                <w:color w:val="auto"/>
                <w:lang w:val="en-US" w:eastAsia="zh-CN"/>
              </w:rPr>
              <w:t>0</w:t>
            </w:r>
          </w:p>
        </w:tc>
      </w:tr>
      <w:tr w14:paraId="18C487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1FBDC04">
            <w:pPr>
              <w:rPr>
                <w:rFonts w:hint="eastAsia"/>
                <w:color w:val="auto"/>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0C9D95CA">
            <w:pPr>
              <w:rPr>
                <w:rFonts w:hint="eastAsia"/>
                <w:color w:val="auto"/>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57608BE2">
            <w:pPr>
              <w:rPr>
                <w:color w:val="auto"/>
              </w:rPr>
            </w:pPr>
            <w:r>
              <w:rPr>
                <w:rFonts w:hint="eastAsia"/>
                <w:color w:val="auto"/>
                <w:lang w:val="en-US" w:eastAsia="zh-CN"/>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59D42C">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5FCC2E">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8B7ADE">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CDEC7B">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B7D664">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1F9C0DA">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1DD4936">
            <w:pPr>
              <w:jc w:val="center"/>
              <w:rPr>
                <w:rFonts w:hint="default"/>
                <w:color w:val="auto"/>
                <w:lang w:val="en-US"/>
              </w:rPr>
            </w:pPr>
            <w:r>
              <w:rPr>
                <w:rFonts w:hint="eastAsia"/>
                <w:color w:val="auto"/>
                <w:lang w:val="en-US" w:eastAsia="zh-CN"/>
              </w:rPr>
              <w:t>0</w:t>
            </w:r>
          </w:p>
        </w:tc>
      </w:tr>
      <w:tr w14:paraId="4413D3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C159B04">
            <w:pPr>
              <w:rPr>
                <w:rFonts w:hint="eastAsia"/>
                <w:color w:val="auto"/>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330F1F3E">
            <w:pPr>
              <w:rPr>
                <w:rFonts w:hint="eastAsia"/>
                <w:color w:val="auto"/>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2562BDBF">
            <w:pPr>
              <w:rPr>
                <w:color w:val="auto"/>
              </w:rPr>
            </w:pPr>
            <w:r>
              <w:rPr>
                <w:rFonts w:hint="eastAsia"/>
                <w:color w:val="auto"/>
                <w:lang w:val="en-US" w:eastAsia="zh-CN"/>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F182B9">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10DF14">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993475">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F1E663">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71097D">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7884F6F">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8BEC4E0">
            <w:pPr>
              <w:jc w:val="center"/>
              <w:rPr>
                <w:color w:val="auto"/>
              </w:rPr>
            </w:pPr>
            <w:r>
              <w:rPr>
                <w:rFonts w:hint="eastAsia"/>
                <w:color w:val="auto"/>
                <w:lang w:val="en-US" w:eastAsia="zh-CN"/>
              </w:rPr>
              <w:t>0</w:t>
            </w:r>
          </w:p>
        </w:tc>
      </w:tr>
      <w:tr w14:paraId="66D123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E3D5118">
            <w:pPr>
              <w:rPr>
                <w:rFonts w:hint="eastAsia"/>
                <w:color w:val="auto"/>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5FE9A121">
            <w:pPr>
              <w:rPr>
                <w:rFonts w:hint="eastAsia"/>
                <w:color w:val="auto"/>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5B1A98DF">
            <w:pPr>
              <w:rPr>
                <w:color w:val="auto"/>
              </w:rPr>
            </w:pPr>
            <w:r>
              <w:rPr>
                <w:rFonts w:hint="eastAsia"/>
                <w:color w:val="auto"/>
                <w:lang w:val="en-US" w:eastAsia="zh-CN"/>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5CDFF3">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5F0258">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2A2604">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1651B5">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C18C35">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0DF7BF5">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0112275">
            <w:pPr>
              <w:jc w:val="center"/>
              <w:rPr>
                <w:rFonts w:hint="default"/>
                <w:color w:val="auto"/>
                <w:lang w:val="en-US"/>
              </w:rPr>
            </w:pPr>
            <w:r>
              <w:rPr>
                <w:rFonts w:hint="eastAsia"/>
                <w:color w:val="auto"/>
                <w:lang w:val="en-US" w:eastAsia="zh-CN"/>
              </w:rPr>
              <w:t>0</w:t>
            </w:r>
          </w:p>
        </w:tc>
      </w:tr>
      <w:tr w14:paraId="2B86D1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B21797F">
            <w:pPr>
              <w:rPr>
                <w:rFonts w:hint="eastAsia"/>
                <w:color w:val="auto"/>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6043E6A1">
            <w:pPr>
              <w:rPr>
                <w:rFonts w:hint="eastAsia"/>
                <w:color w:val="auto"/>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5610A349">
            <w:pPr>
              <w:rPr>
                <w:color w:val="auto"/>
              </w:rPr>
            </w:pPr>
            <w:r>
              <w:rPr>
                <w:rFonts w:hint="eastAsia"/>
                <w:color w:val="auto"/>
                <w:lang w:val="en-US" w:eastAsia="zh-CN"/>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9B185D">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22AFA4">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71B35A">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7F77D7">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059668">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559E636">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14A443C">
            <w:pPr>
              <w:jc w:val="center"/>
              <w:rPr>
                <w:rFonts w:hint="default"/>
                <w:color w:val="auto"/>
                <w:lang w:val="en-US"/>
              </w:rPr>
            </w:pPr>
            <w:r>
              <w:rPr>
                <w:rFonts w:hint="eastAsia"/>
                <w:color w:val="auto"/>
                <w:lang w:val="en-US" w:eastAsia="zh-CN"/>
              </w:rPr>
              <w:t>0</w:t>
            </w:r>
          </w:p>
        </w:tc>
      </w:tr>
      <w:tr w14:paraId="5DFDEC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4F2BC56">
            <w:pPr>
              <w:rPr>
                <w:rFonts w:hint="eastAsia"/>
                <w:color w:val="auto"/>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14C89FFC">
            <w:pPr>
              <w:rPr>
                <w:rFonts w:hint="eastAsia"/>
                <w:color w:val="auto"/>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42985EF6">
            <w:pPr>
              <w:rPr>
                <w:color w:val="auto"/>
              </w:rPr>
            </w:pPr>
            <w:r>
              <w:rPr>
                <w:rFonts w:hint="eastAsia"/>
                <w:color w:val="auto"/>
                <w:lang w:val="en-US" w:eastAsia="zh-CN"/>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AB076D">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8B70F5">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723981">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BE1311">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BD5247">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C9F7400">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FF3D8A7">
            <w:pPr>
              <w:jc w:val="center"/>
              <w:rPr>
                <w:rFonts w:hint="default"/>
                <w:color w:val="auto"/>
                <w:lang w:val="en-US"/>
              </w:rPr>
            </w:pPr>
            <w:r>
              <w:rPr>
                <w:rFonts w:hint="eastAsia"/>
                <w:color w:val="auto"/>
                <w:lang w:val="en-US" w:eastAsia="zh-CN"/>
              </w:rPr>
              <w:t>0</w:t>
            </w:r>
          </w:p>
        </w:tc>
      </w:tr>
      <w:tr w14:paraId="3F960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7B625B0">
            <w:pPr>
              <w:rPr>
                <w:rFonts w:hint="eastAsia"/>
                <w:color w:val="auto"/>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1F571E9E">
            <w:pPr>
              <w:rPr>
                <w:rFonts w:hint="eastAsia"/>
                <w:color w:val="auto"/>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28D6CBCB">
            <w:pPr>
              <w:rPr>
                <w:color w:val="auto"/>
              </w:rPr>
            </w:pPr>
            <w:r>
              <w:rPr>
                <w:rFonts w:hint="eastAsia"/>
                <w:color w:val="auto"/>
                <w:lang w:val="en-US" w:eastAsia="zh-CN"/>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B33686">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09583D">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B598CF">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A55609">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F8E160">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2438C43">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20EF7A5">
            <w:pPr>
              <w:jc w:val="center"/>
              <w:rPr>
                <w:rFonts w:hint="default"/>
                <w:color w:val="auto"/>
                <w:lang w:val="en-US"/>
              </w:rPr>
            </w:pPr>
            <w:r>
              <w:rPr>
                <w:rFonts w:hint="eastAsia"/>
                <w:color w:val="auto"/>
                <w:lang w:val="en-US" w:eastAsia="zh-CN"/>
              </w:rPr>
              <w:t>0</w:t>
            </w:r>
          </w:p>
        </w:tc>
      </w:tr>
      <w:tr w14:paraId="7B2F2B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5C5ACE1">
            <w:pPr>
              <w:rPr>
                <w:rFonts w:hint="eastAsia"/>
                <w:color w:val="auto"/>
              </w:rPr>
            </w:pPr>
          </w:p>
        </w:tc>
        <w:tc>
          <w:tcPr>
            <w:tcW w:w="945" w:type="dxa"/>
            <w:vMerge w:val="restart"/>
            <w:tcBorders>
              <w:top w:val="nil"/>
              <w:left w:val="nil"/>
              <w:bottom w:val="outset" w:color="auto" w:sz="8" w:space="0"/>
              <w:right w:val="single" w:color="auto" w:sz="8" w:space="0"/>
            </w:tcBorders>
            <w:noWrap w:val="0"/>
            <w:tcMar>
              <w:left w:w="57" w:type="dxa"/>
              <w:right w:w="57" w:type="dxa"/>
            </w:tcMar>
            <w:vAlign w:val="center"/>
          </w:tcPr>
          <w:p w14:paraId="5CCA24C2">
            <w:pPr>
              <w:rPr>
                <w:color w:val="auto"/>
              </w:rPr>
            </w:pPr>
            <w:r>
              <w:rPr>
                <w:rFonts w:hint="eastAsia"/>
                <w:color w:val="auto"/>
                <w:lang w:val="en-US" w:eastAsia="zh-CN"/>
              </w:rPr>
              <w:t>（四）无法提供</w:t>
            </w:r>
          </w:p>
        </w:tc>
        <w:tc>
          <w:tcPr>
            <w:tcW w:w="3217" w:type="dxa"/>
            <w:tcBorders>
              <w:top w:val="nil"/>
              <w:left w:val="nil"/>
              <w:bottom w:val="single" w:color="auto" w:sz="8" w:space="0"/>
              <w:right w:val="single" w:color="auto" w:sz="8" w:space="0"/>
            </w:tcBorders>
            <w:noWrap w:val="0"/>
            <w:tcMar>
              <w:left w:w="57" w:type="dxa"/>
              <w:right w:w="57" w:type="dxa"/>
            </w:tcMar>
            <w:vAlign w:val="top"/>
          </w:tcPr>
          <w:p w14:paraId="61508399">
            <w:pPr>
              <w:rPr>
                <w:color w:val="auto"/>
              </w:rPr>
            </w:pPr>
            <w:r>
              <w:rPr>
                <w:rFonts w:hint="eastAsia"/>
                <w:color w:val="auto"/>
                <w:lang w:val="en-US" w:eastAsia="zh-CN"/>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B15B62">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8165CA">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F0E932">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F1F4E8">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64A76A">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4E205B3">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25D1B63">
            <w:pPr>
              <w:jc w:val="center"/>
              <w:rPr>
                <w:rFonts w:hint="default"/>
                <w:color w:val="auto"/>
                <w:lang w:val="en-US"/>
              </w:rPr>
            </w:pPr>
            <w:r>
              <w:rPr>
                <w:rFonts w:hint="eastAsia"/>
                <w:color w:val="auto"/>
                <w:lang w:val="en-US" w:eastAsia="zh-CN"/>
              </w:rPr>
              <w:t>0</w:t>
            </w:r>
          </w:p>
        </w:tc>
      </w:tr>
      <w:tr w14:paraId="09C619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90DA977">
            <w:pPr>
              <w:rPr>
                <w:rFonts w:hint="eastAsia"/>
                <w:color w:val="auto"/>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7F40ED4B">
            <w:pPr>
              <w:rPr>
                <w:rFonts w:hint="eastAsia"/>
                <w:color w:val="auto"/>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0029CFAE">
            <w:pPr>
              <w:rPr>
                <w:color w:val="auto"/>
              </w:rPr>
            </w:pPr>
            <w:r>
              <w:rPr>
                <w:rFonts w:hint="eastAsia"/>
                <w:color w:val="auto"/>
                <w:lang w:val="en-US" w:eastAsia="zh-CN"/>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637C3F">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2427A7">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3C0684">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D9AD11">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7CFA78">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B29EFE1">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90D6A9A">
            <w:pPr>
              <w:jc w:val="center"/>
              <w:rPr>
                <w:rFonts w:hint="default"/>
                <w:color w:val="auto"/>
                <w:lang w:val="en-US"/>
              </w:rPr>
            </w:pPr>
            <w:r>
              <w:rPr>
                <w:rFonts w:hint="eastAsia"/>
                <w:color w:val="auto"/>
                <w:lang w:val="en-US" w:eastAsia="zh-CN"/>
              </w:rPr>
              <w:t>0</w:t>
            </w:r>
          </w:p>
        </w:tc>
      </w:tr>
      <w:tr w14:paraId="02579F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DFFDB88">
            <w:pPr>
              <w:rPr>
                <w:rFonts w:hint="eastAsia"/>
                <w:color w:val="auto"/>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7C90A020">
            <w:pPr>
              <w:rPr>
                <w:rFonts w:hint="eastAsia"/>
                <w:color w:val="auto"/>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37F33B5B">
            <w:pPr>
              <w:rPr>
                <w:color w:val="auto"/>
              </w:rPr>
            </w:pPr>
            <w:r>
              <w:rPr>
                <w:rFonts w:hint="eastAsia"/>
                <w:color w:val="auto"/>
                <w:lang w:val="en-US" w:eastAsia="zh-CN"/>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99CC5A">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24674C">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7A8772">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802CEE">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198274">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25D24B8">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699CF18">
            <w:pPr>
              <w:jc w:val="center"/>
              <w:rPr>
                <w:rFonts w:hint="default"/>
                <w:color w:val="auto"/>
                <w:lang w:val="en-US"/>
              </w:rPr>
            </w:pPr>
            <w:r>
              <w:rPr>
                <w:rFonts w:hint="eastAsia"/>
                <w:color w:val="auto"/>
                <w:lang w:val="en-US" w:eastAsia="zh-CN"/>
              </w:rPr>
              <w:t>0</w:t>
            </w:r>
          </w:p>
        </w:tc>
      </w:tr>
      <w:tr w14:paraId="01E9B5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48F7F55">
            <w:pPr>
              <w:rPr>
                <w:rFonts w:hint="eastAsia"/>
                <w:color w:val="auto"/>
              </w:rPr>
            </w:pPr>
          </w:p>
        </w:tc>
        <w:tc>
          <w:tcPr>
            <w:tcW w:w="945" w:type="dxa"/>
            <w:vMerge w:val="restart"/>
            <w:tcBorders>
              <w:top w:val="nil"/>
              <w:left w:val="nil"/>
              <w:bottom w:val="outset" w:color="auto" w:sz="8" w:space="0"/>
              <w:right w:val="single" w:color="auto" w:sz="8" w:space="0"/>
            </w:tcBorders>
            <w:noWrap w:val="0"/>
            <w:tcMar>
              <w:left w:w="57" w:type="dxa"/>
              <w:right w:w="57" w:type="dxa"/>
            </w:tcMar>
            <w:vAlign w:val="center"/>
          </w:tcPr>
          <w:p w14:paraId="18E11B43">
            <w:pPr>
              <w:rPr>
                <w:color w:val="auto"/>
              </w:rPr>
            </w:pPr>
            <w:r>
              <w:rPr>
                <w:rFonts w:hint="eastAsia"/>
                <w:color w:val="auto"/>
                <w:lang w:val="en-US" w:eastAsia="zh-CN"/>
              </w:rPr>
              <w:t>（五）不予处理</w:t>
            </w:r>
          </w:p>
        </w:tc>
        <w:tc>
          <w:tcPr>
            <w:tcW w:w="3217" w:type="dxa"/>
            <w:tcBorders>
              <w:top w:val="nil"/>
              <w:left w:val="nil"/>
              <w:bottom w:val="single" w:color="auto" w:sz="8" w:space="0"/>
              <w:right w:val="single" w:color="auto" w:sz="8" w:space="0"/>
            </w:tcBorders>
            <w:noWrap w:val="0"/>
            <w:tcMar>
              <w:left w:w="57" w:type="dxa"/>
              <w:right w:w="57" w:type="dxa"/>
            </w:tcMar>
            <w:vAlign w:val="top"/>
          </w:tcPr>
          <w:p w14:paraId="3419471C">
            <w:pPr>
              <w:rPr>
                <w:color w:val="auto"/>
              </w:rPr>
            </w:pPr>
            <w:r>
              <w:rPr>
                <w:rFonts w:hint="eastAsia"/>
                <w:color w:val="auto"/>
                <w:lang w:val="en-US" w:eastAsia="zh-CN"/>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6A77A4">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1D302D">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9D160D">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561204">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43A4DD">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D9F83C0">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83F9744">
            <w:pPr>
              <w:jc w:val="center"/>
              <w:rPr>
                <w:rFonts w:hint="default"/>
                <w:color w:val="auto"/>
                <w:lang w:val="en-US"/>
              </w:rPr>
            </w:pPr>
            <w:r>
              <w:rPr>
                <w:rFonts w:hint="eastAsia"/>
                <w:color w:val="auto"/>
                <w:lang w:val="en-US" w:eastAsia="zh-CN"/>
              </w:rPr>
              <w:t>0</w:t>
            </w:r>
          </w:p>
        </w:tc>
      </w:tr>
      <w:tr w14:paraId="6C5730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D3EB565">
            <w:pPr>
              <w:rPr>
                <w:rFonts w:hint="eastAsia"/>
                <w:color w:val="auto"/>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0EEDAA58">
            <w:pPr>
              <w:rPr>
                <w:rFonts w:hint="eastAsia"/>
                <w:color w:val="auto"/>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60DFCF30">
            <w:pPr>
              <w:rPr>
                <w:color w:val="auto"/>
              </w:rPr>
            </w:pPr>
            <w:r>
              <w:rPr>
                <w:rFonts w:hint="eastAsia"/>
                <w:color w:val="auto"/>
                <w:lang w:val="en-US" w:eastAsia="zh-CN"/>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5197BE">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56E073">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FE71DF">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C39B7E">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E32B35">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E38338E">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919E3C7">
            <w:pPr>
              <w:jc w:val="center"/>
              <w:rPr>
                <w:rFonts w:hint="default"/>
                <w:color w:val="auto"/>
                <w:lang w:val="en-US"/>
              </w:rPr>
            </w:pPr>
            <w:r>
              <w:rPr>
                <w:rFonts w:hint="eastAsia"/>
                <w:color w:val="auto"/>
                <w:lang w:val="en-US" w:eastAsia="zh-CN"/>
              </w:rPr>
              <w:t>0</w:t>
            </w:r>
          </w:p>
        </w:tc>
      </w:tr>
      <w:tr w14:paraId="185DD9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06174B3">
            <w:pPr>
              <w:rPr>
                <w:rFonts w:hint="eastAsia"/>
                <w:color w:val="auto"/>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7982D2C1">
            <w:pPr>
              <w:rPr>
                <w:rFonts w:hint="eastAsia"/>
                <w:color w:val="auto"/>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21B31361">
            <w:pPr>
              <w:rPr>
                <w:color w:val="auto"/>
              </w:rPr>
            </w:pPr>
            <w:r>
              <w:rPr>
                <w:rFonts w:hint="eastAsia"/>
                <w:color w:val="auto"/>
                <w:lang w:val="en-US" w:eastAsia="zh-CN"/>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C257F6">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6C4688">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5A97E0">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D509E4">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79009A">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E456955">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18F3EAA">
            <w:pPr>
              <w:jc w:val="center"/>
              <w:rPr>
                <w:rFonts w:hint="default"/>
                <w:color w:val="auto"/>
                <w:lang w:val="en-US"/>
              </w:rPr>
            </w:pPr>
            <w:r>
              <w:rPr>
                <w:rFonts w:hint="eastAsia"/>
                <w:color w:val="auto"/>
                <w:lang w:val="en-US" w:eastAsia="zh-CN"/>
              </w:rPr>
              <w:t>0</w:t>
            </w:r>
          </w:p>
        </w:tc>
      </w:tr>
      <w:tr w14:paraId="25C050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2CCDD1B">
            <w:pPr>
              <w:rPr>
                <w:rFonts w:hint="eastAsia"/>
                <w:color w:val="auto"/>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2881E82A">
            <w:pPr>
              <w:rPr>
                <w:rFonts w:hint="eastAsia"/>
                <w:color w:val="auto"/>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7F41938C">
            <w:pPr>
              <w:rPr>
                <w:color w:val="auto"/>
              </w:rPr>
            </w:pPr>
            <w:r>
              <w:rPr>
                <w:rFonts w:hint="eastAsia"/>
                <w:color w:val="auto"/>
                <w:lang w:val="en-US" w:eastAsia="zh-CN"/>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BFB87E">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0098F7">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666CB9">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260765">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093190">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7B6F954">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0E044EA">
            <w:pPr>
              <w:jc w:val="center"/>
              <w:rPr>
                <w:rFonts w:hint="default"/>
                <w:color w:val="auto"/>
                <w:lang w:val="en-US"/>
              </w:rPr>
            </w:pPr>
            <w:r>
              <w:rPr>
                <w:rFonts w:hint="eastAsia"/>
                <w:color w:val="auto"/>
                <w:lang w:val="en-US" w:eastAsia="zh-CN"/>
              </w:rPr>
              <w:t>0</w:t>
            </w:r>
          </w:p>
        </w:tc>
      </w:tr>
      <w:tr w14:paraId="7701A8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DF9EC4B">
            <w:pPr>
              <w:rPr>
                <w:rFonts w:hint="eastAsia"/>
                <w:color w:val="auto"/>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2E99F53F">
            <w:pPr>
              <w:rPr>
                <w:rFonts w:hint="eastAsia"/>
                <w:color w:val="auto"/>
              </w:rPr>
            </w:pPr>
          </w:p>
        </w:tc>
        <w:tc>
          <w:tcPr>
            <w:tcW w:w="3217" w:type="dxa"/>
            <w:tcBorders>
              <w:top w:val="nil"/>
              <w:left w:val="nil"/>
              <w:bottom w:val="outset" w:color="auto" w:sz="8" w:space="0"/>
              <w:right w:val="single" w:color="auto" w:sz="8" w:space="0"/>
            </w:tcBorders>
            <w:noWrap w:val="0"/>
            <w:tcMar>
              <w:left w:w="57" w:type="dxa"/>
              <w:right w:w="57" w:type="dxa"/>
            </w:tcMar>
            <w:vAlign w:val="center"/>
          </w:tcPr>
          <w:p w14:paraId="15FA73DD">
            <w:pPr>
              <w:rPr>
                <w:color w:val="auto"/>
              </w:rPr>
            </w:pPr>
            <w:r>
              <w:rPr>
                <w:rFonts w:hint="eastAsia"/>
                <w:color w:val="auto"/>
                <w:lang w:val="en-US" w:eastAsia="zh-CN"/>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18C5FAE4">
            <w:pPr>
              <w:jc w:val="center"/>
              <w:rPr>
                <w:rFonts w:hint="default"/>
                <w:color w:val="auto"/>
                <w:lang w:val="en-US"/>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7376D92B">
            <w:pPr>
              <w:jc w:val="center"/>
              <w:rPr>
                <w:rFonts w:hint="default"/>
                <w:color w:val="auto"/>
                <w:lang w:val="en-US"/>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48EE92D7">
            <w:pPr>
              <w:jc w:val="center"/>
              <w:rPr>
                <w:rFonts w:hint="default"/>
                <w:color w:val="auto"/>
                <w:lang w:val="en-US"/>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3AEAD8C1">
            <w:pPr>
              <w:jc w:val="center"/>
              <w:rPr>
                <w:rFonts w:hint="default"/>
                <w:color w:val="auto"/>
                <w:lang w:val="en-US"/>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2B7ABA88">
            <w:pPr>
              <w:jc w:val="center"/>
              <w:rPr>
                <w:rFonts w:hint="default"/>
                <w:color w:val="auto"/>
                <w:lang w:val="en-US"/>
              </w:rPr>
            </w:pPr>
            <w:r>
              <w:rPr>
                <w:rFonts w:hint="eastAsia"/>
                <w:color w:val="auto"/>
                <w:lang w:val="en-US" w:eastAsia="zh-CN"/>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14:paraId="70FB6768">
            <w:pPr>
              <w:jc w:val="center"/>
              <w:rPr>
                <w:rFonts w:hint="default"/>
                <w:color w:val="auto"/>
                <w:lang w:val="en-US"/>
              </w:rPr>
            </w:pPr>
            <w:r>
              <w:rPr>
                <w:rFonts w:hint="eastAsia"/>
                <w:color w:val="auto"/>
                <w:lang w:val="en-US" w:eastAsia="zh-CN"/>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14:paraId="6786B3FE">
            <w:pPr>
              <w:jc w:val="center"/>
              <w:rPr>
                <w:rFonts w:hint="default"/>
                <w:color w:val="auto"/>
                <w:lang w:val="en-US"/>
              </w:rPr>
            </w:pPr>
            <w:r>
              <w:rPr>
                <w:rFonts w:hint="eastAsia"/>
                <w:color w:val="auto"/>
                <w:lang w:val="en-US" w:eastAsia="zh-CN"/>
              </w:rPr>
              <w:t>0</w:t>
            </w:r>
          </w:p>
        </w:tc>
      </w:tr>
      <w:tr w14:paraId="30BFA2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E9E4B55">
            <w:pPr>
              <w:rPr>
                <w:rFonts w:hint="eastAsia"/>
                <w:color w:val="auto"/>
              </w:rPr>
            </w:pPr>
          </w:p>
        </w:tc>
        <w:tc>
          <w:tcPr>
            <w:tcW w:w="945"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75C8419B">
            <w:pPr>
              <w:rPr>
                <w:color w:val="auto"/>
              </w:rPr>
            </w:pPr>
            <w:r>
              <w:rPr>
                <w:rFonts w:hint="eastAsia"/>
                <w:color w:val="auto"/>
                <w:lang w:val="en-US" w:eastAsia="zh-CN"/>
              </w:rPr>
              <w:t>（六）其他处理</w:t>
            </w:r>
          </w:p>
        </w:tc>
        <w:tc>
          <w:tcPr>
            <w:tcW w:w="3217" w:type="dxa"/>
            <w:tcBorders>
              <w:top w:val="nil"/>
              <w:left w:val="nil"/>
              <w:bottom w:val="single" w:color="auto" w:sz="8" w:space="0"/>
              <w:right w:val="single" w:color="auto" w:sz="8" w:space="0"/>
            </w:tcBorders>
            <w:noWrap w:val="0"/>
            <w:tcMar>
              <w:left w:w="57" w:type="dxa"/>
              <w:right w:w="57" w:type="dxa"/>
            </w:tcMar>
            <w:vAlign w:val="center"/>
          </w:tcPr>
          <w:p w14:paraId="180785BA">
            <w:pPr>
              <w:rPr>
                <w:color w:val="auto"/>
              </w:rPr>
            </w:pPr>
            <w:r>
              <w:rPr>
                <w:rFonts w:hint="eastAsia"/>
                <w:color w:val="auto"/>
                <w:lang w:val="en-US" w:eastAsia="zh-CN"/>
              </w:rPr>
              <w:t>1.申请人无正当理由逾期不补正、行政机关不再</w:t>
            </w:r>
            <w:r>
              <w:rPr>
                <w:rFonts w:hint="eastAsia"/>
                <w:color w:val="auto"/>
                <w:highlight w:val="none"/>
                <w:lang w:val="en-US" w:eastAsia="zh-CN"/>
              </w:rPr>
              <w:t>处理</w:t>
            </w:r>
            <w:r>
              <w:rPr>
                <w:rFonts w:hint="eastAsia"/>
                <w:color w:val="auto"/>
                <w:lang w:val="en-US" w:eastAsia="zh-CN"/>
              </w:rPr>
              <w:t>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31C9D8">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A7C6B0">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412929">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AC16F0">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E73378">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AEE7487">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A988C58">
            <w:pPr>
              <w:jc w:val="center"/>
              <w:rPr>
                <w:rFonts w:hint="default"/>
                <w:color w:val="auto"/>
                <w:lang w:val="en-US"/>
              </w:rPr>
            </w:pPr>
            <w:r>
              <w:rPr>
                <w:rFonts w:hint="eastAsia"/>
                <w:color w:val="auto"/>
                <w:lang w:val="en-US" w:eastAsia="zh-CN"/>
              </w:rPr>
              <w:t>0</w:t>
            </w:r>
          </w:p>
        </w:tc>
      </w:tr>
      <w:tr w14:paraId="2E1E26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E0B6F48">
            <w:pPr>
              <w:rPr>
                <w:rFonts w:hint="eastAsia"/>
                <w:color w:val="auto"/>
              </w:rPr>
            </w:pPr>
          </w:p>
        </w:tc>
        <w:tc>
          <w:tcPr>
            <w:tcW w:w="945"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274944D7">
            <w:pPr>
              <w:rPr>
                <w:rFonts w:hint="eastAsia"/>
                <w:color w:val="auto"/>
              </w:rPr>
            </w:pPr>
          </w:p>
        </w:tc>
        <w:tc>
          <w:tcPr>
            <w:tcW w:w="3217" w:type="dxa"/>
            <w:tcBorders>
              <w:top w:val="nil"/>
              <w:left w:val="nil"/>
              <w:bottom w:val="single" w:color="auto" w:sz="8" w:space="0"/>
              <w:right w:val="single" w:color="auto" w:sz="8" w:space="0"/>
            </w:tcBorders>
            <w:noWrap w:val="0"/>
            <w:tcMar>
              <w:left w:w="57" w:type="dxa"/>
              <w:right w:w="57" w:type="dxa"/>
            </w:tcMar>
            <w:vAlign w:val="center"/>
          </w:tcPr>
          <w:p w14:paraId="000983CC">
            <w:pPr>
              <w:rPr>
                <w:color w:val="auto"/>
              </w:rPr>
            </w:pPr>
            <w:r>
              <w:rPr>
                <w:rFonts w:hint="eastAsia"/>
                <w:color w:val="auto"/>
                <w:lang w:val="en-US" w:eastAsia="zh-CN"/>
              </w:rPr>
              <w:t>2.申请人逾期未按收费通知要求缴纳费用、行政机关不再</w:t>
            </w:r>
            <w:r>
              <w:rPr>
                <w:rFonts w:hint="eastAsia"/>
                <w:color w:val="auto"/>
                <w:highlight w:val="none"/>
                <w:lang w:val="en-US" w:eastAsia="zh-CN"/>
              </w:rPr>
              <w:t>处理</w:t>
            </w:r>
            <w:r>
              <w:rPr>
                <w:rFonts w:hint="eastAsia"/>
                <w:color w:val="auto"/>
                <w:lang w:val="en-US" w:eastAsia="zh-CN"/>
              </w:rPr>
              <w:t>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41D1EC">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3153DB">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BE08E6">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307652">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09875C">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DC10D13">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30ABF50">
            <w:pPr>
              <w:jc w:val="center"/>
              <w:rPr>
                <w:rFonts w:hint="default"/>
                <w:color w:val="auto"/>
                <w:lang w:val="en-US"/>
              </w:rPr>
            </w:pPr>
            <w:r>
              <w:rPr>
                <w:rFonts w:hint="eastAsia"/>
                <w:color w:val="auto"/>
                <w:lang w:val="en-US" w:eastAsia="zh-CN"/>
              </w:rPr>
              <w:t>0</w:t>
            </w:r>
          </w:p>
        </w:tc>
      </w:tr>
      <w:tr w14:paraId="4B7A12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84886C6">
            <w:pPr>
              <w:rPr>
                <w:rFonts w:hint="eastAsia"/>
                <w:color w:val="auto"/>
              </w:rPr>
            </w:pPr>
          </w:p>
        </w:tc>
        <w:tc>
          <w:tcPr>
            <w:tcW w:w="945"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2A89882F">
            <w:pPr>
              <w:rPr>
                <w:rFonts w:hint="eastAsia"/>
                <w:color w:val="auto"/>
              </w:rPr>
            </w:pPr>
          </w:p>
        </w:tc>
        <w:tc>
          <w:tcPr>
            <w:tcW w:w="3217" w:type="dxa"/>
            <w:tcBorders>
              <w:top w:val="nil"/>
              <w:left w:val="nil"/>
              <w:bottom w:val="single" w:color="auto" w:sz="8" w:space="0"/>
              <w:right w:val="single" w:color="auto" w:sz="8" w:space="0"/>
            </w:tcBorders>
            <w:noWrap w:val="0"/>
            <w:tcMar>
              <w:left w:w="57" w:type="dxa"/>
              <w:right w:w="57" w:type="dxa"/>
            </w:tcMar>
            <w:vAlign w:val="center"/>
          </w:tcPr>
          <w:p w14:paraId="68AF5E43">
            <w:pPr>
              <w:rPr>
                <w:color w:val="auto"/>
              </w:rPr>
            </w:pPr>
            <w:r>
              <w:rPr>
                <w:rFonts w:hint="eastAsia"/>
                <w:color w:val="auto"/>
                <w:lang w:val="en-US" w:eastAsia="zh-CN"/>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0F555D">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64694F">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3A2394">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C7F4A2">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884C58">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6EC2A67">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D2B949E">
            <w:pPr>
              <w:jc w:val="center"/>
              <w:rPr>
                <w:rFonts w:hint="default"/>
                <w:color w:val="auto"/>
                <w:lang w:val="en-US"/>
              </w:rPr>
            </w:pPr>
            <w:r>
              <w:rPr>
                <w:rFonts w:hint="eastAsia"/>
                <w:color w:val="auto"/>
                <w:lang w:val="en-US" w:eastAsia="zh-CN"/>
              </w:rPr>
              <w:t>0</w:t>
            </w:r>
          </w:p>
        </w:tc>
      </w:tr>
      <w:tr w14:paraId="3C5199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4885780">
            <w:pPr>
              <w:rPr>
                <w:rFonts w:hint="eastAsia"/>
                <w:color w:val="auto"/>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425C9325">
            <w:pPr>
              <w:rPr>
                <w:color w:val="auto"/>
              </w:rPr>
            </w:pPr>
            <w:r>
              <w:rPr>
                <w:rFonts w:hint="eastAsia"/>
                <w:color w:val="auto"/>
                <w:lang w:val="en-US" w:eastAsia="zh-CN"/>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D3A6B5">
            <w:pPr>
              <w:jc w:val="center"/>
              <w:rPr>
                <w:rFonts w:hint="default"/>
                <w:color w:val="auto"/>
                <w:lang w:val="en-US"/>
              </w:rPr>
            </w:pPr>
            <w:r>
              <w:rPr>
                <w:rFonts w:hint="eastAsia"/>
                <w:color w:val="auto"/>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ECB6B7">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A8B2EE">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AB0B0B">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3624FE">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91364D9">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5D397C7">
            <w:pPr>
              <w:jc w:val="center"/>
              <w:rPr>
                <w:rFonts w:hint="default"/>
                <w:color w:val="auto"/>
                <w:lang w:val="en-US"/>
              </w:rPr>
            </w:pPr>
            <w:r>
              <w:rPr>
                <w:rFonts w:hint="eastAsia"/>
                <w:color w:val="auto"/>
                <w:lang w:val="en-US" w:eastAsia="zh-CN"/>
              </w:rPr>
              <w:t>1</w:t>
            </w:r>
          </w:p>
        </w:tc>
      </w:tr>
      <w:tr w14:paraId="45C6D6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938347E">
            <w:pPr>
              <w:rPr>
                <w:color w:val="auto"/>
              </w:rPr>
            </w:pPr>
            <w:r>
              <w:rPr>
                <w:rFonts w:hint="eastAsia"/>
                <w:color w:val="auto"/>
                <w:lang w:val="en-US" w:eastAsia="zh-CN"/>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67FF7E">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10C005">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B7749E">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E3C89C">
            <w:pPr>
              <w:jc w:val="center"/>
              <w:rPr>
                <w:rFonts w:hint="default"/>
                <w:color w:val="auto"/>
                <w:lang w:val="en-US"/>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00FBF5">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F6479FC">
            <w:pPr>
              <w:jc w:val="center"/>
              <w:rPr>
                <w:rFonts w:hint="default"/>
                <w:color w:val="auto"/>
                <w:lang w:val="en-US"/>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A3B6026">
            <w:pPr>
              <w:jc w:val="center"/>
              <w:rPr>
                <w:rFonts w:hint="eastAsia" w:eastAsia="宋体"/>
                <w:color w:val="auto"/>
                <w:lang w:val="en-US" w:eastAsia="zh-CN"/>
              </w:rPr>
            </w:pPr>
            <w:r>
              <w:rPr>
                <w:rFonts w:hint="eastAsia"/>
                <w:color w:val="auto"/>
                <w:lang w:val="en-US" w:eastAsia="zh-CN"/>
              </w:rPr>
              <w:t>0</w:t>
            </w:r>
          </w:p>
        </w:tc>
      </w:tr>
    </w:tbl>
    <w:p w14:paraId="7476E6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D5A03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51FC866">
            <w:pPr>
              <w:rPr>
                <w:color w:val="auto"/>
              </w:rPr>
            </w:pPr>
            <w:r>
              <w:rPr>
                <w:rFonts w:hint="eastAsia"/>
                <w:color w:val="auto"/>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A252EFD">
            <w:pPr>
              <w:rPr>
                <w:color w:val="auto"/>
              </w:rPr>
            </w:pPr>
            <w:r>
              <w:rPr>
                <w:rFonts w:hint="eastAsia"/>
                <w:color w:val="auto"/>
                <w:lang w:val="en-US" w:eastAsia="zh-CN"/>
              </w:rPr>
              <w:t>行政诉讼</w:t>
            </w:r>
          </w:p>
        </w:tc>
      </w:tr>
      <w:tr w14:paraId="042BD3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788DE38">
            <w:pPr>
              <w:rPr>
                <w:color w:val="auto"/>
              </w:rPr>
            </w:pPr>
            <w:r>
              <w:rPr>
                <w:rFonts w:hint="eastAsia"/>
                <w:color w:val="auto"/>
                <w:lang w:val="en-US" w:eastAsia="zh-CN"/>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A347C9C">
            <w:pPr>
              <w:rPr>
                <w:rFonts w:hint="eastAsia"/>
                <w:color w:val="auto"/>
                <w:lang w:val="en-US" w:eastAsia="zh-CN"/>
              </w:rPr>
            </w:pPr>
            <w:r>
              <w:rPr>
                <w:rFonts w:hint="eastAsia"/>
                <w:color w:val="auto"/>
                <w:lang w:val="en-US" w:eastAsia="zh-CN"/>
              </w:rPr>
              <w:t>结果</w:t>
            </w:r>
          </w:p>
          <w:p w14:paraId="49EB90F5">
            <w:pPr>
              <w:rPr>
                <w:color w:val="auto"/>
              </w:rPr>
            </w:pPr>
            <w:r>
              <w:rPr>
                <w:rFonts w:hint="eastAsia"/>
                <w:color w:val="auto"/>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E8B038">
            <w:pPr>
              <w:rPr>
                <w:rFonts w:hint="eastAsia"/>
                <w:color w:val="auto"/>
                <w:lang w:val="en-US" w:eastAsia="zh-CN"/>
              </w:rPr>
            </w:pPr>
            <w:r>
              <w:rPr>
                <w:rFonts w:hint="eastAsia"/>
                <w:color w:val="auto"/>
                <w:lang w:val="en-US" w:eastAsia="zh-CN"/>
              </w:rPr>
              <w:t>其他</w:t>
            </w:r>
          </w:p>
          <w:p w14:paraId="5CB696F4">
            <w:pPr>
              <w:rPr>
                <w:color w:val="auto"/>
              </w:rPr>
            </w:pPr>
            <w:r>
              <w:rPr>
                <w:rFonts w:hint="eastAsia"/>
                <w:color w:val="auto"/>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3FFB706">
            <w:pPr>
              <w:rPr>
                <w:rFonts w:hint="eastAsia"/>
                <w:color w:val="auto"/>
                <w:lang w:val="en-US" w:eastAsia="zh-CN"/>
              </w:rPr>
            </w:pPr>
            <w:r>
              <w:rPr>
                <w:rFonts w:hint="eastAsia"/>
                <w:color w:val="auto"/>
                <w:lang w:val="en-US" w:eastAsia="zh-CN"/>
              </w:rPr>
              <w:t>尚未</w:t>
            </w:r>
          </w:p>
          <w:p w14:paraId="62D03B8E">
            <w:pPr>
              <w:rPr>
                <w:color w:val="auto"/>
              </w:rPr>
            </w:pPr>
            <w:r>
              <w:rPr>
                <w:rFonts w:hint="eastAsia"/>
                <w:color w:val="auto"/>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A5AC19E">
            <w:pPr>
              <w:rPr>
                <w:color w:val="auto"/>
              </w:rPr>
            </w:pPr>
            <w:r>
              <w:rPr>
                <w:rFonts w:hint="eastAsia"/>
                <w:color w:val="auto"/>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85AC393">
            <w:pPr>
              <w:rPr>
                <w:color w:val="auto"/>
              </w:rPr>
            </w:pPr>
            <w:r>
              <w:rPr>
                <w:rFonts w:hint="eastAsia"/>
                <w:color w:val="auto"/>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B8C736">
            <w:pPr>
              <w:rPr>
                <w:color w:val="auto"/>
              </w:rPr>
            </w:pPr>
            <w:r>
              <w:rPr>
                <w:rFonts w:hint="eastAsia"/>
                <w:color w:val="auto"/>
                <w:lang w:val="en-US" w:eastAsia="zh-CN"/>
              </w:rPr>
              <w:t>复议后起诉</w:t>
            </w:r>
          </w:p>
        </w:tc>
      </w:tr>
      <w:tr w14:paraId="3ECC11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F59E188">
            <w:pPr>
              <w:rPr>
                <w:rFonts w:hint="eastAsia"/>
                <w:color w:val="auto"/>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731467B">
            <w:pPr>
              <w:rPr>
                <w:rFonts w:hint="eastAsia"/>
                <w:color w:val="auto"/>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249C16C">
            <w:pPr>
              <w:rPr>
                <w:rFonts w:hint="eastAsia"/>
                <w:color w:val="auto"/>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7500B71">
            <w:pPr>
              <w:rPr>
                <w:rFonts w:hint="eastAsia"/>
                <w:color w:val="auto"/>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97F1317">
            <w:pPr>
              <w:rPr>
                <w:rFonts w:hint="eastAsia"/>
                <w:color w:val="auto"/>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DF6406B">
            <w:pPr>
              <w:rPr>
                <w:rFonts w:hint="eastAsia"/>
                <w:color w:val="auto"/>
                <w:lang w:val="en-US" w:eastAsia="zh-CN"/>
              </w:rPr>
            </w:pPr>
            <w:r>
              <w:rPr>
                <w:rFonts w:hint="eastAsia"/>
                <w:color w:val="auto"/>
                <w:lang w:val="en-US" w:eastAsia="zh-CN"/>
              </w:rPr>
              <w:t>结果</w:t>
            </w:r>
          </w:p>
          <w:p w14:paraId="326ECCF1">
            <w:pPr>
              <w:rPr>
                <w:color w:val="auto"/>
              </w:rPr>
            </w:pPr>
            <w:r>
              <w:rPr>
                <w:rFonts w:hint="eastAsia"/>
                <w:color w:val="auto"/>
                <w:lang w:val="en-US" w:eastAsia="zh-CN"/>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A26259">
            <w:pPr>
              <w:rPr>
                <w:rFonts w:hint="eastAsia"/>
                <w:color w:val="auto"/>
                <w:lang w:val="en-US" w:eastAsia="zh-CN"/>
              </w:rPr>
            </w:pPr>
            <w:r>
              <w:rPr>
                <w:rFonts w:hint="eastAsia"/>
                <w:color w:val="auto"/>
                <w:lang w:val="en-US" w:eastAsia="zh-CN"/>
              </w:rPr>
              <w:t>结果</w:t>
            </w:r>
          </w:p>
          <w:p w14:paraId="177A4533">
            <w:pPr>
              <w:rPr>
                <w:color w:val="auto"/>
              </w:rPr>
            </w:pPr>
            <w:r>
              <w:rPr>
                <w:rFonts w:hint="eastAsia"/>
                <w:color w:val="auto"/>
                <w:lang w:val="en-US" w:eastAsia="zh-CN"/>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3AC17FB">
            <w:pPr>
              <w:rPr>
                <w:rFonts w:hint="eastAsia"/>
                <w:color w:val="auto"/>
                <w:lang w:val="en-US" w:eastAsia="zh-CN"/>
              </w:rPr>
            </w:pPr>
            <w:r>
              <w:rPr>
                <w:rFonts w:hint="eastAsia"/>
                <w:color w:val="auto"/>
                <w:lang w:val="en-US" w:eastAsia="zh-CN"/>
              </w:rPr>
              <w:t>其他</w:t>
            </w:r>
          </w:p>
          <w:p w14:paraId="051EE033">
            <w:pPr>
              <w:rPr>
                <w:color w:val="auto"/>
              </w:rPr>
            </w:pPr>
            <w:r>
              <w:rPr>
                <w:rFonts w:hint="eastAsia"/>
                <w:color w:val="auto"/>
                <w:lang w:val="en-US" w:eastAsia="zh-CN"/>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005591">
            <w:pPr>
              <w:rPr>
                <w:rFonts w:hint="eastAsia"/>
                <w:color w:val="auto"/>
                <w:lang w:val="en-US" w:eastAsia="zh-CN"/>
              </w:rPr>
            </w:pPr>
            <w:r>
              <w:rPr>
                <w:rFonts w:hint="eastAsia"/>
                <w:color w:val="auto"/>
                <w:lang w:val="en-US" w:eastAsia="zh-CN"/>
              </w:rPr>
              <w:t>尚未</w:t>
            </w:r>
          </w:p>
          <w:p w14:paraId="2CDFFC7B">
            <w:pPr>
              <w:rPr>
                <w:color w:val="auto"/>
              </w:rPr>
            </w:pPr>
            <w:r>
              <w:rPr>
                <w:rFonts w:hint="eastAsia"/>
                <w:color w:val="auto"/>
                <w:lang w:val="en-US" w:eastAsia="zh-CN"/>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DA49EE">
            <w:pPr>
              <w:rPr>
                <w:color w:val="auto"/>
              </w:rPr>
            </w:pPr>
            <w:r>
              <w:rPr>
                <w:rFonts w:hint="eastAsia"/>
                <w:color w:val="auto"/>
                <w:lang w:val="en-US" w:eastAsia="zh-CN"/>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CD856A">
            <w:pPr>
              <w:rPr>
                <w:rFonts w:hint="eastAsia"/>
                <w:color w:val="auto"/>
                <w:lang w:val="en-US" w:eastAsia="zh-CN"/>
              </w:rPr>
            </w:pPr>
            <w:r>
              <w:rPr>
                <w:rFonts w:hint="eastAsia"/>
                <w:color w:val="auto"/>
                <w:lang w:val="en-US" w:eastAsia="zh-CN"/>
              </w:rPr>
              <w:t>结果</w:t>
            </w:r>
          </w:p>
          <w:p w14:paraId="78F5589E">
            <w:pPr>
              <w:rPr>
                <w:color w:val="auto"/>
              </w:rPr>
            </w:pPr>
            <w:r>
              <w:rPr>
                <w:rFonts w:hint="eastAsia"/>
                <w:color w:val="auto"/>
                <w:lang w:val="en-US" w:eastAsia="zh-CN"/>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49959E">
            <w:pPr>
              <w:rPr>
                <w:rFonts w:hint="eastAsia"/>
                <w:color w:val="auto"/>
                <w:lang w:val="en-US" w:eastAsia="zh-CN"/>
              </w:rPr>
            </w:pPr>
            <w:r>
              <w:rPr>
                <w:rFonts w:hint="eastAsia"/>
                <w:color w:val="auto"/>
                <w:lang w:val="en-US" w:eastAsia="zh-CN"/>
              </w:rPr>
              <w:t>结果</w:t>
            </w:r>
          </w:p>
          <w:p w14:paraId="5E9F36F6">
            <w:pPr>
              <w:rPr>
                <w:color w:val="auto"/>
              </w:rPr>
            </w:pPr>
            <w:r>
              <w:rPr>
                <w:rFonts w:hint="eastAsia"/>
                <w:color w:val="auto"/>
                <w:lang w:val="en-US" w:eastAsia="zh-CN"/>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B4DDEB">
            <w:pPr>
              <w:rPr>
                <w:rFonts w:hint="eastAsia"/>
                <w:color w:val="auto"/>
                <w:lang w:val="en-US" w:eastAsia="zh-CN"/>
              </w:rPr>
            </w:pPr>
            <w:r>
              <w:rPr>
                <w:rFonts w:hint="eastAsia"/>
                <w:color w:val="auto"/>
                <w:lang w:val="en-US" w:eastAsia="zh-CN"/>
              </w:rPr>
              <w:t>其他</w:t>
            </w:r>
          </w:p>
          <w:p w14:paraId="3B4CD62E">
            <w:pPr>
              <w:rPr>
                <w:color w:val="auto"/>
              </w:rPr>
            </w:pPr>
            <w:r>
              <w:rPr>
                <w:rFonts w:hint="eastAsia"/>
                <w:color w:val="auto"/>
                <w:lang w:val="en-US" w:eastAsia="zh-CN"/>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77BF54">
            <w:pPr>
              <w:rPr>
                <w:rFonts w:hint="eastAsia"/>
                <w:color w:val="auto"/>
                <w:lang w:val="en-US" w:eastAsia="zh-CN"/>
              </w:rPr>
            </w:pPr>
            <w:r>
              <w:rPr>
                <w:rFonts w:hint="eastAsia"/>
                <w:color w:val="auto"/>
                <w:lang w:val="en-US" w:eastAsia="zh-CN"/>
              </w:rPr>
              <w:t>尚未</w:t>
            </w:r>
          </w:p>
          <w:p w14:paraId="6F4EDEB5">
            <w:pPr>
              <w:rPr>
                <w:color w:val="auto"/>
              </w:rPr>
            </w:pPr>
            <w:r>
              <w:rPr>
                <w:rFonts w:hint="eastAsia"/>
                <w:color w:val="auto"/>
                <w:lang w:val="en-US" w:eastAsia="zh-CN"/>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A93757F">
            <w:pPr>
              <w:rPr>
                <w:color w:val="auto"/>
              </w:rPr>
            </w:pPr>
            <w:r>
              <w:rPr>
                <w:rFonts w:hint="eastAsia"/>
                <w:color w:val="auto"/>
                <w:lang w:val="en-US" w:eastAsia="zh-CN"/>
              </w:rPr>
              <w:t>总计</w:t>
            </w:r>
          </w:p>
        </w:tc>
      </w:tr>
      <w:tr w14:paraId="2028D6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8B6BE5">
            <w:pPr>
              <w:jc w:val="center"/>
              <w:rPr>
                <w:rFonts w:hint="default"/>
                <w:color w:val="auto"/>
                <w:lang w:val="en-US"/>
              </w:rPr>
            </w:pPr>
            <w:r>
              <w:rPr>
                <w:rFonts w:hint="eastAsia"/>
                <w:color w:va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F2C9F1">
            <w:pPr>
              <w:jc w:val="center"/>
              <w:rPr>
                <w:rFonts w:hint="default"/>
                <w:color w:val="auto"/>
                <w:lang w:val="en-US"/>
              </w:rPr>
            </w:pPr>
            <w:r>
              <w:rPr>
                <w:rFonts w:hint="eastAsia"/>
                <w:color w:va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F2A188F">
            <w:pPr>
              <w:jc w:val="center"/>
              <w:rPr>
                <w:rFonts w:hint="default"/>
                <w:color w:val="auto"/>
                <w:lang w:val="en-US"/>
              </w:rPr>
            </w:pPr>
            <w:r>
              <w:rPr>
                <w:rFonts w:hint="eastAsia"/>
                <w:color w:val="auto"/>
                <w:lang w:val="en-US" w:eastAsia="zh-CN"/>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C949D6F">
            <w:pPr>
              <w:jc w:val="center"/>
              <w:rPr>
                <w:rFonts w:hint="default"/>
                <w:color w:val="auto"/>
                <w:lang w:val="en-US"/>
              </w:rPr>
            </w:pPr>
            <w:r>
              <w:rPr>
                <w:rFonts w:hint="eastAsia"/>
                <w:color w:va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401066">
            <w:pPr>
              <w:jc w:val="center"/>
              <w:rPr>
                <w:rFonts w:hint="default"/>
                <w:color w:val="auto"/>
                <w:lang w:val="en-US"/>
              </w:rPr>
            </w:pPr>
            <w:r>
              <w:rPr>
                <w:rFonts w:hint="eastAsia"/>
                <w:color w:val="auto"/>
                <w:lang w:val="en-US" w:eastAsia="zh-CN"/>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0B6C8E">
            <w:pPr>
              <w:jc w:val="center"/>
              <w:rPr>
                <w:rFonts w:hint="default"/>
                <w:color w:val="auto"/>
                <w:lang w:val="en-US"/>
              </w:rPr>
            </w:pPr>
            <w:r>
              <w:rPr>
                <w:rFonts w:hint="eastAsia"/>
                <w:color w:va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7BF5BBD">
            <w:pPr>
              <w:jc w:val="center"/>
              <w:rPr>
                <w:rFonts w:hint="default"/>
                <w:color w:val="auto"/>
                <w:lang w:val="en-US"/>
              </w:rPr>
            </w:pPr>
            <w:r>
              <w:rPr>
                <w:rFonts w:hint="eastAsia"/>
                <w:color w:va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51294D">
            <w:pPr>
              <w:jc w:val="center"/>
              <w:rPr>
                <w:rFonts w:hint="default"/>
                <w:color w:val="auto"/>
                <w:lang w:val="en-US"/>
              </w:rPr>
            </w:pPr>
            <w:r>
              <w:rPr>
                <w:rFonts w:hint="eastAsia"/>
                <w:color w:va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ADD5BBB">
            <w:pPr>
              <w:jc w:val="center"/>
              <w:rPr>
                <w:rFonts w:hint="default"/>
                <w:color w:val="auto"/>
                <w:lang w:val="en-US"/>
              </w:rPr>
            </w:pPr>
            <w:r>
              <w:rPr>
                <w:rFonts w:hint="eastAsia"/>
                <w:color w:va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B4F91F6">
            <w:pPr>
              <w:jc w:val="center"/>
              <w:rPr>
                <w:rFonts w:hint="default"/>
                <w:color w:val="auto"/>
                <w:lang w:val="en-US"/>
              </w:rPr>
            </w:pPr>
            <w:r>
              <w:rPr>
                <w:rFonts w:hint="eastAsia"/>
                <w:color w:val="auto"/>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78BF03">
            <w:pPr>
              <w:jc w:val="center"/>
              <w:rPr>
                <w:rFonts w:hint="default"/>
                <w:color w:val="auto"/>
                <w:lang w:val="en-US"/>
              </w:rPr>
            </w:pPr>
            <w:r>
              <w:rPr>
                <w:rFonts w:hint="eastAsia"/>
                <w:color w:val="auto"/>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60FCD1C">
            <w:pPr>
              <w:jc w:val="center"/>
              <w:rPr>
                <w:rFonts w:hint="default"/>
                <w:color w:val="auto"/>
                <w:lang w:val="en-US"/>
              </w:rPr>
            </w:pPr>
            <w:r>
              <w:rPr>
                <w:rFonts w:hint="eastAsia"/>
                <w:color w:val="auto"/>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99919A">
            <w:pPr>
              <w:jc w:val="center"/>
              <w:rPr>
                <w:rFonts w:hint="default"/>
                <w:color w:val="auto"/>
                <w:lang w:val="en-US"/>
              </w:rPr>
            </w:pPr>
            <w:r>
              <w:rPr>
                <w:rFonts w:hint="eastAsia"/>
                <w:color w:val="auto"/>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59AADCA">
            <w:pPr>
              <w:jc w:val="center"/>
              <w:rPr>
                <w:rFonts w:hint="default"/>
                <w:color w:val="auto"/>
                <w:lang w:val="en-US"/>
              </w:rPr>
            </w:pPr>
            <w:r>
              <w:rPr>
                <w:rFonts w:hint="eastAsia"/>
                <w:color w:val="auto"/>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8E3D27">
            <w:pPr>
              <w:jc w:val="center"/>
              <w:rPr>
                <w:rFonts w:hint="eastAsia" w:eastAsia="宋体"/>
                <w:color w:val="auto"/>
                <w:lang w:val="en-US" w:eastAsia="zh-CN"/>
              </w:rPr>
            </w:pPr>
            <w:r>
              <w:rPr>
                <w:rFonts w:hint="eastAsia"/>
                <w:color w:val="auto"/>
                <w:lang w:val="en-US" w:eastAsia="zh-CN"/>
              </w:rPr>
              <w:t>0</w:t>
            </w:r>
          </w:p>
        </w:tc>
      </w:tr>
    </w:tbl>
    <w:p w14:paraId="2E6573A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五、存在的主要问题及改进情况</w:t>
      </w:r>
    </w:p>
    <w:p w14:paraId="2F9823DF">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eastAsia="仿宋_GB2312"/>
          <w:b/>
          <w:bCs/>
          <w:color w:val="auto"/>
          <w:sz w:val="32"/>
          <w:szCs w:val="32"/>
        </w:rPr>
      </w:pPr>
      <w:r>
        <w:rPr>
          <w:rFonts w:hint="eastAsia" w:ascii="仿宋_GB2312" w:eastAsia="仿宋_GB2312"/>
          <w:b/>
          <w:bCs/>
          <w:color w:val="auto"/>
          <w:sz w:val="32"/>
          <w:szCs w:val="32"/>
        </w:rPr>
        <w:t>存在的主要问题：</w:t>
      </w:r>
    </w:p>
    <w:p w14:paraId="4DDBCB35">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一是</w:t>
      </w:r>
      <w:r>
        <w:rPr>
          <w:rFonts w:hint="eastAsia" w:ascii="仿宋_GB2312" w:eastAsia="仿宋_GB2312"/>
          <w:color w:val="auto"/>
          <w:sz w:val="32"/>
          <w:szCs w:val="32"/>
          <w:lang w:val="en-US" w:eastAsia="zh-CN"/>
        </w:rPr>
        <w:t>信息公开的主动性不够强，</w:t>
      </w:r>
      <w:r>
        <w:rPr>
          <w:rFonts w:hint="eastAsia" w:ascii="仿宋_GB2312" w:eastAsia="仿宋_GB2312"/>
          <w:color w:val="auto"/>
          <w:sz w:val="32"/>
          <w:szCs w:val="32"/>
          <w:highlight w:val="none"/>
          <w:lang w:val="en-US" w:eastAsia="zh-CN"/>
        </w:rPr>
        <w:t>信息更新</w:t>
      </w:r>
      <w:r>
        <w:rPr>
          <w:rFonts w:hint="eastAsia" w:ascii="仿宋_GB2312" w:eastAsia="仿宋_GB2312"/>
          <w:color w:val="auto"/>
          <w:sz w:val="32"/>
          <w:szCs w:val="32"/>
          <w:lang w:val="en-US" w:eastAsia="zh-CN"/>
        </w:rPr>
        <w:t>速度需要进一步提升；二</w:t>
      </w:r>
      <w:r>
        <w:rPr>
          <w:rFonts w:hint="eastAsia" w:ascii="仿宋_GB2312" w:eastAsia="仿宋_GB2312"/>
          <w:color w:val="auto"/>
          <w:sz w:val="32"/>
          <w:szCs w:val="32"/>
          <w:lang w:eastAsia="zh-CN"/>
        </w:rPr>
        <w:t>是信息公开渠道单一，</w:t>
      </w:r>
      <w:r>
        <w:rPr>
          <w:rFonts w:hint="eastAsia" w:ascii="仿宋_GB2312" w:eastAsia="仿宋_GB2312"/>
          <w:color w:val="auto"/>
          <w:sz w:val="32"/>
          <w:szCs w:val="32"/>
          <w:lang w:val="en-US" w:eastAsia="zh-CN"/>
        </w:rPr>
        <w:t>主要依赖网站进行公开，</w:t>
      </w:r>
      <w:r>
        <w:rPr>
          <w:rFonts w:ascii="仿宋_GB2312" w:hAnsi="宋体" w:eastAsia="仿宋_GB2312" w:cs="仿宋_GB2312"/>
          <w:i w:val="0"/>
          <w:caps w:val="0"/>
          <w:color w:val="auto"/>
          <w:spacing w:val="0"/>
          <w:sz w:val="32"/>
          <w:szCs w:val="32"/>
          <w:shd w:val="clear" w:color="auto" w:fill="FFFFFF"/>
        </w:rPr>
        <w:t>公开的内容、形式</w:t>
      </w:r>
      <w:r>
        <w:rPr>
          <w:rFonts w:hint="eastAsia" w:ascii="仿宋_GB2312" w:hAnsi="宋体" w:eastAsia="仿宋_GB2312" w:cs="仿宋_GB2312"/>
          <w:i w:val="0"/>
          <w:caps w:val="0"/>
          <w:color w:val="auto"/>
          <w:spacing w:val="0"/>
          <w:sz w:val="32"/>
          <w:szCs w:val="32"/>
          <w:shd w:val="clear" w:color="auto" w:fill="FFFFFF"/>
          <w:lang w:val="en-US" w:eastAsia="zh-CN"/>
        </w:rPr>
        <w:t>需要进一步</w:t>
      </w:r>
      <w:r>
        <w:rPr>
          <w:rFonts w:ascii="仿宋_GB2312" w:hAnsi="宋体" w:eastAsia="仿宋_GB2312" w:cs="仿宋_GB2312"/>
          <w:i w:val="0"/>
          <w:caps w:val="0"/>
          <w:color w:val="auto"/>
          <w:spacing w:val="0"/>
          <w:sz w:val="32"/>
          <w:szCs w:val="32"/>
          <w:shd w:val="clear" w:color="auto" w:fill="FFFFFF"/>
        </w:rPr>
        <w:t>丰富</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三是</w:t>
      </w:r>
      <w:r>
        <w:rPr>
          <w:rFonts w:hint="eastAsia" w:ascii="仿宋_GB2312" w:eastAsia="仿宋_GB2312"/>
          <w:color w:val="auto"/>
          <w:sz w:val="32"/>
          <w:szCs w:val="32"/>
          <w:lang w:val="en-US" w:eastAsia="zh-CN"/>
        </w:rPr>
        <w:t>交流互动需要进一步完善，与民众之间的互动情况较少。</w:t>
      </w:r>
    </w:p>
    <w:p w14:paraId="79EFA53F">
      <w:pPr>
        <w:keepNext w:val="0"/>
        <w:keepLines w:val="0"/>
        <w:pageBreakBefore w:val="0"/>
        <w:widowControl/>
        <w:shd w:val="clear" w:color="auto" w:fill="FFFFFF"/>
        <w:kinsoku/>
        <w:wordWrap/>
        <w:overflowPunct/>
        <w:topLinePunct w:val="0"/>
        <w:autoSpaceDE/>
        <w:autoSpaceDN/>
        <w:bidi w:val="0"/>
        <w:spacing w:line="600" w:lineRule="exact"/>
        <w:ind w:firstLine="643" w:firstLineChars="200"/>
        <w:textAlignment w:val="auto"/>
        <w:rPr>
          <w:rFonts w:hint="eastAsia" w:ascii="仿宋_GB2312" w:eastAsia="仿宋_GB2312"/>
          <w:b/>
          <w:bCs/>
          <w:color w:val="auto"/>
          <w:sz w:val="32"/>
          <w:szCs w:val="32"/>
        </w:rPr>
      </w:pPr>
      <w:r>
        <w:rPr>
          <w:rFonts w:hint="eastAsia" w:ascii="仿宋_GB2312" w:eastAsia="仿宋_GB2312"/>
          <w:b/>
          <w:bCs/>
          <w:color w:val="auto"/>
          <w:sz w:val="32"/>
          <w:szCs w:val="32"/>
        </w:rPr>
        <w:t>改进措施：</w:t>
      </w:r>
    </w:p>
    <w:p w14:paraId="11A7B11A">
      <w:pPr>
        <w:keepNext w:val="0"/>
        <w:keepLines w:val="0"/>
        <w:pageBreakBefore w:val="0"/>
        <w:widowControl/>
        <w:shd w:val="clear" w:color="auto" w:fill="FFFFFF"/>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一是明确责任分工，完善长效机制，及时准确搜集信息并进行同步公开，认真做好信息公开的日常维护工作。二是采用更加生动新颖的形式公开政府信息，不断丰富信息公开内容深度和广度，提升信息的丰富性和可读性；三是加强组织协调，不断提高信息公开工作能力，推动街道政府信息公开工作再上新台阶。  </w:t>
      </w:r>
    </w:p>
    <w:p w14:paraId="6FACBB1B">
      <w:pPr>
        <w:keepNext w:val="0"/>
        <w:keepLines w:val="0"/>
        <w:pageBreakBefore w:val="0"/>
        <w:widowControl/>
        <w:shd w:val="clear" w:color="auto" w:fill="FFFFFF"/>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六、其他需要报告的事项</w:t>
      </w:r>
    </w:p>
    <w:p w14:paraId="318FC6C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rPr>
      </w:pPr>
      <w:r>
        <w:rPr>
          <w:rFonts w:hint="eastAsia" w:ascii="仿宋_GB2312" w:hAnsi="ˎ̥" w:eastAsia="仿宋_GB2312" w:cs="Arial"/>
          <w:color w:val="auto"/>
          <w:sz w:val="32"/>
          <w:szCs w:val="32"/>
          <w:lang w:eastAsia="zh-CN"/>
        </w:rPr>
        <w:t>通江街道办事处</w:t>
      </w:r>
      <w:r>
        <w:rPr>
          <w:rFonts w:hint="eastAsia" w:ascii="仿宋_GB2312" w:hAnsi="ˎ̥" w:eastAsia="仿宋_GB2312" w:cs="Arial"/>
          <w:color w:val="auto"/>
          <w:sz w:val="32"/>
          <w:szCs w:val="32"/>
        </w:rPr>
        <w:t>202</w:t>
      </w:r>
      <w:r>
        <w:rPr>
          <w:rFonts w:hint="eastAsia" w:ascii="仿宋_GB2312" w:hAnsi="ˎ̥" w:eastAsia="仿宋_GB2312" w:cs="Arial"/>
          <w:color w:val="auto"/>
          <w:sz w:val="32"/>
          <w:szCs w:val="32"/>
          <w:lang w:val="en-US" w:eastAsia="zh-CN"/>
        </w:rPr>
        <w:t>4</w:t>
      </w:r>
      <w:r>
        <w:rPr>
          <w:rFonts w:hint="eastAsia" w:ascii="仿宋_GB2312" w:hAnsi="ˎ̥" w:eastAsia="仿宋_GB2312" w:cs="Arial"/>
          <w:color w:val="auto"/>
          <w:sz w:val="32"/>
          <w:szCs w:val="32"/>
        </w:rPr>
        <w:t>年</w:t>
      </w:r>
      <w:r>
        <w:rPr>
          <w:rFonts w:hint="eastAsia" w:ascii="仿宋_GB2312" w:eastAsia="仿宋_GB2312"/>
          <w:color w:val="auto"/>
          <w:sz w:val="32"/>
          <w:szCs w:val="32"/>
        </w:rPr>
        <w:t>没有收取涉及政府信息公开申请任何费用。</w:t>
      </w:r>
    </w:p>
    <w:p w14:paraId="6EAB744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在报告中所列数据统计时间为202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年1月1日至202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年12月31日。如需了解更多政府信息，请登录查询乐山市市中区人民政府网站，网址为http://www.lsszq.gov.cn</w:t>
      </w:r>
      <w:r>
        <w:rPr>
          <w:rFonts w:hint="eastAsia" w:ascii="仿宋_GB2312" w:eastAsia="仿宋_GB2312"/>
          <w:color w:val="auto"/>
          <w:sz w:val="32"/>
          <w:szCs w:val="32"/>
          <w:highlight w:val="none"/>
          <w:lang w:eastAsia="zh-CN"/>
        </w:rPr>
        <w:t>/</w:t>
      </w:r>
    </w:p>
    <w:p w14:paraId="522B84C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p>
    <w:p w14:paraId="4BEE8FC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p>
    <w:p w14:paraId="30EFF3C9">
      <w:pPr>
        <w:keepNext w:val="0"/>
        <w:keepLines w:val="0"/>
        <w:pageBreakBefore w:val="0"/>
        <w:widowControl w:val="0"/>
        <w:kinsoku/>
        <w:wordWrap/>
        <w:overflowPunct/>
        <w:topLinePunct w:val="0"/>
        <w:autoSpaceDE/>
        <w:autoSpaceDN/>
        <w:bidi w:val="0"/>
        <w:adjustRightInd w:val="0"/>
        <w:snapToGrid w:val="0"/>
        <w:spacing w:line="580" w:lineRule="exact"/>
        <w:ind w:firstLine="4480" w:firstLineChars="14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2025年1月6日</w:t>
      </w:r>
    </w:p>
    <w:p w14:paraId="090F09FA">
      <w:pPr>
        <w:spacing w:line="560" w:lineRule="exact"/>
        <w:rPr>
          <w:rFonts w:hint="eastAsia" w:ascii="黑体" w:hAnsi="黑体" w:eastAsia="黑体" w:cs="黑体"/>
          <w:color w:val="auto"/>
          <w:sz w:val="32"/>
          <w:szCs w:val="32"/>
          <w:lang w:eastAsia="zh-CN"/>
        </w:rPr>
      </w:pPr>
    </w:p>
    <w:p w14:paraId="7159FBED">
      <w:pPr>
        <w:spacing w:line="560" w:lineRule="exact"/>
        <w:rPr>
          <w:rFonts w:hint="eastAsia" w:ascii="黑体" w:hAnsi="黑体" w:eastAsia="黑体" w:cs="黑体"/>
          <w:color w:val="auto"/>
          <w:sz w:val="32"/>
          <w:szCs w:val="32"/>
          <w:lang w:eastAsia="zh-CN"/>
        </w:rPr>
      </w:pPr>
    </w:p>
    <w:p w14:paraId="1E0AE6E1">
      <w:pPr>
        <w:rPr>
          <w:rFonts w:hint="eastAsia"/>
          <w:color w:val="auto"/>
        </w:rPr>
      </w:pPr>
    </w:p>
    <w:p w14:paraId="0255C1AE">
      <w:pPr>
        <w:rPr>
          <w:rFonts w:hint="eastAsia"/>
          <w:color w:val="auto"/>
        </w:rPr>
      </w:pPr>
    </w:p>
    <w:sectPr>
      <w:footerReference r:id="rId5" w:type="first"/>
      <w:footerReference r:id="rId3" w:type="default"/>
      <w:footerReference r:id="rId4" w:type="even"/>
      <w:pgSz w:w="11906" w:h="16838"/>
      <w:pgMar w:top="2098" w:right="1474" w:bottom="567" w:left="1587" w:header="851" w:footer="1247"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8AF8">
    <w:pPr>
      <w:pStyle w:val="2"/>
      <w:wordWrap w:val="0"/>
      <w:rPr>
        <w:rFonts w:hint="default" w:ascii="宋体" w:hAnsi="宋体" w:eastAsia="宋体" w:cs="宋体"/>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6E02E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16E02E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8EFED">
    <w:pPr>
      <w:pStyle w:val="2"/>
      <w:ind w:firstLine="280" w:firstLineChars="100"/>
      <w:rPr>
        <w:rFonts w:hint="default" w:ascii="宋体" w:hAnsi="宋体" w:eastAsia="宋体" w:cs="宋体"/>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39322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B39322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CE34">
    <w:pPr>
      <w:pStyle w:val="2"/>
      <w:wordWrap w:val="0"/>
      <w:rPr>
        <w:rFonts w:hint="default" w:ascii="宋体" w:hAnsi="宋体" w:eastAsia="宋体" w:cs="宋体"/>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1F5EF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71F5EF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71779F"/>
    <w:multiLevelType w:val="singleLevel"/>
    <w:tmpl w:val="787177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NzNjNzA4MWU2ZjczMjUyMDZhNmI5YTAyN2Q3N2EifQ=="/>
  </w:docVars>
  <w:rsids>
    <w:rsidRoot w:val="00000000"/>
    <w:rsid w:val="00313E7D"/>
    <w:rsid w:val="01145609"/>
    <w:rsid w:val="02184C85"/>
    <w:rsid w:val="024737BC"/>
    <w:rsid w:val="02A97FD3"/>
    <w:rsid w:val="03A20E96"/>
    <w:rsid w:val="03E5328D"/>
    <w:rsid w:val="053A479A"/>
    <w:rsid w:val="05AB5E10"/>
    <w:rsid w:val="06AA4307"/>
    <w:rsid w:val="0A53561B"/>
    <w:rsid w:val="0BA947A7"/>
    <w:rsid w:val="0DA1233D"/>
    <w:rsid w:val="0DC63CC2"/>
    <w:rsid w:val="104355C3"/>
    <w:rsid w:val="12B878BF"/>
    <w:rsid w:val="16BB34B5"/>
    <w:rsid w:val="17572130"/>
    <w:rsid w:val="181825A5"/>
    <w:rsid w:val="196028D4"/>
    <w:rsid w:val="1A510DA0"/>
    <w:rsid w:val="1EDB2E6A"/>
    <w:rsid w:val="1FC84DE5"/>
    <w:rsid w:val="22164FF9"/>
    <w:rsid w:val="2234045E"/>
    <w:rsid w:val="241C616E"/>
    <w:rsid w:val="25527F02"/>
    <w:rsid w:val="258A1FAF"/>
    <w:rsid w:val="25AF5400"/>
    <w:rsid w:val="28A013AD"/>
    <w:rsid w:val="2C695F59"/>
    <w:rsid w:val="2EC4123F"/>
    <w:rsid w:val="2ED056B9"/>
    <w:rsid w:val="2F864C3C"/>
    <w:rsid w:val="319E0453"/>
    <w:rsid w:val="326E42CA"/>
    <w:rsid w:val="32B86326"/>
    <w:rsid w:val="34D01B4D"/>
    <w:rsid w:val="359059D6"/>
    <w:rsid w:val="363B0967"/>
    <w:rsid w:val="37AA36C6"/>
    <w:rsid w:val="3CEA7D5D"/>
    <w:rsid w:val="3E1D6BA4"/>
    <w:rsid w:val="3F344C20"/>
    <w:rsid w:val="3FA330D9"/>
    <w:rsid w:val="406867FC"/>
    <w:rsid w:val="406E1C6C"/>
    <w:rsid w:val="40E14B1B"/>
    <w:rsid w:val="41D06A48"/>
    <w:rsid w:val="435272F0"/>
    <w:rsid w:val="4468744F"/>
    <w:rsid w:val="44C814FE"/>
    <w:rsid w:val="45D07823"/>
    <w:rsid w:val="48154F30"/>
    <w:rsid w:val="4A5E657A"/>
    <w:rsid w:val="4ACE36F8"/>
    <w:rsid w:val="4BAE52DF"/>
    <w:rsid w:val="4BE00100"/>
    <w:rsid w:val="4CCF0427"/>
    <w:rsid w:val="4D916C68"/>
    <w:rsid w:val="4E13577F"/>
    <w:rsid w:val="4F367AC5"/>
    <w:rsid w:val="513130C2"/>
    <w:rsid w:val="51E952C3"/>
    <w:rsid w:val="528266E1"/>
    <w:rsid w:val="529865B3"/>
    <w:rsid w:val="52FA2655"/>
    <w:rsid w:val="530F2B07"/>
    <w:rsid w:val="532607A4"/>
    <w:rsid w:val="53755060"/>
    <w:rsid w:val="55124B31"/>
    <w:rsid w:val="55D019F7"/>
    <w:rsid w:val="560958FE"/>
    <w:rsid w:val="59B2243E"/>
    <w:rsid w:val="5B7B2097"/>
    <w:rsid w:val="5BC3024B"/>
    <w:rsid w:val="5C523B56"/>
    <w:rsid w:val="5D4C1ED5"/>
    <w:rsid w:val="6159706C"/>
    <w:rsid w:val="618A110E"/>
    <w:rsid w:val="623068C3"/>
    <w:rsid w:val="623915AE"/>
    <w:rsid w:val="625E3D3F"/>
    <w:rsid w:val="63A258FE"/>
    <w:rsid w:val="64FB4FF5"/>
    <w:rsid w:val="6816786C"/>
    <w:rsid w:val="6BFC3DE7"/>
    <w:rsid w:val="6D3A657B"/>
    <w:rsid w:val="6D521B17"/>
    <w:rsid w:val="6D655DC6"/>
    <w:rsid w:val="6E2F0F80"/>
    <w:rsid w:val="6E5F7547"/>
    <w:rsid w:val="6EF015E7"/>
    <w:rsid w:val="6EFE2D3E"/>
    <w:rsid w:val="701D640C"/>
    <w:rsid w:val="706A7177"/>
    <w:rsid w:val="70BC31AA"/>
    <w:rsid w:val="717C3343"/>
    <w:rsid w:val="71C1726B"/>
    <w:rsid w:val="71C56D5B"/>
    <w:rsid w:val="724C122A"/>
    <w:rsid w:val="73D70FC8"/>
    <w:rsid w:val="746062E2"/>
    <w:rsid w:val="752B6663"/>
    <w:rsid w:val="76A516F5"/>
    <w:rsid w:val="78C43620"/>
    <w:rsid w:val="79045028"/>
    <w:rsid w:val="79094068"/>
    <w:rsid w:val="790C6D01"/>
    <w:rsid w:val="79492B36"/>
    <w:rsid w:val="79C322D7"/>
    <w:rsid w:val="79D14FF9"/>
    <w:rsid w:val="7B332A56"/>
    <w:rsid w:val="7B351B3E"/>
    <w:rsid w:val="7EFEC266"/>
    <w:rsid w:val="7F765B38"/>
    <w:rsid w:val="B76F680E"/>
    <w:rsid w:val="EDF52F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2197</Words>
  <Characters>2291</Characters>
  <Lines>0</Lines>
  <Paragraphs>0</Paragraphs>
  <TotalTime>119</TotalTime>
  <ScaleCrop>false</ScaleCrop>
  <LinksUpToDate>false</LinksUpToDate>
  <CharactersWithSpaces>2293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2021-10-01T02:34:00Z</dcterms:created>
  <dc:creator>Administrator</dc:creator>
  <cp:lastModifiedBy>Administrator</cp:lastModifiedBy>
  <cp:lastPrinted>2025-01-06T02:32:00Z</cp:lastPrinted>
  <dcterms:modified xsi:type="dcterms:W3CDTF">2025-01-09T06:49:28Z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74ABCCAD41BC4E81B75E9E657B962413</vt:lpwstr>
  </property>
  <property fmtid="{D5CDD505-2E9C-101B-9397-08002B2CF9AE}" pid="4" name="KSOTemplateDocerSaveRecord">
    <vt:lpwstr>eyJoZGlkIjoiOWM4OTc0M2UzYmU4ZjE3MmI5ZTZkNWZiNDNjNzZjMTkifQ==</vt:lpwstr>
  </property>
</Properties>
</file>