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通江街道办事处202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（一）主动公开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ˎ̥" w:eastAsia="仿宋_GB2312" w:cs="Arial"/>
          <w:color w:val="auto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年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通过门户网站主动公开政府信息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条。其中工作动态信息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条，财政信</w:t>
      </w:r>
      <w:bookmarkStart w:id="0" w:name="_GoBack"/>
      <w:bookmarkEnd w:id="0"/>
      <w:r>
        <w:rPr>
          <w:rFonts w:hint="eastAsia" w:ascii="仿宋_GB2312" w:hAnsi="ˎ̥" w:eastAsia="仿宋_GB2312" w:cs="Arial"/>
          <w:color w:val="auto"/>
          <w:sz w:val="32"/>
          <w:szCs w:val="32"/>
        </w:rPr>
        <w:t>息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条，计划总结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，公示公告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本年度公开的政府信息未发现影响或者可能影响社会稳定、扰乱社会管理秩序的虚假或者不完整的信息。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（二）依申请公开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color w:val="auto"/>
          <w:sz w:val="32"/>
          <w:szCs w:val="32"/>
        </w:rPr>
        <w:t>新收政府信息公开申请数量0条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，我办全年未因政府信息公开被行政复议和行政诉讼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（三）政府信息管理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严格按照</w:t>
      </w:r>
      <w:r>
        <w:rPr>
          <w:rFonts w:hint="eastAsia" w:ascii="仿宋_GB2312" w:eastAsia="仿宋_GB2312"/>
          <w:color w:val="auto"/>
          <w:sz w:val="32"/>
          <w:szCs w:val="32"/>
        </w:rPr>
        <w:t>《中华人民共和国政府信息公开条例》和市、区对政府信息公开工作的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</w:rPr>
        <w:t>，结合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街道办事处的实际工作情况，进一步规范信息公开的程序，坚持</w:t>
      </w:r>
      <w:r>
        <w:rPr>
          <w:rFonts w:hint="eastAsia" w:ascii="仿宋_GB2312" w:eastAsia="仿宋_GB2312"/>
          <w:color w:val="auto"/>
          <w:sz w:val="32"/>
          <w:szCs w:val="32"/>
        </w:rPr>
        <w:t>公正、公平、合法、便民原则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不断提升</w:t>
      </w:r>
      <w:r>
        <w:rPr>
          <w:rFonts w:hint="eastAsia" w:ascii="仿宋_GB2312" w:eastAsia="仿宋_GB2312"/>
          <w:color w:val="auto"/>
          <w:sz w:val="32"/>
          <w:szCs w:val="32"/>
        </w:rPr>
        <w:t>政府信息公开内容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的质量。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同时，加强信息公开工作推进与人员培训，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召开政府信息公开工作会议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1次，举办政府信息公开培训1次，接受培训55人次。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（四）平台建设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1、线上平台。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color w:val="auto"/>
          <w:sz w:val="32"/>
          <w:szCs w:val="32"/>
        </w:rPr>
        <w:t>以区政府门户网站为服务平台，不断提升政府信息公开工作的服务效能，增强政务公开透明度。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2、线下平台。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eastAsia" w:ascii="仿宋_GB2312" w:eastAsia="仿宋_GB2312"/>
          <w:color w:val="auto"/>
          <w:sz w:val="32"/>
          <w:szCs w:val="32"/>
        </w:rPr>
        <w:t>便民服务窗口，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对于</w:t>
      </w:r>
      <w:r>
        <w:rPr>
          <w:rFonts w:hint="eastAsia" w:ascii="仿宋_GB2312" w:eastAsia="仿宋_GB2312"/>
          <w:color w:val="auto"/>
          <w:sz w:val="32"/>
          <w:szCs w:val="32"/>
        </w:rPr>
        <w:t>群众关心的热点问题接受现场咨询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color w:val="auto"/>
          <w:sz w:val="32"/>
          <w:szCs w:val="32"/>
        </w:rPr>
        <w:t>解答。向群众发放政策咨询手册或宣传单，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年开展专项宣传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17次，开展普法讲座5次，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多次上街开展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疫情防控等相关知识宣传等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（五）监督保障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color w:val="auto"/>
          <w:sz w:val="32"/>
          <w:szCs w:val="32"/>
        </w:rPr>
        <w:t>加强对政府信息公开工作的日常自查和监督，进一步健全政府信息公开工作考核制度，及时提交上一年度政府信息公开工作年度报告并向社会公布，认真听取公民、法人和其他组织对办事处的政府信息公开工作的批评与建议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284" w:tblpY="1025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存在的主要问题：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一是信息公开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时效性有待增强，</w:t>
      </w:r>
      <w:r>
        <w:rPr>
          <w:rFonts w:hint="eastAsia" w:ascii="仿宋_GB2312" w:eastAsia="仿宋_GB2312"/>
          <w:sz w:val="32"/>
          <w:szCs w:val="32"/>
        </w:rPr>
        <w:t>内容广度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深度还不够；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信息公开方式比较单一</w:t>
      </w:r>
      <w:r>
        <w:rPr>
          <w:rFonts w:hint="eastAsia" w:ascii="仿宋_GB2312" w:eastAsia="仿宋_GB2312"/>
          <w:sz w:val="32"/>
          <w:szCs w:val="32"/>
        </w:rPr>
        <w:t>；三是部分工作人员政府信息公开意识强弱不一，认识有待进一步提高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改进措施：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及时准确搜集信息并进行同步公开，确保公开信息数量和质量；二是积极主动公开街道重点、热点工作，利用微信和互联网等新媒体，丰富信息公开形式；三是加强信息联络人员培训，提高相关人员信息公开意识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hAnsi="ˎ̥" w:eastAsia="仿宋_GB2312" w:cs="Arial"/>
          <w:sz w:val="32"/>
          <w:szCs w:val="32"/>
        </w:rPr>
        <w:t>202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 w:cs="Arial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</w:rPr>
        <w:t>没有收取涉及政府信息公开申请任何费用。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在市中区2022年政府信息公开社会评议调查中，被群众评为满意，未收到群众建议和意见。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报告中所列数据统计时间为2022年1月1日至2022年12月31日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市中区政府网站网址http://www.lsszq.gov.cn/，如需了解更多政府信息，请登录查询。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乐山市市中区人民政府通江街道办事处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OTc0M2UzYmU4ZjE3MmI5ZTZkNWZiNDNjNzZjMTkifQ=="/>
  </w:docVars>
  <w:rsids>
    <w:rsidRoot w:val="00000000"/>
    <w:rsid w:val="00313E7D"/>
    <w:rsid w:val="01145609"/>
    <w:rsid w:val="02184C85"/>
    <w:rsid w:val="024737BC"/>
    <w:rsid w:val="02A97FD3"/>
    <w:rsid w:val="03A20E96"/>
    <w:rsid w:val="03E5328D"/>
    <w:rsid w:val="053A479A"/>
    <w:rsid w:val="05AB5E10"/>
    <w:rsid w:val="06AA4307"/>
    <w:rsid w:val="0A53561B"/>
    <w:rsid w:val="0BA947A7"/>
    <w:rsid w:val="0CBE1FA6"/>
    <w:rsid w:val="0DC63CC2"/>
    <w:rsid w:val="104355C3"/>
    <w:rsid w:val="12B878BF"/>
    <w:rsid w:val="16BB34B5"/>
    <w:rsid w:val="181825A5"/>
    <w:rsid w:val="18CA6412"/>
    <w:rsid w:val="196028D4"/>
    <w:rsid w:val="1A510DA0"/>
    <w:rsid w:val="1EDB2E6A"/>
    <w:rsid w:val="1FC84DE5"/>
    <w:rsid w:val="20F36E5A"/>
    <w:rsid w:val="22164FF9"/>
    <w:rsid w:val="25527F02"/>
    <w:rsid w:val="258A1FAF"/>
    <w:rsid w:val="25AF5400"/>
    <w:rsid w:val="26A46EA0"/>
    <w:rsid w:val="28A013AD"/>
    <w:rsid w:val="2C695F59"/>
    <w:rsid w:val="2EC4123F"/>
    <w:rsid w:val="2ED056B9"/>
    <w:rsid w:val="2F864C3C"/>
    <w:rsid w:val="319E0453"/>
    <w:rsid w:val="326E42CA"/>
    <w:rsid w:val="32B86326"/>
    <w:rsid w:val="34D01B4D"/>
    <w:rsid w:val="363B0967"/>
    <w:rsid w:val="3E1D6BA4"/>
    <w:rsid w:val="3F245796"/>
    <w:rsid w:val="3F344C20"/>
    <w:rsid w:val="3FA330D9"/>
    <w:rsid w:val="406867FC"/>
    <w:rsid w:val="40E14B1B"/>
    <w:rsid w:val="435272F0"/>
    <w:rsid w:val="4468744F"/>
    <w:rsid w:val="44C814FE"/>
    <w:rsid w:val="45D07823"/>
    <w:rsid w:val="472718DF"/>
    <w:rsid w:val="48154F30"/>
    <w:rsid w:val="4A5E657A"/>
    <w:rsid w:val="4ACE36F8"/>
    <w:rsid w:val="4BAE52DF"/>
    <w:rsid w:val="4BE00100"/>
    <w:rsid w:val="4C800779"/>
    <w:rsid w:val="4F367AC5"/>
    <w:rsid w:val="51E952C3"/>
    <w:rsid w:val="529865B3"/>
    <w:rsid w:val="52FA2655"/>
    <w:rsid w:val="530F2B07"/>
    <w:rsid w:val="532607A4"/>
    <w:rsid w:val="53755060"/>
    <w:rsid w:val="55124B31"/>
    <w:rsid w:val="55D019F7"/>
    <w:rsid w:val="560958FE"/>
    <w:rsid w:val="59B2243E"/>
    <w:rsid w:val="5B7B2097"/>
    <w:rsid w:val="5BC3024B"/>
    <w:rsid w:val="6159706C"/>
    <w:rsid w:val="623068C3"/>
    <w:rsid w:val="63A258FE"/>
    <w:rsid w:val="64813FE1"/>
    <w:rsid w:val="657E347A"/>
    <w:rsid w:val="6BFC3DE7"/>
    <w:rsid w:val="6D3A657B"/>
    <w:rsid w:val="6D521B17"/>
    <w:rsid w:val="6D655DC6"/>
    <w:rsid w:val="6E2F0F80"/>
    <w:rsid w:val="6E5F7547"/>
    <w:rsid w:val="6EF015E7"/>
    <w:rsid w:val="6EFE2D3E"/>
    <w:rsid w:val="701D640C"/>
    <w:rsid w:val="706A7177"/>
    <w:rsid w:val="70BC31AA"/>
    <w:rsid w:val="71C1726B"/>
    <w:rsid w:val="71C56D5B"/>
    <w:rsid w:val="724C122A"/>
    <w:rsid w:val="73D70FC8"/>
    <w:rsid w:val="746062E2"/>
    <w:rsid w:val="76A516F5"/>
    <w:rsid w:val="78C43620"/>
    <w:rsid w:val="79045028"/>
    <w:rsid w:val="79094068"/>
    <w:rsid w:val="790C6D01"/>
    <w:rsid w:val="79C322D7"/>
    <w:rsid w:val="7B332A56"/>
    <w:rsid w:val="7EFEC266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1901</Words>
  <Characters>1979</Characters>
  <Lines>0</Lines>
  <Paragraphs>0</Paragraphs>
  <TotalTime>2</TotalTime>
  <ScaleCrop>false</ScaleCrop>
  <LinksUpToDate>false</LinksUpToDate>
  <CharactersWithSpaces>1979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2021-09-30T10:34:00Z</dcterms:created>
  <dc:creator>Administrator</dc:creator>
  <cp:lastModifiedBy>Administrator</cp:lastModifiedBy>
  <cp:lastPrinted>2023-01-09T02:41:00Z</cp:lastPrinted>
  <dcterms:modified xsi:type="dcterms:W3CDTF">2023-05-18T07:51:07Z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A5659D8DBABA4BE4AA0781E27E38BA52_13</vt:lpwstr>
  </property>
</Properties>
</file>