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6D" w:rsidRDefault="008A426D" w:rsidP="00F401DD">
      <w:pPr>
        <w:jc w:val="center"/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>乐山市市中区投资促进工作局</w:t>
      </w:r>
    </w:p>
    <w:p w:rsidR="008A426D" w:rsidRPr="00F401DD" w:rsidRDefault="008A426D" w:rsidP="00F401D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</w:t>
      </w:r>
      <w:r w:rsidRPr="00F401DD">
        <w:rPr>
          <w:rFonts w:ascii="仿宋_GB2312" w:eastAsia="仿宋_GB2312" w:hint="eastAsia"/>
          <w:sz w:val="32"/>
          <w:szCs w:val="32"/>
        </w:rPr>
        <w:t>年政府信息公开工作年度报告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/>
          <w:sz w:val="32"/>
          <w:szCs w:val="32"/>
        </w:rPr>
        <w:t>2018</w:t>
      </w:r>
      <w:r w:rsidRPr="00F401DD">
        <w:rPr>
          <w:rFonts w:ascii="仿宋_GB2312" w:eastAsia="仿宋_GB2312" w:hint="eastAsia"/>
          <w:sz w:val="32"/>
          <w:szCs w:val="32"/>
        </w:rPr>
        <w:t>年我局认真贯彻落实《中华人民共和国政府信息公开条例》以及相关文件要求，以全面加强机关作风建设、提高行政效能为目标，扎实推进政府信息公开工作。现将</w:t>
      </w:r>
      <w:r>
        <w:rPr>
          <w:rFonts w:ascii="仿宋_GB2312" w:eastAsia="仿宋_GB2312"/>
          <w:sz w:val="32"/>
          <w:szCs w:val="32"/>
        </w:rPr>
        <w:t>2018</w:t>
      </w:r>
      <w:r w:rsidRPr="00F401DD">
        <w:rPr>
          <w:rFonts w:ascii="仿宋_GB2312" w:eastAsia="仿宋_GB2312" w:hint="eastAsia"/>
          <w:sz w:val="32"/>
          <w:szCs w:val="32"/>
        </w:rPr>
        <w:t>年政府信息公开年度工作情况报告如下。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一、概述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我局根据有关法律法规文件和会议精神的有关要求，按照推动政务规范、透明、廉洁、高效运行的总体思路，认真组织，精心准备公开内容，创新公开形式，完善公开制度，特别是加快信息公开网站建设，及时在网上发布和更新可以公开的政府信息，促进了招商引资的健康较快发展。我局高度重视政府信息公开工作，将政府信息公</w:t>
      </w:r>
      <w:r>
        <w:rPr>
          <w:rFonts w:ascii="仿宋_GB2312" w:eastAsia="仿宋_GB2312" w:hint="eastAsia"/>
          <w:sz w:val="32"/>
          <w:szCs w:val="32"/>
        </w:rPr>
        <w:t>开纳入局总体工作，与其他工作同部署、同落实、同考核。成立了以局主要负责人</w:t>
      </w:r>
      <w:r w:rsidRPr="00F401DD">
        <w:rPr>
          <w:rFonts w:ascii="仿宋_GB2312" w:eastAsia="仿宋_GB2312" w:hint="eastAsia"/>
          <w:sz w:val="32"/>
          <w:szCs w:val="32"/>
        </w:rPr>
        <w:t>为组长，副局长为副组长，相关股室负责人为成员的政府信息公开领导小组。将信息公开工作作为中心工作纳入年度目标任务考核体系，制定了相关的实施方案。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二、主动公开政府信息情况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在主动公开信息工作中，为方便公众了解信息，我局主要通过在乐山市市中区信息公开网站上公布信息。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三、依申请公开政府信息情况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/>
          <w:sz w:val="32"/>
          <w:szCs w:val="32"/>
        </w:rPr>
        <w:t>2018</w:t>
      </w:r>
      <w:r w:rsidRPr="00F401DD">
        <w:rPr>
          <w:rFonts w:ascii="仿宋_GB2312" w:eastAsia="仿宋_GB2312" w:hint="eastAsia"/>
          <w:sz w:val="32"/>
          <w:szCs w:val="32"/>
        </w:rPr>
        <w:t>年，我局没有接收到书面或其它形式要求公开政府信息的申请。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四、政府信息公开收费及减免情况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/>
          <w:sz w:val="32"/>
          <w:szCs w:val="32"/>
        </w:rPr>
        <w:t>2018</w:t>
      </w:r>
      <w:r w:rsidRPr="00F401DD">
        <w:rPr>
          <w:rFonts w:ascii="仿宋_GB2312" w:eastAsia="仿宋_GB2312" w:hint="eastAsia"/>
          <w:sz w:val="32"/>
          <w:szCs w:val="32"/>
        </w:rPr>
        <w:t>年我局信息公开均为免费提供，没有收取费用。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五、因政府信息公开申请行政复议、提起行政诉讼情况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/>
          <w:sz w:val="32"/>
          <w:szCs w:val="32"/>
        </w:rPr>
        <w:t>2018</w:t>
      </w:r>
      <w:r w:rsidRPr="00F401DD">
        <w:rPr>
          <w:rFonts w:ascii="仿宋_GB2312" w:eastAsia="仿宋_GB2312" w:hint="eastAsia"/>
          <w:sz w:val="32"/>
          <w:szCs w:val="32"/>
        </w:rPr>
        <w:t>年，我局未接到涉及政府信息公开的行政复议申请和行政诉讼。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六、存在主要问题和改进措施</w:t>
      </w:r>
    </w:p>
    <w:p w:rsidR="008A426D" w:rsidRPr="00F401DD" w:rsidRDefault="008A426D" w:rsidP="0012659B">
      <w:pPr>
        <w:rPr>
          <w:rFonts w:ascii="仿宋_GB2312" w:eastAsia="仿宋_GB2312"/>
          <w:sz w:val="32"/>
          <w:szCs w:val="32"/>
        </w:rPr>
      </w:pPr>
      <w:r w:rsidRPr="00F401DD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/>
          <w:sz w:val="32"/>
          <w:szCs w:val="32"/>
        </w:rPr>
        <w:t>2018</w:t>
      </w:r>
      <w:r w:rsidRPr="00F401DD">
        <w:rPr>
          <w:rFonts w:ascii="仿宋_GB2312" w:eastAsia="仿宋_GB2312" w:hint="eastAsia"/>
          <w:sz w:val="32"/>
          <w:szCs w:val="32"/>
        </w:rPr>
        <w:t>年我局信息公开工作在诸</w:t>
      </w:r>
      <w:r>
        <w:rPr>
          <w:rFonts w:ascii="仿宋_GB2312" w:eastAsia="仿宋_GB2312" w:hint="eastAsia"/>
          <w:sz w:val="32"/>
          <w:szCs w:val="32"/>
        </w:rPr>
        <w:t>多方面有了较大的进步，但政府信息公开工作在公开内容的及时性</w:t>
      </w:r>
      <w:r w:rsidRPr="00F401DD">
        <w:rPr>
          <w:rFonts w:ascii="仿宋_GB2312" w:eastAsia="仿宋_GB2312" w:hint="eastAsia"/>
          <w:sz w:val="32"/>
          <w:szCs w:val="32"/>
        </w:rPr>
        <w:t>等方面需要在今后</w:t>
      </w:r>
      <w:r>
        <w:rPr>
          <w:rFonts w:ascii="仿宋_GB2312" w:eastAsia="仿宋_GB2312" w:hint="eastAsia"/>
          <w:sz w:val="32"/>
          <w:szCs w:val="32"/>
        </w:rPr>
        <w:t>的</w:t>
      </w:r>
      <w:r w:rsidRPr="00F401DD">
        <w:rPr>
          <w:rFonts w:ascii="仿宋_GB2312" w:eastAsia="仿宋_GB2312" w:hint="eastAsia"/>
          <w:sz w:val="32"/>
          <w:szCs w:val="32"/>
        </w:rPr>
        <w:t>工作中改进。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年，我们将进一步加强信息公开</w:t>
      </w:r>
      <w:r w:rsidRPr="00F401DD">
        <w:rPr>
          <w:rFonts w:ascii="仿宋_GB2312" w:eastAsia="仿宋_GB2312" w:hint="eastAsia"/>
          <w:sz w:val="32"/>
          <w:szCs w:val="32"/>
        </w:rPr>
        <w:t>工作的组织领导，加强政府信息公开基础性工作。</w:t>
      </w:r>
      <w:bookmarkStart w:id="0" w:name="_GoBack"/>
      <w:bookmarkEnd w:id="0"/>
    </w:p>
    <w:sectPr w:rsidR="008A426D" w:rsidRPr="00F401DD" w:rsidSect="0054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26D" w:rsidRDefault="008A426D">
      <w:r>
        <w:separator/>
      </w:r>
    </w:p>
  </w:endnote>
  <w:endnote w:type="continuationSeparator" w:id="1">
    <w:p w:rsidR="008A426D" w:rsidRDefault="008A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26D" w:rsidRDefault="008A426D">
      <w:r>
        <w:separator/>
      </w:r>
    </w:p>
  </w:footnote>
  <w:footnote w:type="continuationSeparator" w:id="1">
    <w:p w:rsidR="008A426D" w:rsidRDefault="008A4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59B"/>
    <w:rsid w:val="0012659B"/>
    <w:rsid w:val="00376230"/>
    <w:rsid w:val="00546F74"/>
    <w:rsid w:val="008A426D"/>
    <w:rsid w:val="00B33386"/>
    <w:rsid w:val="00F4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7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0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191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40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19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110</Words>
  <Characters>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leshan</dc:creator>
  <cp:keywords/>
  <dc:description/>
  <cp:lastModifiedBy>user</cp:lastModifiedBy>
  <cp:revision>2</cp:revision>
  <dcterms:created xsi:type="dcterms:W3CDTF">2019-02-18T08:13:00Z</dcterms:created>
  <dcterms:modified xsi:type="dcterms:W3CDTF">2019-02-18T08:26:00Z</dcterms:modified>
</cp:coreProperties>
</file>