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99E94">
      <w:pPr>
        <w:autoSpaceDE w:val="0"/>
        <w:autoSpaceDN w:val="0"/>
        <w:jc w:val="center"/>
        <w:rPr>
          <w:rFonts w:hint="eastAsia" w:asciiTheme="majorEastAsia" w:hAnsiTheme="majorEastAsia" w:eastAsiaTheme="majorEastAsia" w:cstheme="majorEastAsia"/>
          <w:b/>
          <w:bCs/>
          <w:sz w:val="48"/>
          <w:szCs w:val="48"/>
          <w:lang w:eastAsia="zh-CN"/>
        </w:rPr>
      </w:pPr>
      <w:r>
        <w:rPr>
          <w:rFonts w:hint="eastAsia" w:asciiTheme="majorEastAsia" w:hAnsiTheme="majorEastAsia" w:eastAsiaTheme="majorEastAsia" w:cstheme="majorEastAsia"/>
          <w:b/>
          <w:bCs/>
          <w:sz w:val="48"/>
          <w:szCs w:val="48"/>
          <w:lang w:eastAsia="zh-CN"/>
        </w:rPr>
        <w:t>乐山市市中区省三星级现代农业产业园区规划编制及申报咨询服务</w:t>
      </w:r>
    </w:p>
    <w:p w14:paraId="0528453D">
      <w:pPr>
        <w:autoSpaceDE w:val="0"/>
        <w:autoSpaceDN w:val="0"/>
        <w:jc w:val="center"/>
        <w:rPr>
          <w:rFonts w:hint="eastAsia" w:asciiTheme="majorEastAsia" w:hAnsiTheme="majorEastAsia" w:eastAsiaTheme="majorEastAsia" w:cstheme="majorEastAsia"/>
          <w:b/>
          <w:bCs/>
          <w:sz w:val="48"/>
          <w:szCs w:val="48"/>
        </w:rPr>
      </w:pPr>
    </w:p>
    <w:p w14:paraId="2D762296">
      <w:pPr>
        <w:autoSpaceDE w:val="0"/>
        <w:autoSpaceDN w:val="0"/>
        <w:spacing w:line="360" w:lineRule="auto"/>
        <w:jc w:val="center"/>
        <w:rPr>
          <w:rFonts w:hint="eastAsia" w:asciiTheme="majorEastAsia" w:hAnsiTheme="majorEastAsia" w:eastAsiaTheme="majorEastAsia" w:cstheme="majorEastAsia"/>
          <w:b/>
          <w:bCs/>
          <w:sz w:val="52"/>
          <w:szCs w:val="52"/>
          <w:lang w:val="zh-CN"/>
        </w:rPr>
      </w:pPr>
    </w:p>
    <w:p w14:paraId="4207492B">
      <w:pPr>
        <w:autoSpaceDE w:val="0"/>
        <w:autoSpaceDN w:val="0"/>
        <w:spacing w:line="360" w:lineRule="auto"/>
        <w:jc w:val="center"/>
        <w:rPr>
          <w:rFonts w:hint="eastAsia" w:asciiTheme="majorEastAsia" w:hAnsiTheme="majorEastAsia" w:eastAsiaTheme="majorEastAsia" w:cstheme="majorEastAsia"/>
          <w:b/>
          <w:bCs/>
          <w:sz w:val="52"/>
          <w:szCs w:val="52"/>
          <w:lang w:val="zh-CN"/>
        </w:rPr>
      </w:pPr>
      <w:r>
        <w:rPr>
          <w:rFonts w:hint="eastAsia" w:asciiTheme="majorEastAsia" w:hAnsiTheme="majorEastAsia" w:eastAsiaTheme="majorEastAsia" w:cstheme="majorEastAsia"/>
          <w:b/>
          <w:bCs/>
          <w:sz w:val="52"/>
          <w:szCs w:val="52"/>
          <w:lang w:val="zh-CN"/>
        </w:rPr>
        <w:t>竞</w:t>
      </w:r>
    </w:p>
    <w:p w14:paraId="00302B91">
      <w:pPr>
        <w:autoSpaceDE w:val="0"/>
        <w:autoSpaceDN w:val="0"/>
        <w:spacing w:line="360" w:lineRule="auto"/>
        <w:jc w:val="center"/>
        <w:rPr>
          <w:rFonts w:hint="eastAsia" w:asciiTheme="majorEastAsia" w:hAnsiTheme="majorEastAsia" w:eastAsiaTheme="majorEastAsia" w:cstheme="majorEastAsia"/>
          <w:b/>
          <w:bCs/>
          <w:sz w:val="52"/>
          <w:szCs w:val="52"/>
          <w:lang w:val="zh-CN"/>
        </w:rPr>
      </w:pPr>
      <w:r>
        <w:rPr>
          <w:rFonts w:hint="eastAsia" w:asciiTheme="majorEastAsia" w:hAnsiTheme="majorEastAsia" w:eastAsiaTheme="majorEastAsia" w:cstheme="majorEastAsia"/>
          <w:b/>
          <w:bCs/>
          <w:sz w:val="52"/>
          <w:szCs w:val="52"/>
          <w:lang w:val="zh-CN"/>
        </w:rPr>
        <w:t>争</w:t>
      </w:r>
    </w:p>
    <w:p w14:paraId="237124FE">
      <w:pPr>
        <w:autoSpaceDE w:val="0"/>
        <w:autoSpaceDN w:val="0"/>
        <w:spacing w:line="360" w:lineRule="auto"/>
        <w:jc w:val="center"/>
        <w:rPr>
          <w:rFonts w:hint="eastAsia" w:asciiTheme="majorEastAsia" w:hAnsiTheme="majorEastAsia" w:eastAsiaTheme="majorEastAsia" w:cstheme="majorEastAsia"/>
          <w:b/>
          <w:bCs/>
          <w:sz w:val="52"/>
          <w:szCs w:val="52"/>
          <w:lang w:val="zh-CN"/>
        </w:rPr>
      </w:pPr>
      <w:r>
        <w:rPr>
          <w:rFonts w:hint="eastAsia" w:asciiTheme="majorEastAsia" w:hAnsiTheme="majorEastAsia" w:eastAsiaTheme="majorEastAsia" w:cstheme="majorEastAsia"/>
          <w:b/>
          <w:bCs/>
          <w:sz w:val="52"/>
          <w:szCs w:val="52"/>
          <w:lang w:val="zh-CN"/>
        </w:rPr>
        <w:t>性</w:t>
      </w:r>
    </w:p>
    <w:p w14:paraId="0A2EF945">
      <w:pPr>
        <w:autoSpaceDE w:val="0"/>
        <w:autoSpaceDN w:val="0"/>
        <w:spacing w:line="360" w:lineRule="auto"/>
        <w:jc w:val="center"/>
        <w:rPr>
          <w:rFonts w:hint="eastAsia" w:asciiTheme="majorEastAsia" w:hAnsiTheme="majorEastAsia" w:eastAsiaTheme="majorEastAsia" w:cstheme="majorEastAsia"/>
          <w:b/>
          <w:sz w:val="52"/>
          <w:szCs w:val="52"/>
        </w:rPr>
      </w:pPr>
      <w:r>
        <w:rPr>
          <w:rFonts w:hint="eastAsia" w:asciiTheme="majorEastAsia" w:hAnsiTheme="majorEastAsia" w:eastAsiaTheme="majorEastAsia" w:cstheme="majorEastAsia"/>
          <w:b/>
          <w:sz w:val="52"/>
          <w:szCs w:val="52"/>
        </w:rPr>
        <w:t>磋</w:t>
      </w:r>
    </w:p>
    <w:p w14:paraId="49160193">
      <w:pPr>
        <w:autoSpaceDE w:val="0"/>
        <w:autoSpaceDN w:val="0"/>
        <w:spacing w:line="360" w:lineRule="auto"/>
        <w:jc w:val="center"/>
        <w:rPr>
          <w:rFonts w:hint="eastAsia" w:asciiTheme="majorEastAsia" w:hAnsiTheme="majorEastAsia" w:eastAsiaTheme="majorEastAsia" w:cstheme="majorEastAsia"/>
          <w:b/>
          <w:bCs/>
          <w:sz w:val="52"/>
          <w:szCs w:val="52"/>
          <w:lang w:val="zh-CN"/>
        </w:rPr>
      </w:pPr>
      <w:r>
        <w:rPr>
          <w:rFonts w:hint="eastAsia" w:asciiTheme="majorEastAsia" w:hAnsiTheme="majorEastAsia" w:eastAsiaTheme="majorEastAsia" w:cstheme="majorEastAsia"/>
          <w:b/>
          <w:sz w:val="52"/>
          <w:szCs w:val="52"/>
        </w:rPr>
        <w:t>商</w:t>
      </w:r>
    </w:p>
    <w:p w14:paraId="0EB04250">
      <w:pPr>
        <w:autoSpaceDE w:val="0"/>
        <w:autoSpaceDN w:val="0"/>
        <w:spacing w:line="360" w:lineRule="auto"/>
        <w:jc w:val="center"/>
        <w:rPr>
          <w:rFonts w:hint="eastAsia" w:asciiTheme="majorEastAsia" w:hAnsiTheme="majorEastAsia" w:eastAsiaTheme="majorEastAsia" w:cstheme="majorEastAsia"/>
          <w:b/>
          <w:bCs/>
          <w:sz w:val="52"/>
          <w:szCs w:val="52"/>
          <w:lang w:val="zh-CN"/>
        </w:rPr>
      </w:pPr>
      <w:r>
        <w:rPr>
          <w:rFonts w:hint="eastAsia" w:asciiTheme="majorEastAsia" w:hAnsiTheme="majorEastAsia" w:eastAsiaTheme="majorEastAsia" w:cstheme="majorEastAsia"/>
          <w:b/>
          <w:bCs/>
          <w:sz w:val="52"/>
          <w:szCs w:val="52"/>
          <w:lang w:val="zh-CN"/>
        </w:rPr>
        <w:t>文</w:t>
      </w:r>
    </w:p>
    <w:p w14:paraId="1E70B292">
      <w:pPr>
        <w:autoSpaceDE w:val="0"/>
        <w:autoSpaceDN w:val="0"/>
        <w:spacing w:line="360" w:lineRule="auto"/>
        <w:jc w:val="center"/>
        <w:rPr>
          <w:rFonts w:hint="eastAsia" w:asciiTheme="majorEastAsia" w:hAnsiTheme="majorEastAsia" w:eastAsiaTheme="majorEastAsia" w:cstheme="majorEastAsia"/>
          <w:b/>
          <w:bCs/>
          <w:sz w:val="52"/>
          <w:szCs w:val="52"/>
          <w:lang w:val="zh-CN"/>
        </w:rPr>
      </w:pPr>
      <w:r>
        <w:rPr>
          <w:rFonts w:hint="eastAsia" w:asciiTheme="majorEastAsia" w:hAnsiTheme="majorEastAsia" w:eastAsiaTheme="majorEastAsia" w:cstheme="majorEastAsia"/>
          <w:b/>
          <w:bCs/>
          <w:sz w:val="52"/>
          <w:szCs w:val="52"/>
          <w:lang w:val="zh-CN"/>
        </w:rPr>
        <w:t>件</w:t>
      </w:r>
    </w:p>
    <w:p w14:paraId="67D597A6">
      <w:pPr>
        <w:autoSpaceDE w:val="0"/>
        <w:autoSpaceDN w:val="0"/>
        <w:jc w:val="center"/>
        <w:rPr>
          <w:rFonts w:hint="eastAsia" w:asciiTheme="majorEastAsia" w:hAnsiTheme="majorEastAsia" w:eastAsiaTheme="majorEastAsia" w:cstheme="majorEastAsia"/>
          <w:sz w:val="30"/>
          <w:szCs w:val="30"/>
          <w:lang w:val="zh-CN"/>
        </w:rPr>
      </w:pPr>
    </w:p>
    <w:p w14:paraId="0C8ADBE1">
      <w:pPr>
        <w:autoSpaceDE w:val="0"/>
        <w:autoSpaceDN w:val="0"/>
        <w:jc w:val="center"/>
        <w:rPr>
          <w:rFonts w:hint="eastAsia" w:asciiTheme="majorEastAsia" w:hAnsiTheme="majorEastAsia" w:eastAsiaTheme="majorEastAsia" w:cstheme="majorEastAsia"/>
          <w:sz w:val="30"/>
          <w:szCs w:val="30"/>
          <w:lang w:val="zh-CN"/>
        </w:rPr>
      </w:pPr>
    </w:p>
    <w:p w14:paraId="3CE5D5A4">
      <w:pPr>
        <w:autoSpaceDE w:val="0"/>
        <w:autoSpaceDN w:val="0"/>
        <w:jc w:val="center"/>
        <w:rPr>
          <w:rFonts w:hint="eastAsia"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采购人：乐山市市中区农业农村局</w:t>
      </w:r>
    </w:p>
    <w:p w14:paraId="6662DAFD">
      <w:pPr>
        <w:autoSpaceDE w:val="0"/>
        <w:autoSpaceDN w:val="0"/>
        <w:ind w:firstLine="3000" w:firstLineChars="1000"/>
        <w:rPr>
          <w:rFonts w:hint="eastAsia" w:asciiTheme="majorEastAsia" w:hAnsiTheme="majorEastAsia" w:eastAsiaTheme="majorEastAsia" w:cstheme="majorEastAsia"/>
          <w:sz w:val="30"/>
          <w:szCs w:val="30"/>
        </w:rPr>
        <w:sectPr>
          <w:pgSz w:w="11906" w:h="16838"/>
          <w:pgMar w:top="1440" w:right="1800" w:bottom="1440" w:left="1800" w:header="851" w:footer="992" w:gutter="0"/>
          <w:pgNumType w:start="1"/>
          <w:cols w:space="425" w:num="1"/>
          <w:docGrid w:type="lines" w:linePitch="312" w:charSpace="0"/>
        </w:sectPr>
      </w:pPr>
      <w:r>
        <w:rPr>
          <w:rFonts w:hint="eastAsia" w:asciiTheme="majorEastAsia" w:hAnsiTheme="majorEastAsia" w:eastAsiaTheme="majorEastAsia" w:cstheme="majorEastAsia"/>
          <w:sz w:val="30"/>
          <w:szCs w:val="30"/>
          <w:lang w:val="zh-CN"/>
        </w:rPr>
        <w:t>日期</w:t>
      </w:r>
      <w:r>
        <w:rPr>
          <w:rFonts w:hint="eastAsia" w:asciiTheme="majorEastAsia" w:hAnsiTheme="majorEastAsia" w:eastAsiaTheme="majorEastAsia" w:cstheme="majorEastAsia"/>
          <w:sz w:val="30"/>
          <w:szCs w:val="30"/>
        </w:rPr>
        <w:t>：202</w:t>
      </w:r>
      <w:r>
        <w:rPr>
          <w:rFonts w:hint="eastAsia" w:asciiTheme="majorEastAsia" w:hAnsiTheme="majorEastAsia" w:eastAsiaTheme="majorEastAsia" w:cstheme="majorEastAsia"/>
          <w:sz w:val="30"/>
          <w:szCs w:val="30"/>
          <w:lang w:val="en-US" w:eastAsia="zh-CN"/>
        </w:rPr>
        <w:t>5</w:t>
      </w:r>
      <w:r>
        <w:rPr>
          <w:rFonts w:hint="eastAsia" w:asciiTheme="majorEastAsia" w:hAnsiTheme="majorEastAsia" w:eastAsiaTheme="majorEastAsia" w:cstheme="majorEastAsia"/>
          <w:sz w:val="30"/>
          <w:szCs w:val="30"/>
        </w:rPr>
        <w:t>年</w:t>
      </w:r>
      <w:r>
        <w:rPr>
          <w:rFonts w:hint="eastAsia" w:asciiTheme="majorEastAsia" w:hAnsiTheme="majorEastAsia" w:eastAsiaTheme="majorEastAsia" w:cstheme="majorEastAsia"/>
          <w:sz w:val="30"/>
          <w:szCs w:val="30"/>
          <w:lang w:val="en-US" w:eastAsia="zh-CN"/>
        </w:rPr>
        <w:t>9</w:t>
      </w:r>
      <w:r>
        <w:rPr>
          <w:rFonts w:hint="eastAsia" w:asciiTheme="majorEastAsia" w:hAnsiTheme="majorEastAsia" w:eastAsiaTheme="majorEastAsia" w:cstheme="majorEastAsia"/>
          <w:sz w:val="30"/>
          <w:szCs w:val="30"/>
        </w:rPr>
        <w:t>月</w:t>
      </w:r>
    </w:p>
    <w:sdt>
      <w:sdtPr>
        <w:rPr>
          <w:rFonts w:hint="eastAsia" w:asciiTheme="majorEastAsia" w:hAnsiTheme="majorEastAsia" w:eastAsiaTheme="majorEastAsia" w:cstheme="majorEastAsia"/>
        </w:rPr>
        <w:id w:val="147475705"/>
        <w:docPartObj>
          <w:docPartGallery w:val="Table of Contents"/>
          <w:docPartUnique/>
        </w:docPartObj>
      </w:sdtPr>
      <w:sdtEndPr>
        <w:rPr>
          <w:rFonts w:hint="eastAsia" w:asciiTheme="minorEastAsia" w:hAnsiTheme="minorEastAsia" w:eastAsiaTheme="minorEastAsia" w:cstheme="minorEastAsia"/>
          <w:sz w:val="30"/>
          <w:szCs w:val="30"/>
        </w:rPr>
      </w:sdtEndPr>
      <w:sdtContent>
        <w:p w14:paraId="749EFE5D">
          <w:pPr>
            <w:spacing w:line="36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目录</w:t>
          </w:r>
        </w:p>
        <w:p w14:paraId="26C3A44E">
          <w:pPr>
            <w:pStyle w:val="17"/>
            <w:tabs>
              <w:tab w:val="right" w:leader="dot" w:pos="8646"/>
            </w:tabs>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TOC \o "1-1" \h \u </w:instrText>
          </w:r>
          <w:r>
            <w:rPr>
              <w:rFonts w:hint="eastAsia" w:asciiTheme="minorEastAsia" w:hAnsiTheme="minorEastAsia" w:eastAsiaTheme="minorEastAsia" w:cstheme="minorEastAsia"/>
              <w:sz w:val="30"/>
              <w:szCs w:val="30"/>
            </w:rPr>
            <w:fldChar w:fldCharType="separate"/>
          </w:r>
          <w:r>
            <w:fldChar w:fldCharType="begin"/>
          </w:r>
          <w:r>
            <w:instrText xml:space="preserve"> HYPERLINK \l "_Toc14887" </w:instrText>
          </w:r>
          <w:r>
            <w:fldChar w:fldCharType="separate"/>
          </w:r>
          <w:r>
            <w:rPr>
              <w:rFonts w:hint="eastAsia" w:asciiTheme="minorEastAsia" w:hAnsiTheme="minorEastAsia" w:eastAsiaTheme="minorEastAsia" w:cstheme="minorEastAsia"/>
              <w:bCs/>
              <w:kern w:val="0"/>
              <w:sz w:val="30"/>
              <w:szCs w:val="30"/>
            </w:rPr>
            <w:t>第一章竞争性磋商邀请书</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_Toc14887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89F5DE2">
          <w:pPr>
            <w:pStyle w:val="17"/>
            <w:tabs>
              <w:tab w:val="right" w:leader="dot" w:pos="8646"/>
            </w:tabs>
            <w:spacing w:line="360" w:lineRule="auto"/>
            <w:rPr>
              <w:rFonts w:hint="eastAsia" w:asciiTheme="minorEastAsia" w:hAnsiTheme="minorEastAsia" w:eastAsiaTheme="minorEastAsia" w:cstheme="minorEastAsia"/>
              <w:sz w:val="30"/>
              <w:szCs w:val="30"/>
            </w:rPr>
          </w:pPr>
          <w:r>
            <w:fldChar w:fldCharType="begin"/>
          </w:r>
          <w:r>
            <w:instrText xml:space="preserve"> HYPERLINK \l "_Toc3373" </w:instrText>
          </w:r>
          <w:r>
            <w:fldChar w:fldCharType="separate"/>
          </w:r>
          <w:r>
            <w:rPr>
              <w:rFonts w:hint="eastAsia" w:asciiTheme="minorEastAsia" w:hAnsiTheme="minorEastAsia" w:eastAsiaTheme="minorEastAsia" w:cstheme="minorEastAsia"/>
              <w:bCs/>
              <w:kern w:val="0"/>
              <w:sz w:val="30"/>
              <w:szCs w:val="30"/>
            </w:rPr>
            <w:t>第二章竞争性磋商须知</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_Toc3373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FB51633">
          <w:pPr>
            <w:pStyle w:val="17"/>
            <w:tabs>
              <w:tab w:val="right" w:leader="dot" w:pos="8646"/>
            </w:tabs>
            <w:spacing w:line="360" w:lineRule="auto"/>
            <w:rPr>
              <w:rFonts w:hint="eastAsia" w:asciiTheme="minorEastAsia" w:hAnsiTheme="minorEastAsia" w:eastAsiaTheme="minorEastAsia" w:cstheme="minorEastAsia"/>
              <w:sz w:val="30"/>
              <w:szCs w:val="30"/>
            </w:rPr>
          </w:pPr>
          <w:r>
            <w:fldChar w:fldCharType="begin"/>
          </w:r>
          <w:r>
            <w:instrText xml:space="preserve"> HYPERLINK \l "_Toc12841" </w:instrText>
          </w:r>
          <w:r>
            <w:fldChar w:fldCharType="separate"/>
          </w:r>
          <w:r>
            <w:rPr>
              <w:rFonts w:hint="eastAsia" w:asciiTheme="minorEastAsia" w:hAnsiTheme="minorEastAsia" w:eastAsiaTheme="minorEastAsia" w:cstheme="minorEastAsia"/>
              <w:bCs/>
              <w:kern w:val="0"/>
              <w:sz w:val="30"/>
              <w:szCs w:val="30"/>
            </w:rPr>
            <w:t>第三章竞争性磋商方案</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_Toc12841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5E9E3E48">
          <w:pPr>
            <w:pStyle w:val="17"/>
            <w:tabs>
              <w:tab w:val="right" w:leader="dot" w:pos="8646"/>
            </w:tabs>
            <w:spacing w:line="360" w:lineRule="auto"/>
            <w:rPr>
              <w:rFonts w:hint="eastAsia" w:asciiTheme="minorEastAsia" w:hAnsiTheme="minorEastAsia" w:eastAsiaTheme="minorEastAsia" w:cstheme="minorEastAsia"/>
              <w:sz w:val="30"/>
              <w:szCs w:val="30"/>
            </w:rPr>
          </w:pPr>
          <w:r>
            <w:fldChar w:fldCharType="begin"/>
          </w:r>
          <w:r>
            <w:instrText xml:space="preserve"> HYPERLINK \l "_Toc23807" </w:instrText>
          </w:r>
          <w:r>
            <w:fldChar w:fldCharType="separate"/>
          </w:r>
          <w:r>
            <w:rPr>
              <w:rFonts w:hint="eastAsia" w:asciiTheme="minorEastAsia" w:hAnsiTheme="minorEastAsia" w:eastAsiaTheme="minorEastAsia" w:cstheme="minorEastAsia"/>
              <w:bCs/>
              <w:kern w:val="0"/>
              <w:sz w:val="30"/>
              <w:szCs w:val="30"/>
            </w:rPr>
            <w:t>第四章</w:t>
          </w:r>
          <w:r>
            <w:rPr>
              <w:rFonts w:hint="eastAsia" w:asciiTheme="minorEastAsia" w:hAnsiTheme="minorEastAsia" w:eastAsiaTheme="minorEastAsia" w:cstheme="minorEastAsia"/>
              <w:bCs/>
              <w:kern w:val="0"/>
              <w:sz w:val="30"/>
              <w:szCs w:val="30"/>
              <w:lang w:val="zh-CN"/>
            </w:rPr>
            <w:t>商务条款</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_Toc23807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085DA17F">
          <w:pPr>
            <w:pStyle w:val="17"/>
            <w:tabs>
              <w:tab w:val="right" w:leader="dot" w:pos="8646"/>
            </w:tabs>
            <w:spacing w:line="360" w:lineRule="auto"/>
            <w:rPr>
              <w:rFonts w:hint="eastAsia" w:asciiTheme="minorEastAsia" w:hAnsiTheme="minorEastAsia" w:eastAsiaTheme="minorEastAsia" w:cstheme="minorEastAsia"/>
              <w:sz w:val="30"/>
              <w:szCs w:val="30"/>
            </w:rPr>
          </w:pPr>
          <w:r>
            <w:fldChar w:fldCharType="begin"/>
          </w:r>
          <w:r>
            <w:instrText xml:space="preserve"> HYPERLINK \l "_Toc29516" </w:instrText>
          </w:r>
          <w:r>
            <w:fldChar w:fldCharType="separate"/>
          </w:r>
          <w:r>
            <w:rPr>
              <w:rFonts w:hint="eastAsia" w:asciiTheme="minorEastAsia" w:hAnsiTheme="minorEastAsia" w:eastAsiaTheme="minorEastAsia" w:cstheme="minorEastAsia"/>
              <w:bCs/>
              <w:kern w:val="0"/>
              <w:sz w:val="30"/>
              <w:szCs w:val="30"/>
            </w:rPr>
            <w:t>第五章</w:t>
          </w:r>
          <w:r>
            <w:rPr>
              <w:rFonts w:hint="eastAsia" w:asciiTheme="minorEastAsia" w:hAnsiTheme="minorEastAsia" w:eastAsiaTheme="minorEastAsia" w:cstheme="minorEastAsia"/>
              <w:bCs/>
              <w:kern w:val="0"/>
              <w:sz w:val="30"/>
              <w:szCs w:val="30"/>
              <w:lang w:val="zh-CN"/>
            </w:rPr>
            <w:t>财务结算程序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_Toc29516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9D7983C">
          <w:pPr>
            <w:pStyle w:val="17"/>
            <w:tabs>
              <w:tab w:val="right" w:leader="dot" w:pos="8646"/>
            </w:tabs>
            <w:spacing w:line="360" w:lineRule="auto"/>
            <w:rPr>
              <w:rFonts w:hint="eastAsia" w:asciiTheme="minorEastAsia" w:hAnsiTheme="minorEastAsia" w:eastAsiaTheme="minorEastAsia" w:cstheme="minorEastAsia"/>
              <w:sz w:val="30"/>
              <w:szCs w:val="30"/>
            </w:rPr>
          </w:pPr>
          <w:r>
            <w:fldChar w:fldCharType="begin"/>
          </w:r>
          <w:r>
            <w:instrText xml:space="preserve"> HYPERLINK \l "_Toc32619" </w:instrText>
          </w:r>
          <w:r>
            <w:fldChar w:fldCharType="separate"/>
          </w:r>
          <w:r>
            <w:rPr>
              <w:rFonts w:hint="eastAsia" w:asciiTheme="minorEastAsia" w:hAnsiTheme="minorEastAsia" w:eastAsiaTheme="minorEastAsia" w:cstheme="minorEastAsia"/>
              <w:bCs/>
              <w:kern w:val="0"/>
              <w:sz w:val="30"/>
              <w:szCs w:val="30"/>
            </w:rPr>
            <w:t>第六章评审方法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_Toc32619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7CC0FD30">
          <w:pPr>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end"/>
          </w:r>
        </w:p>
      </w:sdtContent>
    </w:sdt>
    <w:p w14:paraId="6BE14DAE">
      <w:pPr>
        <w:rPr>
          <w:rFonts w:hint="eastAsia" w:asciiTheme="majorEastAsia" w:hAnsiTheme="majorEastAsia" w:eastAsiaTheme="majorEastAsia" w:cstheme="majorEastAsia"/>
          <w:sz w:val="28"/>
          <w:szCs w:val="28"/>
        </w:rPr>
      </w:pPr>
    </w:p>
    <w:p w14:paraId="7EF2A48A">
      <w:pPr>
        <w:rPr>
          <w:rFonts w:hint="eastAsia" w:asciiTheme="majorEastAsia" w:hAnsiTheme="majorEastAsia" w:eastAsiaTheme="majorEastAsia" w:cstheme="majorEastAsia"/>
        </w:rPr>
      </w:pPr>
    </w:p>
    <w:p w14:paraId="04F6401D">
      <w:pPr>
        <w:rPr>
          <w:rFonts w:hint="eastAsia" w:asciiTheme="majorEastAsia" w:hAnsiTheme="majorEastAsia" w:eastAsiaTheme="majorEastAsia" w:cstheme="majorEastAsia"/>
        </w:rPr>
      </w:pPr>
    </w:p>
    <w:p w14:paraId="34A4C6D0">
      <w:pPr>
        <w:rPr>
          <w:rFonts w:hint="eastAsia" w:asciiTheme="majorEastAsia" w:hAnsiTheme="majorEastAsia" w:eastAsiaTheme="majorEastAsia" w:cstheme="majorEastAsia"/>
        </w:rPr>
      </w:pPr>
    </w:p>
    <w:p w14:paraId="2ABD960B">
      <w:pPr>
        <w:rPr>
          <w:rFonts w:hint="eastAsia" w:asciiTheme="majorEastAsia" w:hAnsiTheme="majorEastAsia" w:eastAsiaTheme="majorEastAsia" w:cstheme="majorEastAsia"/>
        </w:rPr>
      </w:pPr>
    </w:p>
    <w:p w14:paraId="3667111E">
      <w:pPr>
        <w:rPr>
          <w:rFonts w:hint="eastAsia" w:asciiTheme="majorEastAsia" w:hAnsiTheme="majorEastAsia" w:eastAsiaTheme="majorEastAsia" w:cstheme="majorEastAsia"/>
        </w:rPr>
      </w:pPr>
    </w:p>
    <w:p w14:paraId="18C62A53">
      <w:pPr>
        <w:rPr>
          <w:rFonts w:hint="eastAsia" w:asciiTheme="majorEastAsia" w:hAnsiTheme="majorEastAsia" w:eastAsiaTheme="majorEastAsia" w:cstheme="majorEastAsia"/>
        </w:rPr>
      </w:pPr>
    </w:p>
    <w:p w14:paraId="2113C216">
      <w:pPr>
        <w:rPr>
          <w:rFonts w:hint="eastAsia" w:asciiTheme="majorEastAsia" w:hAnsiTheme="majorEastAsia" w:eastAsiaTheme="majorEastAsia" w:cstheme="majorEastAsia"/>
        </w:rPr>
      </w:pPr>
    </w:p>
    <w:p w14:paraId="15B356C6">
      <w:pPr>
        <w:rPr>
          <w:rFonts w:hint="eastAsia" w:asciiTheme="majorEastAsia" w:hAnsiTheme="majorEastAsia" w:eastAsiaTheme="majorEastAsia" w:cstheme="majorEastAsia"/>
        </w:rPr>
      </w:pPr>
    </w:p>
    <w:p w14:paraId="479488E9">
      <w:pPr>
        <w:rPr>
          <w:rFonts w:hint="eastAsia" w:asciiTheme="majorEastAsia" w:hAnsiTheme="majorEastAsia" w:eastAsiaTheme="majorEastAsia" w:cstheme="majorEastAsia"/>
        </w:rPr>
      </w:pPr>
    </w:p>
    <w:p w14:paraId="744B9F31">
      <w:pPr>
        <w:rPr>
          <w:rFonts w:hint="eastAsia" w:asciiTheme="majorEastAsia" w:hAnsiTheme="majorEastAsia" w:eastAsiaTheme="majorEastAsia" w:cstheme="majorEastAsia"/>
        </w:rPr>
      </w:pPr>
    </w:p>
    <w:p w14:paraId="5779AACC">
      <w:pPr>
        <w:rPr>
          <w:rFonts w:hint="eastAsia" w:asciiTheme="majorEastAsia" w:hAnsiTheme="majorEastAsia" w:eastAsiaTheme="majorEastAsia" w:cstheme="majorEastAsia"/>
        </w:rPr>
      </w:pPr>
    </w:p>
    <w:p w14:paraId="621164CF">
      <w:pPr>
        <w:pStyle w:val="19"/>
        <w:ind w:firstLine="560"/>
        <w:rPr>
          <w:rFonts w:hint="eastAsia" w:asciiTheme="majorEastAsia" w:hAnsiTheme="majorEastAsia" w:eastAsiaTheme="majorEastAsia" w:cstheme="majorEastAsia"/>
          <w:color w:val="auto"/>
        </w:rPr>
      </w:pPr>
    </w:p>
    <w:p w14:paraId="3347622D">
      <w:pPr>
        <w:pStyle w:val="19"/>
        <w:ind w:firstLine="560"/>
        <w:rPr>
          <w:rFonts w:hint="eastAsia" w:asciiTheme="majorEastAsia" w:hAnsiTheme="majorEastAsia" w:eastAsiaTheme="majorEastAsia" w:cstheme="majorEastAsia"/>
          <w:color w:val="auto"/>
        </w:rPr>
      </w:pPr>
    </w:p>
    <w:p w14:paraId="37B3B965">
      <w:pPr>
        <w:pStyle w:val="19"/>
        <w:ind w:firstLine="560"/>
        <w:rPr>
          <w:rFonts w:hint="eastAsia" w:asciiTheme="majorEastAsia" w:hAnsiTheme="majorEastAsia" w:eastAsiaTheme="majorEastAsia" w:cstheme="majorEastAsia"/>
          <w:color w:val="auto"/>
        </w:rPr>
      </w:pPr>
    </w:p>
    <w:p w14:paraId="2AA7BA6C">
      <w:pPr>
        <w:pStyle w:val="19"/>
        <w:ind w:firstLine="560"/>
        <w:rPr>
          <w:rFonts w:hint="eastAsia" w:asciiTheme="majorEastAsia" w:hAnsiTheme="majorEastAsia" w:eastAsiaTheme="majorEastAsia" w:cstheme="majorEastAsia"/>
          <w:color w:val="auto"/>
        </w:rPr>
      </w:pPr>
    </w:p>
    <w:p w14:paraId="204127C7">
      <w:pPr>
        <w:pStyle w:val="19"/>
        <w:ind w:firstLine="560"/>
        <w:rPr>
          <w:rFonts w:hint="eastAsia" w:asciiTheme="majorEastAsia" w:hAnsiTheme="majorEastAsia" w:eastAsiaTheme="majorEastAsia" w:cstheme="majorEastAsia"/>
          <w:color w:val="auto"/>
        </w:rPr>
      </w:pPr>
    </w:p>
    <w:p w14:paraId="7B080379">
      <w:pPr>
        <w:pStyle w:val="19"/>
        <w:ind w:firstLine="560"/>
        <w:rPr>
          <w:rFonts w:hint="eastAsia" w:asciiTheme="majorEastAsia" w:hAnsiTheme="majorEastAsia" w:eastAsiaTheme="majorEastAsia" w:cstheme="majorEastAsia"/>
          <w:color w:val="auto"/>
        </w:rPr>
      </w:pPr>
    </w:p>
    <w:p w14:paraId="5344FAE4">
      <w:pPr>
        <w:pStyle w:val="19"/>
        <w:ind w:firstLine="560"/>
        <w:rPr>
          <w:rFonts w:hint="eastAsia" w:asciiTheme="majorEastAsia" w:hAnsiTheme="majorEastAsia" w:eastAsiaTheme="majorEastAsia" w:cstheme="majorEastAsia"/>
          <w:color w:val="auto"/>
        </w:rPr>
      </w:pPr>
    </w:p>
    <w:p w14:paraId="1E805754">
      <w:pPr>
        <w:pStyle w:val="19"/>
        <w:ind w:firstLine="560"/>
        <w:rPr>
          <w:rFonts w:hint="eastAsia" w:asciiTheme="majorEastAsia" w:hAnsiTheme="majorEastAsia" w:eastAsiaTheme="majorEastAsia" w:cstheme="majorEastAsia"/>
          <w:color w:val="auto"/>
        </w:rPr>
      </w:pPr>
    </w:p>
    <w:p w14:paraId="56B4E53B">
      <w:pPr>
        <w:rPr>
          <w:rFonts w:hint="eastAsia" w:asciiTheme="majorEastAsia" w:hAnsiTheme="majorEastAsia" w:eastAsiaTheme="majorEastAsia" w:cstheme="majorEastAsia"/>
        </w:rPr>
      </w:pPr>
    </w:p>
    <w:p w14:paraId="1B1E949E">
      <w:pPr>
        <w:rPr>
          <w:rFonts w:hint="eastAsia" w:asciiTheme="majorEastAsia" w:hAnsiTheme="majorEastAsia" w:eastAsiaTheme="majorEastAsia" w:cstheme="majorEastAsia"/>
        </w:rPr>
      </w:pPr>
    </w:p>
    <w:p w14:paraId="61731C10">
      <w:pPr>
        <w:rPr>
          <w:rFonts w:hint="eastAsia" w:asciiTheme="majorEastAsia" w:hAnsiTheme="majorEastAsia" w:eastAsiaTheme="majorEastAsia" w:cstheme="majorEastAsia"/>
        </w:rPr>
      </w:pPr>
    </w:p>
    <w:p w14:paraId="40E8BAE1">
      <w:pPr>
        <w:rPr>
          <w:rFonts w:hint="eastAsia" w:asciiTheme="majorEastAsia" w:hAnsiTheme="majorEastAsia" w:eastAsiaTheme="majorEastAsia" w:cstheme="majorEastAsia"/>
        </w:rPr>
      </w:pPr>
    </w:p>
    <w:p w14:paraId="41485345">
      <w:pPr>
        <w:rPr>
          <w:rFonts w:hint="eastAsia" w:asciiTheme="majorEastAsia" w:hAnsiTheme="majorEastAsia" w:eastAsiaTheme="majorEastAsia" w:cstheme="majorEastAsia"/>
        </w:rPr>
      </w:pPr>
    </w:p>
    <w:p w14:paraId="48359C8E">
      <w:pPr>
        <w:rPr>
          <w:rFonts w:hint="eastAsia" w:asciiTheme="majorEastAsia" w:hAnsiTheme="majorEastAsia" w:eastAsiaTheme="majorEastAsia" w:cstheme="majorEastAsia"/>
        </w:rPr>
      </w:pPr>
    </w:p>
    <w:p w14:paraId="3E5B02E1">
      <w:pPr>
        <w:rPr>
          <w:rFonts w:hint="eastAsia" w:asciiTheme="majorEastAsia" w:hAnsiTheme="majorEastAsia" w:eastAsiaTheme="majorEastAsia" w:cstheme="majorEastAsia"/>
        </w:rPr>
      </w:pPr>
    </w:p>
    <w:p w14:paraId="0E076972">
      <w:pPr>
        <w:rPr>
          <w:rFonts w:hint="eastAsia" w:asciiTheme="majorEastAsia" w:hAnsiTheme="majorEastAsia" w:eastAsiaTheme="majorEastAsia" w:cstheme="majorEastAsia"/>
        </w:rPr>
      </w:pPr>
    </w:p>
    <w:p w14:paraId="36BF5B7A">
      <w:pPr>
        <w:rPr>
          <w:rFonts w:hint="eastAsia" w:asciiTheme="majorEastAsia" w:hAnsiTheme="majorEastAsia" w:eastAsiaTheme="majorEastAsia" w:cstheme="majorEastAsia"/>
        </w:rPr>
      </w:pPr>
    </w:p>
    <w:p w14:paraId="19590D95">
      <w:pPr>
        <w:rPr>
          <w:rFonts w:hint="eastAsia" w:asciiTheme="majorEastAsia" w:hAnsiTheme="majorEastAsia" w:eastAsiaTheme="majorEastAsia" w:cstheme="majorEastAsia"/>
        </w:rPr>
      </w:pPr>
    </w:p>
    <w:p w14:paraId="454B42BE">
      <w:pPr>
        <w:rPr>
          <w:rFonts w:hint="eastAsia" w:asciiTheme="majorEastAsia" w:hAnsiTheme="majorEastAsia" w:eastAsiaTheme="majorEastAsia" w:cstheme="majorEastAsia"/>
        </w:rPr>
      </w:pPr>
    </w:p>
    <w:p w14:paraId="3206B116">
      <w:pPr>
        <w:widowControl/>
        <w:numPr>
          <w:ilvl w:val="0"/>
          <w:numId w:val="2"/>
        </w:numPr>
        <w:spacing w:line="360" w:lineRule="auto"/>
        <w:jc w:val="center"/>
        <w:outlineLvl w:val="0"/>
        <w:rPr>
          <w:rFonts w:hint="eastAsia" w:asciiTheme="majorEastAsia" w:hAnsiTheme="majorEastAsia" w:eastAsiaTheme="majorEastAsia" w:cstheme="majorEastAsia"/>
          <w:b/>
          <w:bCs/>
          <w:kern w:val="0"/>
          <w:sz w:val="36"/>
          <w:szCs w:val="36"/>
        </w:rPr>
      </w:pPr>
      <w:bookmarkStart w:id="0" w:name="_Toc14887"/>
      <w:bookmarkStart w:id="1" w:name="_Toc689"/>
      <w:r>
        <w:rPr>
          <w:rFonts w:hint="eastAsia" w:asciiTheme="majorEastAsia" w:hAnsiTheme="majorEastAsia" w:eastAsiaTheme="majorEastAsia" w:cstheme="majorEastAsia"/>
          <w:b/>
          <w:bCs/>
          <w:kern w:val="0"/>
          <w:sz w:val="36"/>
          <w:szCs w:val="36"/>
        </w:rPr>
        <w:t>竞争性磋商邀请书</w:t>
      </w:r>
      <w:bookmarkEnd w:id="0"/>
      <w:bookmarkEnd w:id="1"/>
    </w:p>
    <w:p w14:paraId="19031868">
      <w:pPr>
        <w:pStyle w:val="13"/>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各潜在供应商：</w:t>
      </w:r>
    </w:p>
    <w:p w14:paraId="1D7D4103">
      <w:pPr>
        <w:pStyle w:val="13"/>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color w:val="auto"/>
          <w:sz w:val="24"/>
          <w:szCs w:val="24"/>
          <w:highlight w:val="none"/>
          <w:lang w:val="en-US" w:eastAsia="zh-CN"/>
        </w:rPr>
        <w:t>乐山市市中区茅桥粮油现代农业园区以茅桥镇为核心，辐射青平镇、全福街道，主导产业为粮油。近年来，我区加大投入力度，对园区从基础设施、产业发展方面进行了提档升级，经自我评估，已达到省三星级现代农业园区建设标准，拟申报2025年省三星级现代农业园区。为顺利推动申报工作，提前开展申报工作做好准备，我局计划委托第三方开展省星级园区规划编制及申报咨询服务</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该项目技术要求高，拟采用竞争性磋商方式采购，现邀请你单位参加本项目的竞争性磋商。</w:t>
      </w:r>
    </w:p>
    <w:p w14:paraId="7348696F">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sz w:val="24"/>
        </w:rPr>
        <w:t>一、项目名称：</w:t>
      </w:r>
      <w:bookmarkStart w:id="2" w:name="OLE_LINK2"/>
      <w:r>
        <w:rPr>
          <w:rFonts w:hint="eastAsia" w:asciiTheme="majorEastAsia" w:hAnsiTheme="majorEastAsia" w:eastAsiaTheme="majorEastAsia" w:cstheme="majorEastAsia"/>
          <w:sz w:val="24"/>
          <w:lang w:eastAsia="zh-CN"/>
        </w:rPr>
        <w:t>乐山市市中区省三星级现代农业产业园区规划编制及申报咨询服务</w:t>
      </w:r>
      <w:bookmarkEnd w:id="2"/>
      <w:r>
        <w:rPr>
          <w:rFonts w:hint="eastAsia" w:asciiTheme="majorEastAsia" w:hAnsiTheme="majorEastAsia" w:eastAsiaTheme="majorEastAsia" w:cstheme="majorEastAsia"/>
          <w:sz w:val="24"/>
        </w:rPr>
        <w:t>。</w:t>
      </w:r>
    </w:p>
    <w:p w14:paraId="2EFAB3C0">
      <w:pPr>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4"/>
        </w:rPr>
        <w:t>二、采购内容：</w:t>
      </w:r>
      <w:r>
        <w:rPr>
          <w:rFonts w:hint="eastAsia" w:asciiTheme="majorEastAsia" w:hAnsiTheme="majorEastAsia" w:eastAsiaTheme="majorEastAsia" w:cstheme="majorEastAsia"/>
          <w:sz w:val="24"/>
          <w:lang w:eastAsia="zh-CN"/>
        </w:rPr>
        <w:t>规划编制及申报咨询服务</w:t>
      </w:r>
      <w:r>
        <w:rPr>
          <w:rFonts w:hint="eastAsia" w:asciiTheme="majorEastAsia" w:hAnsiTheme="majorEastAsia" w:eastAsiaTheme="majorEastAsia" w:cstheme="majorEastAsia"/>
          <w:sz w:val="24"/>
        </w:rPr>
        <w:t>。</w:t>
      </w:r>
    </w:p>
    <w:p w14:paraId="70FAACF8">
      <w:pPr>
        <w:pStyle w:val="13"/>
        <w:keepNext w:val="0"/>
        <w:keepLines w:val="0"/>
        <w:pageBreakBefore w:val="0"/>
        <w:widowControl w:val="0"/>
        <w:kinsoku/>
        <w:wordWrap/>
        <w:overflowPunct/>
        <w:topLinePunct w:val="0"/>
        <w:autoSpaceDE/>
        <w:autoSpaceDN/>
        <w:bidi w:val="0"/>
        <w:adjustRightInd/>
        <w:snapToGrid/>
        <w:spacing w:after="0"/>
        <w:ind w:right="0" w:rightChars="0" w:firstLine="482" w:firstLineChars="200"/>
        <w:textAlignment w:val="auto"/>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三、技术要求：</w:t>
      </w:r>
    </w:p>
    <w:p w14:paraId="6F533162">
      <w:pPr>
        <w:keepNext w:val="0"/>
        <w:keepLines w:val="0"/>
        <w:pageBreakBefore w:val="0"/>
        <w:widowControl w:val="0"/>
        <w:kinsoku/>
        <w:wordWrap/>
        <w:overflowPunct/>
        <w:topLinePunct w:val="0"/>
        <w:autoSpaceDE/>
        <w:autoSpaceDN/>
        <w:bidi w:val="0"/>
        <w:adjustRightInd/>
        <w:snapToGrid/>
        <w:spacing w:line="600" w:lineRule="exact"/>
        <w:ind w:right="0" w:rightChars="0" w:firstLine="480" w:firstLineChars="200"/>
        <w:textAlignment w:val="auto"/>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w:t>
      </w:r>
      <w:r>
        <w:rPr>
          <w:rFonts w:hint="eastAsia" w:asciiTheme="majorEastAsia" w:hAnsiTheme="majorEastAsia" w:eastAsiaTheme="majorEastAsia" w:cstheme="majorEastAsia"/>
          <w:color w:val="auto"/>
          <w:sz w:val="24"/>
          <w:szCs w:val="24"/>
          <w:highlight w:val="none"/>
          <w:lang w:val="en-US" w:eastAsia="zh-CN"/>
        </w:rPr>
        <w:t>乐山市市中区茅桥粮油现代农业园区</w:t>
      </w:r>
      <w:r>
        <w:rPr>
          <w:rFonts w:hint="eastAsia" w:asciiTheme="majorEastAsia" w:hAnsiTheme="majorEastAsia" w:eastAsiaTheme="majorEastAsia" w:cstheme="majorEastAsia"/>
          <w:kern w:val="2"/>
          <w:sz w:val="24"/>
          <w:szCs w:val="24"/>
          <w:lang w:val="en-US" w:eastAsia="zh-CN" w:bidi="ar-SA"/>
        </w:rPr>
        <w:t>”申报省星级现代农业产业园区规划编制及申报咨询服务。</w:t>
      </w:r>
    </w:p>
    <w:p w14:paraId="0375AD92">
      <w:pPr>
        <w:spacing w:line="600" w:lineRule="exact"/>
        <w:ind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四、控制价：</w:t>
      </w:r>
    </w:p>
    <w:p w14:paraId="67BFAD91">
      <w:pPr>
        <w:keepNext w:val="0"/>
        <w:keepLines w:val="0"/>
        <w:pageBreakBefore w:val="0"/>
        <w:widowControl w:val="0"/>
        <w:kinsoku/>
        <w:wordWrap/>
        <w:overflowPunct/>
        <w:topLinePunct w:val="0"/>
        <w:autoSpaceDE/>
        <w:autoSpaceDN/>
        <w:bidi w:val="0"/>
        <w:adjustRightInd/>
        <w:snapToGrid/>
        <w:spacing w:line="480" w:lineRule="auto"/>
        <w:ind w:firstLine="570"/>
        <w:textAlignment w:val="auto"/>
        <w:rPr>
          <w:rFonts w:hint="eastAsia" w:asciiTheme="majorEastAsia" w:hAnsiTheme="majorEastAsia" w:eastAsiaTheme="majorEastAsia" w:cstheme="majorEastAsia"/>
          <w:b/>
          <w:bCs/>
          <w:color w:val="FF0000"/>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总控制价不超过28万元，该控制价包含现代农业产业园区规划编制及申报咨询服务资料审核、内业资料、现场审核、人员工资、专家评审、会务、交通等一切费用。</w:t>
      </w:r>
      <w:r>
        <w:rPr>
          <w:rFonts w:hint="eastAsia" w:asciiTheme="majorEastAsia" w:hAnsiTheme="majorEastAsia" w:eastAsiaTheme="majorEastAsia" w:cstheme="majorEastAsia"/>
          <w:b/>
          <w:bCs/>
          <w:color w:val="FF0000"/>
          <w:kern w:val="2"/>
          <w:sz w:val="24"/>
          <w:szCs w:val="24"/>
          <w:lang w:val="en-US" w:eastAsia="zh-CN" w:bidi="ar-SA"/>
        </w:rPr>
        <w:t>资金采取分段支付，签订合同后10天内支付合同价款的10%作为预付款，中标单位提交规划编制成果经验收合格后支付中标总价的20%，中标单位完成服务待上级批复创建成功后支付中标总价的70%（以正式文件下达为准）。</w:t>
      </w:r>
    </w:p>
    <w:p w14:paraId="1ECDA98D">
      <w:pPr>
        <w:spacing w:line="480" w:lineRule="auto"/>
        <w:ind w:firstLine="56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rPr>
        <w:t>五、报价要求：</w:t>
      </w:r>
      <w:r>
        <w:rPr>
          <w:rFonts w:hint="eastAsia" w:asciiTheme="majorEastAsia" w:hAnsiTheme="majorEastAsia" w:eastAsiaTheme="majorEastAsia" w:cstheme="majorEastAsia"/>
          <w:sz w:val="24"/>
        </w:rPr>
        <w:t>项目为综合评分法，不接受高于或等于控制价的报价，高于或等于控制价（包括总价和各分项报价）的报价无效。</w:t>
      </w:r>
    </w:p>
    <w:p w14:paraId="3F676EDF">
      <w:pPr>
        <w:spacing w:line="360" w:lineRule="auto"/>
        <w:ind w:right="-78" w:rightChars="-37"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六、供应商参加本次竞争性磋商采购应当具备下列条件：</w:t>
      </w:r>
    </w:p>
    <w:p w14:paraId="5AE1FB2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1、依法设立，具有相应执业资质；</w:t>
      </w:r>
    </w:p>
    <w:p w14:paraId="34DF73D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2、合法经营、依法执业，遵守法律法规、职业道德和执业准则，有良好社会信誉；</w:t>
      </w:r>
    </w:p>
    <w:p w14:paraId="5665FF3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、近三年提供的中介服务未因重大执业质量等问题受到乐山市国资委通报；</w:t>
      </w:r>
    </w:p>
    <w:p w14:paraId="52ED1CA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4</w:t>
      </w:r>
      <w:r>
        <w:rPr>
          <w:rFonts w:hint="eastAsia" w:asciiTheme="majorEastAsia" w:hAnsiTheme="majorEastAsia" w:eastAsiaTheme="majorEastAsia" w:cstheme="majorEastAsia"/>
          <w:sz w:val="24"/>
        </w:rPr>
        <w:t>、中介机构相关负责人、经办人、实际控制人与选聘单位相关负责人、经办人不存在应当回避的情节；</w:t>
      </w:r>
    </w:p>
    <w:p w14:paraId="6351CA1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、未被列入乐山国资国企中介机构选聘“黑榜”；</w:t>
      </w:r>
    </w:p>
    <w:p w14:paraId="11A4EBE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t>、根据中介服务的实际需要确定的其他必要条件。</w:t>
      </w:r>
    </w:p>
    <w:p w14:paraId="307232CC">
      <w:pPr>
        <w:spacing w:line="360" w:lineRule="auto"/>
        <w:ind w:right="-78" w:rightChars="-37"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七、供应商资质要求：</w:t>
      </w:r>
    </w:p>
    <w:p w14:paraId="029BC032">
      <w:pPr>
        <w:spacing w:line="360" w:lineRule="auto"/>
        <w:ind w:firstLine="56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4"/>
        </w:rPr>
        <w:t>.满足《中华人民共和国政府采购法》第二十二条规定：</w:t>
      </w:r>
    </w:p>
    <w:p w14:paraId="14455B9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（1）具有独立承担民事责任的能力；</w:t>
      </w:r>
    </w:p>
    <w:p w14:paraId="72AF8F7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（2）具有良好的商业信誉和健全的财务会计制度；</w:t>
      </w:r>
    </w:p>
    <w:p w14:paraId="4511167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（3）具有履行合同所必需的设备和专业技术能力；</w:t>
      </w:r>
    </w:p>
    <w:p w14:paraId="11BA03E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（4）具有依法缴纳税收和社会保障资金的良好记录；</w:t>
      </w:r>
    </w:p>
    <w:p w14:paraId="253CDE1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（5）参加本次政府采购活动前三年内，在经营活动中没有重大违法记录；</w:t>
      </w:r>
    </w:p>
    <w:p w14:paraId="62D7EF4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（6）法律、行政法规规定的其他条件。</w:t>
      </w:r>
    </w:p>
    <w:p w14:paraId="01EF81C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2.本项目不接受联合体参加。</w:t>
      </w:r>
    </w:p>
    <w:p w14:paraId="1283D7D0">
      <w:pPr>
        <w:spacing w:line="360" w:lineRule="auto"/>
        <w:ind w:right="-78" w:rightChars="-37"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八、供应商需提供资料：</w:t>
      </w:r>
    </w:p>
    <w:p w14:paraId="5B7882B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1、企业组织机构代码证副本复印件、营业执照副本复印件、税务登记证复印件。（或三证合一复印件,复印件需要加盖公司鲜章）；</w:t>
      </w:r>
    </w:p>
    <w:p w14:paraId="0C97519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、法定代表人的资格证明文件，法人代表对委托代理人的授权书及双方的身份证复印件(复印件需要加盖公司鲜章)；</w:t>
      </w:r>
    </w:p>
    <w:p w14:paraId="530F33E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、报价函（需盖公司公章）；</w:t>
      </w:r>
    </w:p>
    <w:p w14:paraId="33924F5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4</w:t>
      </w:r>
      <w:r>
        <w:rPr>
          <w:rFonts w:hint="eastAsia" w:asciiTheme="majorEastAsia" w:hAnsiTheme="majorEastAsia" w:eastAsiaTheme="majorEastAsia" w:cstheme="majorEastAsia"/>
          <w:sz w:val="24"/>
        </w:rPr>
        <w:t>、供应商认为需要提供的其他文件和资料。</w:t>
      </w:r>
    </w:p>
    <w:p w14:paraId="325D84F7">
      <w:pPr>
        <w:spacing w:after="120" w:line="440" w:lineRule="exact"/>
        <w:ind w:firstLine="482" w:firstLineChars="200"/>
        <w:rPr>
          <w:rFonts w:hint="eastAsia" w:ascii="宋体" w:hAnsi="宋体" w:cs="宋体"/>
          <w:b/>
          <w:sz w:val="24"/>
        </w:rPr>
      </w:pPr>
      <w:r>
        <w:rPr>
          <w:rFonts w:hint="eastAsia" w:asciiTheme="majorEastAsia" w:hAnsiTheme="majorEastAsia" w:eastAsiaTheme="majorEastAsia" w:cstheme="majorEastAsia"/>
          <w:b/>
          <w:sz w:val="24"/>
        </w:rPr>
        <w:t>九</w:t>
      </w:r>
      <w:r>
        <w:rPr>
          <w:rFonts w:hint="eastAsia" w:asciiTheme="majorEastAsia" w:hAnsiTheme="majorEastAsia" w:eastAsiaTheme="majorEastAsia" w:cstheme="majorEastAsia"/>
          <w:b/>
          <w:sz w:val="24"/>
          <w:lang w:val="zh-CN"/>
        </w:rPr>
        <w:t>、</w:t>
      </w:r>
      <w:r>
        <w:rPr>
          <w:rFonts w:hint="eastAsia" w:ascii="宋体" w:hAnsi="宋体" w:cs="宋体"/>
          <w:b/>
          <w:sz w:val="24"/>
        </w:rPr>
        <w:t>磋商文件获取方式、时间、地点</w:t>
      </w:r>
      <w:r>
        <w:rPr>
          <w:rFonts w:hint="eastAsia" w:ascii="宋体" w:hAnsi="宋体" w:cs="宋体"/>
          <w:b/>
          <w:sz w:val="24"/>
          <w:lang w:val="en-US" w:eastAsia="zh-CN"/>
        </w:rPr>
        <w:t>,</w:t>
      </w:r>
      <w:r>
        <w:rPr>
          <w:rFonts w:hint="eastAsia" w:ascii="宋体" w:hAnsi="宋体" w:cs="宋体"/>
          <w:b/>
          <w:sz w:val="24"/>
        </w:rPr>
        <w:t>：</w:t>
      </w:r>
    </w:p>
    <w:p w14:paraId="7909CDB9">
      <w:pPr>
        <w:widowControl/>
        <w:spacing w:line="360" w:lineRule="auto"/>
        <w:ind w:firstLine="480" w:firstLineChars="200"/>
        <w:rPr>
          <w:rFonts w:hint="eastAsia" w:ascii="宋体" w:hAnsi="宋体" w:cs="宋体"/>
          <w:sz w:val="24"/>
        </w:rPr>
      </w:pPr>
      <w:r>
        <w:rPr>
          <w:rFonts w:hint="eastAsia" w:ascii="宋体" w:hAnsi="宋体" w:cs="宋体"/>
          <w:sz w:val="24"/>
        </w:rPr>
        <w:t>1、获取时间截止日期：202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r>
        <w:rPr>
          <w:rFonts w:hint="eastAsia" w:ascii="宋体" w:hAnsi="宋体" w:cs="宋体"/>
          <w:sz w:val="24"/>
          <w:lang w:val="en-US" w:eastAsia="zh-CN"/>
        </w:rPr>
        <w:t>18</w:t>
      </w:r>
      <w:r>
        <w:rPr>
          <w:rFonts w:hint="eastAsia" w:ascii="宋体" w:hAnsi="宋体" w:cs="宋体"/>
          <w:sz w:val="24"/>
        </w:rPr>
        <w:t>:</w:t>
      </w:r>
      <w:r>
        <w:rPr>
          <w:rFonts w:hint="eastAsia" w:ascii="宋体" w:hAnsi="宋体" w:cs="宋体"/>
          <w:sz w:val="24"/>
          <w:lang w:val="en-US" w:eastAsia="zh-CN"/>
        </w:rPr>
        <w:t>00</w:t>
      </w:r>
      <w:r>
        <w:rPr>
          <w:rFonts w:hint="eastAsia" w:ascii="宋体" w:hAnsi="宋体" w:cs="宋体"/>
          <w:sz w:val="24"/>
        </w:rPr>
        <w:t>。</w:t>
      </w:r>
    </w:p>
    <w:p w14:paraId="0948A83C">
      <w:pPr>
        <w:spacing w:after="120" w:line="360" w:lineRule="auto"/>
        <w:ind w:firstLine="480" w:firstLineChars="200"/>
        <w:rPr>
          <w:rFonts w:hint="eastAsia" w:ascii="宋体" w:hAnsi="宋体" w:cs="宋体"/>
          <w:sz w:val="24"/>
        </w:rPr>
      </w:pPr>
      <w:r>
        <w:rPr>
          <w:rFonts w:hint="eastAsia" w:ascii="宋体" w:hAnsi="宋体" w:cs="宋体"/>
          <w:sz w:val="24"/>
        </w:rPr>
        <w:t>2、磋商文件获取费用：0元/份。</w:t>
      </w:r>
    </w:p>
    <w:p w14:paraId="3DE34EEB">
      <w:pPr>
        <w:spacing w:line="360" w:lineRule="auto"/>
        <w:ind w:right="-78" w:rightChars="-37" w:firstLine="480" w:firstLineChars="200"/>
        <w:rPr>
          <w:rFonts w:hint="eastAsia" w:ascii="宋体" w:hAnsi="宋体" w:cs="宋体"/>
          <w:sz w:val="24"/>
        </w:rPr>
      </w:pPr>
      <w:r>
        <w:rPr>
          <w:rFonts w:hint="eastAsia" w:ascii="宋体" w:hAnsi="宋体" w:cs="宋体"/>
          <w:sz w:val="24"/>
        </w:rPr>
        <w:t>3、磋商文件获取方式：网上自行下载。</w:t>
      </w:r>
    </w:p>
    <w:p w14:paraId="6B5162AF">
      <w:pPr>
        <w:widowControl/>
        <w:spacing w:line="360" w:lineRule="auto"/>
        <w:ind w:firstLine="482" w:firstLineChars="200"/>
        <w:rPr>
          <w:rFonts w:hint="default" w:ascii="宋体" w:hAnsi="宋体" w:cs="宋体"/>
          <w:b/>
          <w:bCs/>
          <w:sz w:val="24"/>
          <w:lang w:val="en-US" w:eastAsia="zh-CN"/>
        </w:rPr>
      </w:pPr>
      <w:r>
        <w:rPr>
          <w:rFonts w:hint="eastAsia" w:ascii="宋体" w:hAnsi="宋体" w:cs="宋体"/>
          <w:b/>
          <w:bCs/>
          <w:sz w:val="24"/>
          <w:lang w:val="en-US" w:eastAsia="zh-CN"/>
        </w:rPr>
        <w:t>4、请有意向投标的供应商于2024年9月28日18:00前，将投标报名文件（加盖公章，格式自拟）扫描件发送至邮箱：80753570@qq.com，未按时提交报名表的供应商将不允许参与投标。</w:t>
      </w:r>
    </w:p>
    <w:p w14:paraId="16D0CCDB">
      <w:pPr>
        <w:spacing w:line="360" w:lineRule="auto"/>
        <w:ind w:right="-78" w:rightChars="-37" w:firstLine="482" w:firstLineChars="200"/>
        <w:rPr>
          <w:rFonts w:hint="eastAsia" w:asciiTheme="majorEastAsia" w:hAnsiTheme="majorEastAsia" w:eastAsiaTheme="majorEastAsia" w:cstheme="majorEastAsia"/>
          <w:b/>
          <w:sz w:val="24"/>
          <w:lang w:val="zh-CN"/>
        </w:rPr>
      </w:pPr>
      <w:r>
        <w:rPr>
          <w:rFonts w:hint="eastAsia" w:ascii="宋体" w:hAnsi="宋体" w:cs="宋体"/>
          <w:b/>
          <w:sz w:val="24"/>
          <w:szCs w:val="28"/>
        </w:rPr>
        <w:t>十、</w:t>
      </w:r>
      <w:r>
        <w:rPr>
          <w:rFonts w:hint="eastAsia" w:asciiTheme="majorEastAsia" w:hAnsiTheme="majorEastAsia" w:eastAsiaTheme="majorEastAsia" w:cstheme="majorEastAsia"/>
          <w:b/>
          <w:sz w:val="24"/>
          <w:lang w:val="zh-CN"/>
        </w:rPr>
        <w:t>递交</w:t>
      </w:r>
      <w:r>
        <w:rPr>
          <w:rFonts w:hint="eastAsia" w:asciiTheme="majorEastAsia" w:hAnsiTheme="majorEastAsia" w:eastAsiaTheme="majorEastAsia" w:cstheme="majorEastAsia"/>
          <w:b/>
          <w:sz w:val="24"/>
        </w:rPr>
        <w:t>响应</w:t>
      </w:r>
      <w:r>
        <w:rPr>
          <w:rFonts w:hint="eastAsia" w:asciiTheme="majorEastAsia" w:hAnsiTheme="majorEastAsia" w:eastAsiaTheme="majorEastAsia" w:cstheme="majorEastAsia"/>
          <w:b/>
          <w:sz w:val="24"/>
          <w:lang w:val="zh-CN"/>
        </w:rPr>
        <w:t>文件</w:t>
      </w:r>
    </w:p>
    <w:p w14:paraId="452803D1">
      <w:pPr>
        <w:spacing w:line="360" w:lineRule="auto"/>
        <w:ind w:firstLine="480" w:firstLineChars="200"/>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1</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时间：20</w:t>
      </w:r>
      <w:r>
        <w:rPr>
          <w:rFonts w:hint="eastAsia" w:asciiTheme="majorEastAsia" w:hAnsiTheme="majorEastAsia" w:eastAsiaTheme="majorEastAsia" w:cstheme="majorEastAsia"/>
          <w:sz w:val="24"/>
        </w:rPr>
        <w:t>24</w:t>
      </w:r>
      <w:r>
        <w:rPr>
          <w:rFonts w:hint="eastAsia" w:asciiTheme="majorEastAsia" w:hAnsiTheme="majorEastAsia" w:eastAsiaTheme="majorEastAsia" w:cstheme="majorEastAsia"/>
          <w:sz w:val="24"/>
          <w:lang w:val="zh-CN"/>
        </w:rPr>
        <w:t>年</w:t>
      </w:r>
      <w:r>
        <w:rPr>
          <w:rFonts w:hint="eastAsia" w:asciiTheme="majorEastAsia" w:hAnsiTheme="majorEastAsia" w:eastAsiaTheme="majorEastAsia" w:cstheme="majorEastAsia"/>
          <w:sz w:val="24"/>
          <w:lang w:val="en-US" w:eastAsia="zh-CN"/>
        </w:rPr>
        <w:t>9</w:t>
      </w:r>
      <w:r>
        <w:rPr>
          <w:rFonts w:hint="eastAsia" w:asciiTheme="majorEastAsia" w:hAnsiTheme="majorEastAsia" w:eastAsiaTheme="majorEastAsia" w:cstheme="majorEastAsia"/>
          <w:sz w:val="24"/>
          <w:lang w:val="zh-CN"/>
        </w:rPr>
        <w:t>月</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9</w:t>
      </w:r>
      <w:r>
        <w:rPr>
          <w:rFonts w:hint="eastAsia" w:asciiTheme="majorEastAsia" w:hAnsiTheme="majorEastAsia" w:eastAsiaTheme="majorEastAsia" w:cstheme="majorEastAsia"/>
          <w:sz w:val="24"/>
          <w:lang w:val="zh-CN"/>
        </w:rPr>
        <w:t>日下午</w:t>
      </w:r>
      <w:r>
        <w:rPr>
          <w:rFonts w:hint="eastAsia" w:asciiTheme="majorEastAsia" w:hAnsiTheme="majorEastAsia" w:eastAsiaTheme="majorEastAsia" w:cstheme="majorEastAsia"/>
          <w:sz w:val="24"/>
        </w:rPr>
        <w:t>2:30</w:t>
      </w:r>
      <w:r>
        <w:rPr>
          <w:rFonts w:hint="eastAsia" w:asciiTheme="majorEastAsia" w:hAnsiTheme="majorEastAsia" w:eastAsiaTheme="majorEastAsia" w:cstheme="majorEastAsia"/>
          <w:sz w:val="24"/>
          <w:lang w:val="zh-CN"/>
        </w:rPr>
        <w:t>时，过时拒收。</w:t>
      </w:r>
    </w:p>
    <w:p w14:paraId="4759B3D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zh-CN"/>
        </w:rPr>
        <w:t>2</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地点：乐山市市中区红雀碗街</w:t>
      </w:r>
      <w:r>
        <w:rPr>
          <w:rFonts w:hint="eastAsia" w:asciiTheme="majorEastAsia" w:hAnsiTheme="majorEastAsia" w:eastAsiaTheme="majorEastAsia" w:cstheme="majorEastAsia"/>
          <w:sz w:val="24"/>
        </w:rPr>
        <w:t>118号</w:t>
      </w:r>
      <w:r>
        <w:rPr>
          <w:rFonts w:hint="eastAsia" w:asciiTheme="majorEastAsia" w:hAnsiTheme="majorEastAsia" w:eastAsiaTheme="majorEastAsia" w:cstheme="majorEastAsia"/>
          <w:sz w:val="24"/>
          <w:lang w:val="zh-CN"/>
        </w:rPr>
        <w:t>区农业农村局</w:t>
      </w:r>
      <w:r>
        <w:rPr>
          <w:rFonts w:hint="eastAsia" w:asciiTheme="majorEastAsia" w:hAnsiTheme="majorEastAsia" w:eastAsiaTheme="majorEastAsia" w:cstheme="majorEastAsia"/>
          <w:sz w:val="24"/>
        </w:rPr>
        <w:t>3楼303室</w:t>
      </w:r>
    </w:p>
    <w:p w14:paraId="5D26F630">
      <w:pPr>
        <w:spacing w:line="360" w:lineRule="auto"/>
        <w:ind w:right="-78" w:rightChars="-37"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磋商响应文件必须在磋商响应文件递交截止时间前送达磋商地点并提交。逾期送达的磋商响应文件恕不接收。本次磋商不接受邮寄、快递的磋商响应文件。</w:t>
      </w:r>
    </w:p>
    <w:p w14:paraId="107DBD30">
      <w:pPr>
        <w:spacing w:after="120" w:line="440" w:lineRule="exact"/>
        <w:ind w:firstLine="482" w:firstLineChars="200"/>
        <w:rPr>
          <w:rFonts w:hint="eastAsia" w:ascii="宋体" w:hAnsi="宋体" w:cs="宋体"/>
          <w:b/>
          <w:sz w:val="24"/>
          <w:szCs w:val="28"/>
        </w:rPr>
      </w:pPr>
      <w:r>
        <w:rPr>
          <w:rFonts w:hint="eastAsia" w:ascii="宋体" w:hAnsi="宋体" w:cs="宋体"/>
          <w:b/>
          <w:sz w:val="24"/>
          <w:szCs w:val="28"/>
        </w:rPr>
        <w:t>十一、磋商时间、地点：</w:t>
      </w:r>
    </w:p>
    <w:p w14:paraId="35A61612">
      <w:pPr>
        <w:spacing w:after="120" w:line="440" w:lineRule="exact"/>
        <w:ind w:firstLine="480" w:firstLineChars="200"/>
        <w:rPr>
          <w:rFonts w:hint="eastAsia" w:ascii="宋体" w:hAnsi="宋体" w:cs="宋体"/>
          <w:b/>
          <w:sz w:val="24"/>
        </w:rPr>
      </w:pPr>
      <w:r>
        <w:rPr>
          <w:rFonts w:hint="eastAsia" w:ascii="宋体" w:hAnsi="宋体" w:cs="宋体"/>
          <w:bCs/>
          <w:sz w:val="24"/>
        </w:rPr>
        <w:t>磋商时间：</w:t>
      </w:r>
      <w:r>
        <w:rPr>
          <w:rFonts w:hint="eastAsia" w:ascii="宋体" w:hAnsi="宋体" w:cs="宋体"/>
          <w:b/>
          <w:sz w:val="24"/>
          <w:u w:val="single"/>
        </w:rPr>
        <w:t>202</w:t>
      </w:r>
      <w:r>
        <w:rPr>
          <w:rFonts w:hint="eastAsia" w:ascii="宋体" w:hAnsi="宋体" w:cs="宋体"/>
          <w:b/>
          <w:sz w:val="24"/>
          <w:u w:val="single"/>
          <w:lang w:val="en-US" w:eastAsia="zh-CN"/>
        </w:rPr>
        <w:t>5</w:t>
      </w:r>
      <w:r>
        <w:rPr>
          <w:rFonts w:hint="eastAsia" w:ascii="宋体" w:hAnsi="宋体" w:cs="宋体"/>
          <w:b/>
          <w:sz w:val="24"/>
          <w:u w:val="single"/>
        </w:rPr>
        <w:t>年</w:t>
      </w:r>
      <w:r>
        <w:rPr>
          <w:rFonts w:hint="eastAsia" w:ascii="宋体" w:hAnsi="宋体" w:cs="宋体"/>
          <w:b/>
          <w:sz w:val="24"/>
          <w:u w:val="single"/>
          <w:lang w:val="en-US" w:eastAsia="zh-CN"/>
        </w:rPr>
        <w:t>9</w:t>
      </w:r>
      <w:r>
        <w:rPr>
          <w:rFonts w:hint="eastAsia" w:ascii="宋体" w:hAnsi="宋体" w:cs="宋体"/>
          <w:b/>
          <w:sz w:val="24"/>
          <w:u w:val="single"/>
        </w:rPr>
        <w:t>月2</w:t>
      </w:r>
      <w:r>
        <w:rPr>
          <w:rFonts w:hint="eastAsia" w:ascii="宋体" w:hAnsi="宋体" w:cs="宋体"/>
          <w:b/>
          <w:sz w:val="24"/>
          <w:u w:val="single"/>
          <w:lang w:val="en-US" w:eastAsia="zh-CN"/>
        </w:rPr>
        <w:t>9</w:t>
      </w:r>
      <w:r>
        <w:rPr>
          <w:rFonts w:hint="eastAsia" w:ascii="宋体" w:hAnsi="宋体" w:cs="宋体"/>
          <w:b/>
          <w:sz w:val="24"/>
          <w:u w:val="single"/>
        </w:rPr>
        <w:t>日15:00</w:t>
      </w:r>
      <w:r>
        <w:rPr>
          <w:rFonts w:hint="eastAsia" w:ascii="宋体" w:hAnsi="宋体" w:cs="宋体"/>
          <w:b/>
          <w:sz w:val="24"/>
        </w:rPr>
        <w:t>（北京时间）</w:t>
      </w:r>
    </w:p>
    <w:p w14:paraId="4E46733E">
      <w:pPr>
        <w:spacing w:line="360" w:lineRule="auto"/>
        <w:ind w:firstLine="480" w:firstLineChars="200"/>
        <w:rPr>
          <w:bCs/>
        </w:rPr>
      </w:pPr>
      <w:r>
        <w:rPr>
          <w:rFonts w:hint="eastAsia" w:ascii="宋体" w:hAnsi="宋体" w:cs="宋体"/>
          <w:bCs/>
          <w:sz w:val="24"/>
        </w:rPr>
        <w:t>磋商地点：</w:t>
      </w:r>
      <w:r>
        <w:rPr>
          <w:rFonts w:hint="eastAsia" w:asciiTheme="majorEastAsia" w:hAnsiTheme="majorEastAsia" w:eastAsiaTheme="majorEastAsia" w:cstheme="majorEastAsia"/>
          <w:sz w:val="24"/>
          <w:lang w:val="zh-CN"/>
        </w:rPr>
        <w:t>区农业农村局</w:t>
      </w:r>
      <w:r>
        <w:rPr>
          <w:rFonts w:hint="eastAsia" w:asciiTheme="majorEastAsia" w:hAnsiTheme="majorEastAsia" w:eastAsiaTheme="majorEastAsia" w:cstheme="majorEastAsia"/>
          <w:sz w:val="24"/>
        </w:rPr>
        <w:t>4楼会议室</w:t>
      </w:r>
    </w:p>
    <w:p w14:paraId="2194B105">
      <w:pPr>
        <w:spacing w:line="360" w:lineRule="auto"/>
        <w:ind w:right="-78" w:rightChars="-37" w:firstLine="482" w:firstLineChars="200"/>
        <w:rPr>
          <w:rFonts w:hint="eastAsia" w:asciiTheme="majorEastAsia" w:hAnsiTheme="majorEastAsia" w:eastAsiaTheme="majorEastAsia" w:cstheme="majorEastAsia"/>
          <w:b/>
          <w:sz w:val="24"/>
          <w:lang w:val="zh-CN"/>
        </w:rPr>
      </w:pPr>
      <w:r>
        <w:rPr>
          <w:rFonts w:hint="eastAsia" w:asciiTheme="majorEastAsia" w:hAnsiTheme="majorEastAsia" w:eastAsiaTheme="majorEastAsia" w:cstheme="majorEastAsia"/>
          <w:b/>
          <w:sz w:val="24"/>
        </w:rPr>
        <w:t>十二</w:t>
      </w:r>
      <w:r>
        <w:rPr>
          <w:rFonts w:hint="eastAsia" w:asciiTheme="majorEastAsia" w:hAnsiTheme="majorEastAsia" w:eastAsiaTheme="majorEastAsia" w:cstheme="majorEastAsia"/>
          <w:b/>
          <w:sz w:val="24"/>
          <w:lang w:val="zh-CN"/>
        </w:rPr>
        <w:t>、联系方式</w:t>
      </w:r>
    </w:p>
    <w:p w14:paraId="62E28535">
      <w:pPr>
        <w:spacing w:line="360" w:lineRule="auto"/>
        <w:ind w:firstLine="480" w:firstLineChars="200"/>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对本次询价提出询问，请与乐山市市中区农业农村局联系：</w:t>
      </w:r>
    </w:p>
    <w:p w14:paraId="3E5EFB4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zh-CN"/>
        </w:rPr>
        <w:t>联系人：汪老师</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lang w:val="zh-CN"/>
        </w:rPr>
        <w:t>联系电话（传真）：0833-2</w:t>
      </w:r>
      <w:r>
        <w:rPr>
          <w:rFonts w:hint="eastAsia" w:asciiTheme="majorEastAsia" w:hAnsiTheme="majorEastAsia" w:eastAsiaTheme="majorEastAsia" w:cstheme="majorEastAsia"/>
          <w:sz w:val="24"/>
        </w:rPr>
        <w:t>134883</w:t>
      </w:r>
    </w:p>
    <w:p w14:paraId="54A3B37E">
      <w:pPr>
        <w:pStyle w:val="19"/>
        <w:ind w:firstLine="480"/>
        <w:rPr>
          <w:rFonts w:hint="eastAsia" w:asciiTheme="majorEastAsia" w:hAnsiTheme="majorEastAsia" w:eastAsiaTheme="majorEastAsia" w:cstheme="majorEastAsia"/>
          <w:color w:val="auto"/>
          <w:sz w:val="24"/>
          <w:szCs w:val="24"/>
          <w:lang w:val="en-US"/>
        </w:rPr>
      </w:pPr>
    </w:p>
    <w:p w14:paraId="31AE6D1C">
      <w:pPr>
        <w:pStyle w:val="19"/>
        <w:ind w:firstLine="480"/>
        <w:rPr>
          <w:rFonts w:hint="eastAsia" w:asciiTheme="majorEastAsia" w:hAnsiTheme="majorEastAsia" w:eastAsiaTheme="majorEastAsia" w:cstheme="majorEastAsia"/>
          <w:color w:val="auto"/>
          <w:sz w:val="24"/>
          <w:szCs w:val="24"/>
          <w:lang w:val="en-US"/>
        </w:rPr>
      </w:pPr>
    </w:p>
    <w:p w14:paraId="4F10390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乐山市市中区农业农村局</w:t>
      </w:r>
    </w:p>
    <w:p w14:paraId="5E76517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202</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lang w:val="en-US" w:eastAsia="zh-CN"/>
        </w:rPr>
        <w:t>9</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lang w:val="en-US" w:eastAsia="zh-CN"/>
        </w:rPr>
        <w:t>24</w:t>
      </w:r>
      <w:r>
        <w:rPr>
          <w:rFonts w:hint="eastAsia" w:asciiTheme="majorEastAsia" w:hAnsiTheme="majorEastAsia" w:eastAsiaTheme="majorEastAsia" w:cstheme="majorEastAsia"/>
          <w:sz w:val="24"/>
        </w:rPr>
        <w:t>日</w:t>
      </w:r>
    </w:p>
    <w:p w14:paraId="562B7459">
      <w:pPr>
        <w:spacing w:line="360" w:lineRule="auto"/>
        <w:ind w:firstLine="723" w:firstLineChars="200"/>
        <w:rPr>
          <w:rFonts w:hint="eastAsia" w:asciiTheme="majorEastAsia" w:hAnsiTheme="majorEastAsia" w:eastAsiaTheme="majorEastAsia" w:cstheme="majorEastAsia"/>
          <w:b/>
          <w:bCs/>
          <w:sz w:val="36"/>
          <w:szCs w:val="36"/>
        </w:rPr>
      </w:pPr>
    </w:p>
    <w:p w14:paraId="447B9973">
      <w:pPr>
        <w:pStyle w:val="15"/>
        <w:rPr>
          <w:rFonts w:hint="eastAsia" w:asciiTheme="majorEastAsia" w:hAnsiTheme="majorEastAsia" w:eastAsiaTheme="majorEastAsia" w:cstheme="majorEastAsia"/>
          <w:b/>
          <w:bCs/>
          <w:sz w:val="36"/>
          <w:szCs w:val="36"/>
        </w:rPr>
      </w:pPr>
    </w:p>
    <w:p w14:paraId="310617CA">
      <w:pPr>
        <w:rPr>
          <w:rFonts w:hint="eastAsia" w:asciiTheme="majorEastAsia" w:hAnsiTheme="majorEastAsia" w:eastAsiaTheme="majorEastAsia" w:cstheme="majorEastAsia"/>
          <w:b/>
          <w:bCs/>
          <w:sz w:val="36"/>
          <w:szCs w:val="36"/>
        </w:rPr>
      </w:pPr>
    </w:p>
    <w:p w14:paraId="327CD7D3">
      <w:pPr>
        <w:pStyle w:val="15"/>
        <w:rPr>
          <w:rFonts w:hint="eastAsia" w:asciiTheme="majorEastAsia" w:hAnsiTheme="majorEastAsia" w:eastAsiaTheme="majorEastAsia" w:cstheme="majorEastAsia"/>
          <w:b/>
          <w:bCs/>
          <w:sz w:val="36"/>
          <w:szCs w:val="36"/>
        </w:rPr>
      </w:pPr>
    </w:p>
    <w:p w14:paraId="2A20BA52">
      <w:pPr>
        <w:rPr>
          <w:rFonts w:hint="eastAsia" w:asciiTheme="majorEastAsia" w:hAnsiTheme="majorEastAsia" w:eastAsiaTheme="majorEastAsia" w:cstheme="majorEastAsia"/>
          <w:b/>
          <w:bCs/>
          <w:sz w:val="36"/>
          <w:szCs w:val="36"/>
        </w:rPr>
      </w:pPr>
    </w:p>
    <w:p w14:paraId="5075AD65">
      <w:pPr>
        <w:pStyle w:val="15"/>
        <w:rPr>
          <w:rFonts w:hint="eastAsia" w:asciiTheme="majorEastAsia" w:hAnsiTheme="majorEastAsia" w:eastAsiaTheme="majorEastAsia" w:cstheme="majorEastAsia"/>
          <w:b/>
          <w:bCs/>
          <w:sz w:val="36"/>
          <w:szCs w:val="36"/>
        </w:rPr>
      </w:pPr>
    </w:p>
    <w:p w14:paraId="09F2246F">
      <w:pPr>
        <w:rPr>
          <w:rFonts w:hint="eastAsia" w:asciiTheme="majorEastAsia" w:hAnsiTheme="majorEastAsia" w:eastAsiaTheme="majorEastAsia" w:cstheme="majorEastAsia"/>
          <w:b/>
          <w:bCs/>
          <w:sz w:val="36"/>
          <w:szCs w:val="36"/>
        </w:rPr>
      </w:pPr>
    </w:p>
    <w:p w14:paraId="6A14B53A">
      <w:pPr>
        <w:pStyle w:val="19"/>
        <w:ind w:firstLine="560"/>
        <w:rPr>
          <w:color w:val="auto"/>
        </w:rPr>
      </w:pPr>
    </w:p>
    <w:p w14:paraId="1886F9E4">
      <w:pPr>
        <w:pStyle w:val="15"/>
      </w:pPr>
    </w:p>
    <w:p w14:paraId="6F4E3E7F">
      <w:pPr>
        <w:pStyle w:val="13"/>
      </w:pPr>
    </w:p>
    <w:p w14:paraId="7CCEE33D"/>
    <w:p w14:paraId="577083EE">
      <w:pPr>
        <w:pStyle w:val="19"/>
        <w:ind w:firstLine="560"/>
        <w:rPr>
          <w:color w:val="auto"/>
        </w:rPr>
      </w:pPr>
    </w:p>
    <w:p w14:paraId="096B05C5">
      <w:pPr>
        <w:pStyle w:val="19"/>
        <w:ind w:firstLine="560"/>
        <w:rPr>
          <w:color w:val="auto"/>
        </w:rPr>
      </w:pPr>
    </w:p>
    <w:p w14:paraId="07D24CEF">
      <w:pPr>
        <w:pStyle w:val="19"/>
        <w:ind w:firstLine="560"/>
        <w:rPr>
          <w:color w:val="auto"/>
        </w:rPr>
      </w:pPr>
    </w:p>
    <w:p w14:paraId="5D4AB414">
      <w:pPr>
        <w:pStyle w:val="19"/>
        <w:ind w:firstLine="560"/>
        <w:rPr>
          <w:color w:val="auto"/>
        </w:rPr>
      </w:pPr>
    </w:p>
    <w:p w14:paraId="6A142022">
      <w:pPr>
        <w:pStyle w:val="19"/>
        <w:ind w:firstLine="560"/>
        <w:rPr>
          <w:color w:val="auto"/>
        </w:rPr>
      </w:pPr>
    </w:p>
    <w:p w14:paraId="4676411F">
      <w:pPr>
        <w:pStyle w:val="19"/>
        <w:ind w:firstLine="560"/>
        <w:rPr>
          <w:color w:val="auto"/>
        </w:rPr>
      </w:pPr>
    </w:p>
    <w:p w14:paraId="3CD8E15A">
      <w:pPr>
        <w:pStyle w:val="19"/>
        <w:ind w:firstLine="560"/>
        <w:rPr>
          <w:color w:val="auto"/>
        </w:rPr>
      </w:pPr>
    </w:p>
    <w:p w14:paraId="59AA8291">
      <w:pPr>
        <w:pStyle w:val="19"/>
        <w:ind w:firstLine="560"/>
        <w:rPr>
          <w:color w:val="auto"/>
        </w:rPr>
      </w:pPr>
    </w:p>
    <w:p w14:paraId="0D6772A5">
      <w:pPr>
        <w:rPr>
          <w:rFonts w:hint="eastAsia" w:asciiTheme="majorEastAsia" w:hAnsiTheme="majorEastAsia" w:eastAsiaTheme="majorEastAsia" w:cstheme="majorEastAsia"/>
          <w:b/>
          <w:bCs/>
          <w:kern w:val="0"/>
          <w:sz w:val="36"/>
          <w:szCs w:val="36"/>
        </w:rPr>
      </w:pPr>
      <w:bookmarkStart w:id="3" w:name="_Toc352"/>
      <w:bookmarkStart w:id="4" w:name="_Toc3373"/>
      <w:r>
        <w:rPr>
          <w:rFonts w:hint="eastAsia" w:asciiTheme="majorEastAsia" w:hAnsiTheme="majorEastAsia" w:eastAsiaTheme="majorEastAsia" w:cstheme="majorEastAsia"/>
          <w:b/>
          <w:bCs/>
          <w:kern w:val="0"/>
          <w:sz w:val="36"/>
          <w:szCs w:val="36"/>
        </w:rPr>
        <w:br w:type="page"/>
      </w:r>
    </w:p>
    <w:p w14:paraId="370542A4">
      <w:pPr>
        <w:widowControl/>
        <w:numPr>
          <w:ilvl w:val="0"/>
          <w:numId w:val="2"/>
        </w:numPr>
        <w:spacing w:line="360" w:lineRule="auto"/>
        <w:jc w:val="center"/>
        <w:outlineLvl w:val="0"/>
        <w:rPr>
          <w:rFonts w:hint="eastAsia" w:asciiTheme="majorEastAsia" w:hAnsiTheme="majorEastAsia" w:eastAsiaTheme="majorEastAsia" w:cstheme="majorEastAsia"/>
          <w:b/>
          <w:bCs/>
          <w:kern w:val="0"/>
          <w:sz w:val="36"/>
          <w:szCs w:val="36"/>
        </w:rPr>
      </w:pPr>
      <w:r>
        <w:rPr>
          <w:rFonts w:hint="eastAsia" w:asciiTheme="majorEastAsia" w:hAnsiTheme="majorEastAsia" w:eastAsiaTheme="majorEastAsia" w:cstheme="majorEastAsia"/>
          <w:b/>
          <w:bCs/>
          <w:kern w:val="0"/>
          <w:sz w:val="36"/>
          <w:szCs w:val="36"/>
        </w:rPr>
        <w:t>竞争性磋商须知</w:t>
      </w:r>
      <w:bookmarkEnd w:id="3"/>
      <w:bookmarkEnd w:id="4"/>
    </w:p>
    <w:p w14:paraId="427884D9">
      <w:pPr>
        <w:spacing w:line="580" w:lineRule="exact"/>
        <w:jc w:val="center"/>
        <w:rPr>
          <w:rFonts w:hint="eastAsia" w:asciiTheme="majorEastAsia" w:hAnsiTheme="majorEastAsia" w:eastAsiaTheme="majorEastAsia" w:cstheme="majorEastAsia"/>
          <w:sz w:val="32"/>
        </w:rPr>
      </w:pPr>
    </w:p>
    <w:tbl>
      <w:tblPr>
        <w:tblStyle w:val="20"/>
        <w:tblW w:w="90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65"/>
        <w:gridCol w:w="2188"/>
        <w:gridCol w:w="6133"/>
      </w:tblGrid>
      <w:tr w14:paraId="1674B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765" w:type="dxa"/>
            <w:vAlign w:val="center"/>
          </w:tcPr>
          <w:p w14:paraId="25AE12AD">
            <w:pPr>
              <w:pStyle w:val="27"/>
              <w:spacing w:line="360" w:lineRule="auto"/>
              <w:jc w:val="center"/>
              <w:rPr>
                <w:rFonts w:hint="eastAsia" w:asciiTheme="majorEastAsia" w:hAnsiTheme="majorEastAsia" w:eastAsiaTheme="majorEastAsia" w:cstheme="majorEastAsia"/>
                <w:b/>
                <w:kern w:val="2"/>
                <w:sz w:val="28"/>
                <w:szCs w:val="28"/>
              </w:rPr>
            </w:pPr>
            <w:r>
              <w:rPr>
                <w:rFonts w:hint="eastAsia" w:asciiTheme="majorEastAsia" w:hAnsiTheme="majorEastAsia" w:eastAsiaTheme="majorEastAsia" w:cstheme="majorEastAsia"/>
                <w:b/>
                <w:kern w:val="2"/>
                <w:sz w:val="28"/>
                <w:szCs w:val="28"/>
              </w:rPr>
              <w:t>序号</w:t>
            </w:r>
          </w:p>
        </w:tc>
        <w:tc>
          <w:tcPr>
            <w:tcW w:w="2188" w:type="dxa"/>
            <w:vAlign w:val="center"/>
          </w:tcPr>
          <w:p w14:paraId="7729DF84">
            <w:pPr>
              <w:pStyle w:val="27"/>
              <w:spacing w:line="360" w:lineRule="auto"/>
              <w:jc w:val="center"/>
              <w:rPr>
                <w:rFonts w:hint="eastAsia" w:asciiTheme="majorEastAsia" w:hAnsiTheme="majorEastAsia" w:eastAsiaTheme="majorEastAsia" w:cstheme="majorEastAsia"/>
                <w:b/>
                <w:kern w:val="2"/>
                <w:sz w:val="28"/>
                <w:szCs w:val="28"/>
              </w:rPr>
            </w:pPr>
            <w:r>
              <w:rPr>
                <w:rFonts w:hint="eastAsia" w:asciiTheme="majorEastAsia" w:hAnsiTheme="majorEastAsia" w:eastAsiaTheme="majorEastAsia" w:cstheme="majorEastAsia"/>
                <w:b/>
                <w:kern w:val="2"/>
                <w:sz w:val="28"/>
                <w:szCs w:val="28"/>
              </w:rPr>
              <w:t>条款名称</w:t>
            </w:r>
          </w:p>
        </w:tc>
        <w:tc>
          <w:tcPr>
            <w:tcW w:w="6133" w:type="dxa"/>
            <w:vAlign w:val="center"/>
          </w:tcPr>
          <w:p w14:paraId="5586AB4E">
            <w:pPr>
              <w:pStyle w:val="27"/>
              <w:spacing w:line="360" w:lineRule="auto"/>
              <w:jc w:val="center"/>
              <w:rPr>
                <w:rFonts w:hint="eastAsia" w:asciiTheme="majorEastAsia" w:hAnsiTheme="majorEastAsia" w:eastAsiaTheme="majorEastAsia" w:cstheme="majorEastAsia"/>
                <w:b/>
                <w:kern w:val="2"/>
                <w:sz w:val="28"/>
                <w:szCs w:val="28"/>
              </w:rPr>
            </w:pPr>
            <w:r>
              <w:rPr>
                <w:rFonts w:hint="eastAsia" w:asciiTheme="majorEastAsia" w:hAnsiTheme="majorEastAsia" w:eastAsiaTheme="majorEastAsia" w:cstheme="majorEastAsia"/>
                <w:b/>
                <w:kern w:val="2"/>
                <w:sz w:val="28"/>
                <w:szCs w:val="28"/>
              </w:rPr>
              <w:t>说明和要求</w:t>
            </w:r>
          </w:p>
        </w:tc>
      </w:tr>
      <w:tr w14:paraId="28ED0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blHeader/>
          <w:jc w:val="center"/>
        </w:trPr>
        <w:tc>
          <w:tcPr>
            <w:tcW w:w="765" w:type="dxa"/>
            <w:vAlign w:val="center"/>
          </w:tcPr>
          <w:p w14:paraId="2EF0557C">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w:t>
            </w:r>
          </w:p>
        </w:tc>
        <w:tc>
          <w:tcPr>
            <w:tcW w:w="2188" w:type="dxa"/>
            <w:vAlign w:val="center"/>
          </w:tcPr>
          <w:p w14:paraId="732AA1CC">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tc>
        <w:tc>
          <w:tcPr>
            <w:tcW w:w="6133" w:type="dxa"/>
            <w:vAlign w:val="center"/>
          </w:tcPr>
          <w:p w14:paraId="714850AF">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lang w:eastAsia="zh-CN"/>
              </w:rPr>
              <w:t>乐山市市中区省三星级现代农业产业园区规划编制及申报咨询服务</w:t>
            </w:r>
            <w:r>
              <w:rPr>
                <w:rFonts w:hint="eastAsia" w:asciiTheme="majorEastAsia" w:hAnsiTheme="majorEastAsia" w:eastAsiaTheme="majorEastAsia" w:cstheme="majorEastAsia"/>
                <w:bCs/>
                <w:sz w:val="24"/>
              </w:rPr>
              <w:t>竞争性磋商</w:t>
            </w:r>
          </w:p>
        </w:tc>
      </w:tr>
      <w:tr w14:paraId="510400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6" w:hRule="atLeast"/>
          <w:tblHeader/>
          <w:jc w:val="center"/>
        </w:trPr>
        <w:tc>
          <w:tcPr>
            <w:tcW w:w="765" w:type="dxa"/>
            <w:vAlign w:val="center"/>
          </w:tcPr>
          <w:p w14:paraId="776A7C1E">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w:t>
            </w:r>
          </w:p>
        </w:tc>
        <w:tc>
          <w:tcPr>
            <w:tcW w:w="2188" w:type="dxa"/>
            <w:vAlign w:val="center"/>
          </w:tcPr>
          <w:p w14:paraId="2FBBAD1D">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采购内容</w:t>
            </w:r>
          </w:p>
        </w:tc>
        <w:tc>
          <w:tcPr>
            <w:tcW w:w="6133" w:type="dxa"/>
            <w:vAlign w:val="center"/>
          </w:tcPr>
          <w:p w14:paraId="0CE4F758">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lang w:eastAsia="zh-CN"/>
              </w:rPr>
              <w:t>规划编制及申报咨询服务</w:t>
            </w:r>
          </w:p>
        </w:tc>
      </w:tr>
      <w:tr w14:paraId="5C005E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9" w:hRule="atLeast"/>
          <w:tblHeader/>
          <w:jc w:val="center"/>
        </w:trPr>
        <w:tc>
          <w:tcPr>
            <w:tcW w:w="765" w:type="dxa"/>
            <w:vAlign w:val="center"/>
          </w:tcPr>
          <w:p w14:paraId="6F0A2B5D">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w:t>
            </w:r>
          </w:p>
        </w:tc>
        <w:tc>
          <w:tcPr>
            <w:tcW w:w="2188" w:type="dxa"/>
            <w:vAlign w:val="center"/>
          </w:tcPr>
          <w:p w14:paraId="73B745BF">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工期要求</w:t>
            </w:r>
          </w:p>
          <w:p w14:paraId="51B4883A">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（实质性要求）</w:t>
            </w:r>
          </w:p>
        </w:tc>
        <w:tc>
          <w:tcPr>
            <w:tcW w:w="6133" w:type="dxa"/>
            <w:vAlign w:val="center"/>
          </w:tcPr>
          <w:p w14:paraId="411FB888">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合同签订后</w:t>
            </w:r>
            <w:r>
              <w:rPr>
                <w:rFonts w:hint="eastAsia" w:asciiTheme="majorEastAsia" w:hAnsiTheme="majorEastAsia" w:eastAsiaTheme="majorEastAsia" w:cstheme="majorEastAsia"/>
                <w:bCs/>
                <w:sz w:val="24"/>
                <w:lang w:val="en-US" w:eastAsia="zh-CN"/>
              </w:rPr>
              <w:t>30</w:t>
            </w:r>
            <w:r>
              <w:rPr>
                <w:rFonts w:hint="eastAsia" w:asciiTheme="majorEastAsia" w:hAnsiTheme="majorEastAsia" w:eastAsiaTheme="majorEastAsia" w:cstheme="majorEastAsia"/>
                <w:bCs/>
                <w:sz w:val="24"/>
              </w:rPr>
              <w:t>个</w:t>
            </w:r>
            <w:r>
              <w:rPr>
                <w:rFonts w:hint="eastAsia" w:asciiTheme="majorEastAsia" w:hAnsiTheme="majorEastAsia" w:eastAsiaTheme="majorEastAsia" w:cstheme="majorEastAsia"/>
                <w:bCs/>
                <w:sz w:val="24"/>
                <w:lang w:eastAsia="zh-CN"/>
              </w:rPr>
              <w:t>日历</w:t>
            </w:r>
            <w:r>
              <w:rPr>
                <w:rFonts w:hint="eastAsia" w:asciiTheme="majorEastAsia" w:hAnsiTheme="majorEastAsia" w:eastAsiaTheme="majorEastAsia" w:cstheme="majorEastAsia"/>
                <w:bCs/>
                <w:sz w:val="24"/>
              </w:rPr>
              <w:t>日内提交</w:t>
            </w:r>
            <w:r>
              <w:rPr>
                <w:rFonts w:hint="eastAsia" w:asciiTheme="majorEastAsia" w:hAnsiTheme="majorEastAsia" w:eastAsiaTheme="majorEastAsia" w:cstheme="majorEastAsia"/>
                <w:bCs/>
                <w:sz w:val="24"/>
                <w:lang w:eastAsia="zh-CN"/>
              </w:rPr>
              <w:t>规划编制成果，按省上相关文件开展省三星级现代农业产业园区申报服务工作</w:t>
            </w:r>
            <w:r>
              <w:rPr>
                <w:rFonts w:hint="eastAsia" w:asciiTheme="majorEastAsia" w:hAnsiTheme="majorEastAsia" w:eastAsiaTheme="majorEastAsia" w:cstheme="majorEastAsia"/>
                <w:bCs/>
                <w:sz w:val="24"/>
              </w:rPr>
              <w:t>。</w:t>
            </w:r>
          </w:p>
        </w:tc>
      </w:tr>
      <w:tr w14:paraId="6D197A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63" w:hRule="atLeast"/>
          <w:tblHeader/>
          <w:jc w:val="center"/>
        </w:trPr>
        <w:tc>
          <w:tcPr>
            <w:tcW w:w="765" w:type="dxa"/>
            <w:vAlign w:val="center"/>
          </w:tcPr>
          <w:p w14:paraId="0D1AF6C7">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w:t>
            </w:r>
          </w:p>
        </w:tc>
        <w:tc>
          <w:tcPr>
            <w:tcW w:w="2188" w:type="dxa"/>
            <w:vAlign w:val="center"/>
          </w:tcPr>
          <w:p w14:paraId="1AAA5C01">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最高限价</w:t>
            </w:r>
          </w:p>
          <w:p w14:paraId="35FD391F">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（实质性要求）</w:t>
            </w:r>
          </w:p>
        </w:tc>
        <w:tc>
          <w:tcPr>
            <w:tcW w:w="6133" w:type="dxa"/>
            <w:vAlign w:val="center"/>
          </w:tcPr>
          <w:p w14:paraId="074C54F6">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总控制价不超过</w:t>
            </w:r>
            <w:r>
              <w:rPr>
                <w:rFonts w:hint="eastAsia" w:asciiTheme="majorEastAsia" w:hAnsiTheme="majorEastAsia" w:eastAsiaTheme="majorEastAsia" w:cstheme="majorEastAsia"/>
                <w:bCs/>
                <w:sz w:val="24"/>
                <w:lang w:val="en-US" w:eastAsia="zh-CN"/>
              </w:rPr>
              <w:t>28</w:t>
            </w:r>
            <w:r>
              <w:rPr>
                <w:rFonts w:hint="eastAsia" w:asciiTheme="majorEastAsia" w:hAnsiTheme="majorEastAsia" w:eastAsiaTheme="majorEastAsia" w:cstheme="majorEastAsia"/>
                <w:bCs/>
                <w:sz w:val="24"/>
              </w:rPr>
              <w:t>万元，</w:t>
            </w:r>
            <w:r>
              <w:rPr>
                <w:rFonts w:hint="eastAsia" w:asciiTheme="majorEastAsia" w:hAnsiTheme="majorEastAsia" w:eastAsiaTheme="majorEastAsia" w:cstheme="majorEastAsia"/>
                <w:bCs/>
                <w:sz w:val="24"/>
                <w:lang w:val="en-US" w:eastAsia="zh-CN"/>
              </w:rPr>
              <w:t>该控制价包含现代农业产业园区规划编制及申报咨询服务资料审核、内业资料、现场审核、人员工资、专家评审、会务、交通等一切费用。</w:t>
            </w:r>
            <w:r>
              <w:rPr>
                <w:rFonts w:hint="eastAsia" w:asciiTheme="majorEastAsia" w:hAnsiTheme="majorEastAsia" w:eastAsiaTheme="majorEastAsia" w:cstheme="majorEastAsia"/>
                <w:b/>
                <w:bCs/>
                <w:color w:val="FF0000"/>
                <w:kern w:val="2"/>
                <w:sz w:val="24"/>
                <w:szCs w:val="24"/>
                <w:lang w:val="en-US" w:eastAsia="zh-CN" w:bidi="ar-SA"/>
              </w:rPr>
              <w:t>资金采取分段支付，签订合同后10天内支付合同价款的10%作为预付款，中标单位提交规划编制成果经验收合格后支付中标总价的20%，中标单位完成服务待上级批复创建成功后支付中标总价的70%（以正式文件下达为准）。</w:t>
            </w:r>
            <w:r>
              <w:rPr>
                <w:rFonts w:hint="eastAsia" w:asciiTheme="majorEastAsia" w:hAnsiTheme="majorEastAsia" w:eastAsiaTheme="majorEastAsia" w:cstheme="majorEastAsia"/>
                <w:bCs/>
                <w:sz w:val="24"/>
              </w:rPr>
              <w:t>备注：项目为综合评分法，不接受高于或等于控制价的报价，高于或等于控制价的报价无效。</w:t>
            </w:r>
          </w:p>
        </w:tc>
      </w:tr>
      <w:tr w14:paraId="30102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63" w:hRule="atLeast"/>
          <w:tblHeader/>
          <w:jc w:val="center"/>
        </w:trPr>
        <w:tc>
          <w:tcPr>
            <w:tcW w:w="765" w:type="dxa"/>
            <w:vAlign w:val="center"/>
          </w:tcPr>
          <w:p w14:paraId="237B8CB0">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w:t>
            </w:r>
          </w:p>
        </w:tc>
        <w:tc>
          <w:tcPr>
            <w:tcW w:w="2188" w:type="dxa"/>
            <w:vAlign w:val="center"/>
          </w:tcPr>
          <w:p w14:paraId="277C71FB">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资格要求</w:t>
            </w:r>
          </w:p>
          <w:p w14:paraId="6A8744A1">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（实质性要求）</w:t>
            </w:r>
          </w:p>
        </w:tc>
        <w:tc>
          <w:tcPr>
            <w:tcW w:w="6133" w:type="dxa"/>
            <w:vAlign w:val="center"/>
          </w:tcPr>
          <w:p w14:paraId="412F87A2">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1.具有独立承担民事责任的能力；</w:t>
            </w:r>
          </w:p>
          <w:p w14:paraId="0545EDC0">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2.具有良好的商业信誉和财务状况，近三年内在招投标活动、合同履行、现场服务过程中，未受到国家及企业投诉和公开通报批评；</w:t>
            </w:r>
          </w:p>
          <w:p w14:paraId="380CF030">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3.具有依法缴纳税收和社会保障资金的良好记录；</w:t>
            </w:r>
          </w:p>
          <w:p w14:paraId="5C703A90">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4.不得存在下列情形之一：参加本次采购活动前三年内存在骗取成交或严重违约问题；参加本次采购活动前三年内，在经营活动中不存在违反国家有关法律的行为；处于被责令停业、财产被冻结、接管、破产状态；</w:t>
            </w:r>
          </w:p>
          <w:p w14:paraId="33DB034B">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5.法律、行政法规规定的其他条件。</w:t>
            </w:r>
          </w:p>
        </w:tc>
      </w:tr>
      <w:tr w14:paraId="0A75E2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2" w:hRule="atLeast"/>
          <w:tblHeader/>
          <w:jc w:val="center"/>
        </w:trPr>
        <w:tc>
          <w:tcPr>
            <w:tcW w:w="765" w:type="dxa"/>
            <w:vAlign w:val="center"/>
          </w:tcPr>
          <w:p w14:paraId="6654C580">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6</w:t>
            </w:r>
          </w:p>
        </w:tc>
        <w:tc>
          <w:tcPr>
            <w:tcW w:w="2188" w:type="dxa"/>
            <w:vAlign w:val="center"/>
          </w:tcPr>
          <w:p w14:paraId="11241A3E">
            <w:pPr>
              <w:spacing w:line="360" w:lineRule="auto"/>
              <w:jc w:val="center"/>
              <w:rPr>
                <w:rFonts w:hint="eastAsia" w:asciiTheme="majorEastAsia" w:hAnsiTheme="majorEastAsia" w:eastAsiaTheme="majorEastAsia" w:cstheme="majorEastAsia"/>
                <w:bCs/>
                <w:color w:val="FF0000"/>
                <w:sz w:val="24"/>
              </w:rPr>
            </w:pPr>
            <w:r>
              <w:rPr>
                <w:rFonts w:hint="eastAsia" w:asciiTheme="majorEastAsia" w:hAnsiTheme="majorEastAsia" w:eastAsiaTheme="majorEastAsia" w:cstheme="majorEastAsia"/>
                <w:bCs/>
                <w:color w:val="FF0000"/>
                <w:sz w:val="24"/>
              </w:rPr>
              <w:t>资质要求</w:t>
            </w:r>
          </w:p>
          <w:p w14:paraId="2A2AB549">
            <w:pPr>
              <w:spacing w:line="360" w:lineRule="auto"/>
              <w:jc w:val="center"/>
              <w:rPr>
                <w:rFonts w:hint="eastAsia" w:asciiTheme="majorEastAsia" w:hAnsiTheme="majorEastAsia" w:eastAsiaTheme="majorEastAsia" w:cstheme="majorEastAsia"/>
                <w:bCs/>
                <w:color w:val="FF0000"/>
                <w:sz w:val="24"/>
              </w:rPr>
            </w:pPr>
            <w:r>
              <w:rPr>
                <w:rFonts w:hint="eastAsia" w:asciiTheme="majorEastAsia" w:hAnsiTheme="majorEastAsia" w:eastAsiaTheme="majorEastAsia" w:cstheme="majorEastAsia"/>
                <w:bCs/>
                <w:color w:val="FF0000"/>
                <w:sz w:val="24"/>
              </w:rPr>
              <w:t>（实质性要求）</w:t>
            </w:r>
          </w:p>
        </w:tc>
        <w:tc>
          <w:tcPr>
            <w:tcW w:w="6133" w:type="dxa"/>
            <w:vAlign w:val="center"/>
          </w:tcPr>
          <w:p w14:paraId="6F4ED8C9">
            <w:pPr>
              <w:spacing w:line="360" w:lineRule="auto"/>
              <w:ind w:firstLine="482" w:firstLineChars="200"/>
              <w:rPr>
                <w:rFonts w:hint="eastAsia" w:asciiTheme="majorEastAsia" w:hAnsiTheme="majorEastAsia" w:eastAsiaTheme="majorEastAsia" w:cstheme="majorEastAsia"/>
                <w:bCs/>
                <w:color w:val="FF0000"/>
                <w:sz w:val="24"/>
                <w:lang w:eastAsia="zh-CN"/>
              </w:rPr>
            </w:pPr>
            <w:r>
              <w:rPr>
                <w:rFonts w:hint="eastAsia" w:asciiTheme="majorEastAsia" w:hAnsiTheme="majorEastAsia" w:eastAsiaTheme="majorEastAsia" w:cstheme="majorEastAsia"/>
                <w:b/>
                <w:bCs/>
                <w:color w:val="FF0000"/>
                <w:sz w:val="24"/>
                <w:lang w:eastAsia="zh-CN"/>
              </w:rPr>
              <w:t>具有主管部门颁发的城乡规划编制相关资质证书或营业执照中具备技术咨询等相关内容。</w:t>
            </w:r>
          </w:p>
        </w:tc>
      </w:tr>
      <w:tr w14:paraId="39CE0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2" w:hRule="atLeast"/>
          <w:tblHeader/>
          <w:jc w:val="center"/>
        </w:trPr>
        <w:tc>
          <w:tcPr>
            <w:tcW w:w="765" w:type="dxa"/>
            <w:vAlign w:val="center"/>
          </w:tcPr>
          <w:p w14:paraId="0F043A0F">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7</w:t>
            </w:r>
          </w:p>
        </w:tc>
        <w:tc>
          <w:tcPr>
            <w:tcW w:w="2188" w:type="dxa"/>
            <w:vAlign w:val="center"/>
          </w:tcPr>
          <w:p w14:paraId="7AF6F3D0">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响应文件装订要求</w:t>
            </w:r>
          </w:p>
          <w:p w14:paraId="6F70C5CA">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（实质性要求）</w:t>
            </w:r>
          </w:p>
        </w:tc>
        <w:tc>
          <w:tcPr>
            <w:tcW w:w="6133" w:type="dxa"/>
            <w:vAlign w:val="center"/>
          </w:tcPr>
          <w:p w14:paraId="7D4650B3">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提交正本一套，副本2套，文件整套密封包装。文件左侧胶粘装订成册，封面和内容逐页加盖公章。</w:t>
            </w:r>
          </w:p>
        </w:tc>
      </w:tr>
      <w:tr w14:paraId="19869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2" w:hRule="atLeast"/>
          <w:tblHeader/>
          <w:jc w:val="center"/>
        </w:trPr>
        <w:tc>
          <w:tcPr>
            <w:tcW w:w="765" w:type="dxa"/>
            <w:vAlign w:val="center"/>
          </w:tcPr>
          <w:p w14:paraId="35B0716D">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8</w:t>
            </w:r>
          </w:p>
        </w:tc>
        <w:tc>
          <w:tcPr>
            <w:tcW w:w="2188" w:type="dxa"/>
            <w:vAlign w:val="center"/>
          </w:tcPr>
          <w:p w14:paraId="258523CC">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磋商有效期</w:t>
            </w:r>
          </w:p>
        </w:tc>
        <w:tc>
          <w:tcPr>
            <w:tcW w:w="6133" w:type="dxa"/>
            <w:vAlign w:val="center"/>
          </w:tcPr>
          <w:p w14:paraId="5108C4B8">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本项目磋商有效期为响应文件递交截止时间届满后60日历天。</w:t>
            </w:r>
          </w:p>
        </w:tc>
      </w:tr>
      <w:tr w14:paraId="73DF2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88" w:hRule="atLeast"/>
          <w:tblHeader/>
          <w:jc w:val="center"/>
        </w:trPr>
        <w:tc>
          <w:tcPr>
            <w:tcW w:w="765" w:type="dxa"/>
            <w:vAlign w:val="center"/>
          </w:tcPr>
          <w:p w14:paraId="5A979368">
            <w:pPr>
              <w:spacing w:line="360" w:lineRule="auto"/>
              <w:jc w:val="center"/>
              <w:rPr>
                <w:rFonts w:hint="eastAsia" w:asciiTheme="majorEastAsia" w:hAnsiTheme="majorEastAsia" w:eastAsiaTheme="majorEastAsia" w:cstheme="majorEastAsia"/>
                <w:bCs/>
                <w:sz w:val="24"/>
                <w:lang w:val="en-US" w:eastAsia="zh-CN"/>
              </w:rPr>
            </w:pPr>
            <w:r>
              <w:rPr>
                <w:rFonts w:hint="eastAsia" w:asciiTheme="majorEastAsia" w:hAnsiTheme="majorEastAsia" w:eastAsiaTheme="majorEastAsia" w:cstheme="majorEastAsia"/>
                <w:bCs/>
                <w:sz w:val="24"/>
                <w:lang w:val="en-US" w:eastAsia="zh-CN"/>
              </w:rPr>
              <w:t>9</w:t>
            </w:r>
          </w:p>
        </w:tc>
        <w:tc>
          <w:tcPr>
            <w:tcW w:w="2188" w:type="dxa"/>
            <w:vAlign w:val="center"/>
          </w:tcPr>
          <w:p w14:paraId="3DD0F092">
            <w:pPr>
              <w:spacing w:line="360" w:lineRule="auto"/>
              <w:jc w:val="center"/>
              <w:rPr>
                <w:rFonts w:hint="eastAsia" w:asciiTheme="majorEastAsia" w:hAnsiTheme="majorEastAsia" w:eastAsiaTheme="majorEastAsia" w:cstheme="majorEastAsia"/>
                <w:bCs/>
                <w:sz w:val="24"/>
                <w:lang w:eastAsia="zh-CN"/>
              </w:rPr>
            </w:pPr>
            <w:r>
              <w:rPr>
                <w:rFonts w:hint="eastAsia" w:asciiTheme="majorEastAsia" w:hAnsiTheme="majorEastAsia" w:eastAsiaTheme="majorEastAsia" w:cstheme="majorEastAsia"/>
                <w:bCs/>
                <w:sz w:val="24"/>
                <w:lang w:eastAsia="zh-CN"/>
              </w:rPr>
              <w:t>货款支付方式</w:t>
            </w:r>
            <w:r>
              <w:rPr>
                <w:rFonts w:hint="eastAsia" w:asciiTheme="majorEastAsia" w:hAnsiTheme="majorEastAsia" w:eastAsiaTheme="majorEastAsia" w:cstheme="majorEastAsia"/>
                <w:bCs/>
                <w:sz w:val="24"/>
              </w:rPr>
              <w:t>（实质性要求）</w:t>
            </w:r>
          </w:p>
        </w:tc>
        <w:tc>
          <w:tcPr>
            <w:tcW w:w="6133" w:type="dxa"/>
            <w:vAlign w:val="center"/>
          </w:tcPr>
          <w:p w14:paraId="21D8C4F9">
            <w:pPr>
              <w:pStyle w:val="13"/>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lang w:val="en-US" w:eastAsia="zh-CN"/>
              </w:rPr>
              <w:t>（1）</w:t>
            </w:r>
            <w:r>
              <w:rPr>
                <w:rFonts w:hint="eastAsia" w:asciiTheme="majorEastAsia" w:hAnsiTheme="majorEastAsia" w:eastAsiaTheme="majorEastAsia" w:cstheme="majorEastAsia"/>
                <w:b/>
                <w:bCs/>
                <w:color w:val="FF0000"/>
                <w:kern w:val="2"/>
                <w:sz w:val="24"/>
                <w:szCs w:val="24"/>
                <w:lang w:val="en-US" w:eastAsia="zh-CN" w:bidi="ar-SA"/>
              </w:rPr>
              <w:t>资金采取分段支付，签订合同后10天内支付合同价款的10%作为预付款，中标单位提交规划编制成果经验收合格后支付中标总价的20%，中标单位完成服务待上级批复创建成功后支付中标总价的70%（以正式文件下达为准）。</w:t>
            </w:r>
            <w:r>
              <w:rPr>
                <w:rFonts w:hint="eastAsia" w:asciiTheme="majorEastAsia" w:hAnsiTheme="majorEastAsia" w:eastAsiaTheme="majorEastAsia" w:cstheme="majorEastAsia"/>
                <w:color w:val="auto"/>
                <w:sz w:val="24"/>
              </w:rPr>
              <w:t>。</w:t>
            </w:r>
          </w:p>
          <w:p w14:paraId="7CBCF0CE">
            <w:pPr>
              <w:pStyle w:val="13"/>
              <w:numPr>
                <w:ilvl w:val="0"/>
                <w:numId w:val="0"/>
              </w:numPr>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按项目完成进度申请付款（乙方提交的成果经甲方组织人员验收合格后），甲方接到乙方通知与票据凭证资料以后的30日内，提交支付凭证资料给财政国库支付执行机构办理财政国库支付手续，并由其向乙方核拨按合同核算应付价款（具体金额按合同约定核算）；</w:t>
            </w:r>
          </w:p>
          <w:p w14:paraId="0B327CAF">
            <w:pPr>
              <w:pStyle w:val="13"/>
              <w:numPr>
                <w:ilvl w:val="0"/>
                <w:numId w:val="0"/>
              </w:numPr>
              <w:ind w:firstLine="480" w:firstLineChars="20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kern w:val="2"/>
                <w:sz w:val="24"/>
                <w:szCs w:val="24"/>
                <w:lang w:val="en-US" w:eastAsia="zh-CN" w:bidi="ar-SA"/>
              </w:rPr>
              <w:t>（2）</w:t>
            </w:r>
            <w:r>
              <w:rPr>
                <w:rFonts w:hint="eastAsia" w:asciiTheme="majorEastAsia" w:hAnsiTheme="majorEastAsia" w:eastAsiaTheme="majorEastAsia" w:cstheme="majorEastAsia"/>
                <w:sz w:val="24"/>
              </w:rPr>
              <w:t>乙方须向甲方出具合法有效完整的完税发票及凭证资料进行支付结算。</w:t>
            </w:r>
          </w:p>
        </w:tc>
      </w:tr>
      <w:tr w14:paraId="12DF8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08" w:hRule="atLeast"/>
          <w:tblHeader/>
          <w:jc w:val="center"/>
        </w:trPr>
        <w:tc>
          <w:tcPr>
            <w:tcW w:w="765" w:type="dxa"/>
            <w:vAlign w:val="center"/>
          </w:tcPr>
          <w:p w14:paraId="6086EC64">
            <w:pPr>
              <w:spacing w:line="360" w:lineRule="auto"/>
              <w:jc w:val="center"/>
              <w:rPr>
                <w:rFonts w:hint="default" w:asciiTheme="majorEastAsia" w:hAnsiTheme="majorEastAsia" w:eastAsiaTheme="majorEastAsia" w:cstheme="majorEastAsia"/>
                <w:bCs/>
                <w:sz w:val="24"/>
                <w:lang w:val="en-US" w:eastAsia="zh-CN"/>
              </w:rPr>
            </w:pPr>
            <w:r>
              <w:rPr>
                <w:rFonts w:hint="eastAsia" w:asciiTheme="majorEastAsia" w:hAnsiTheme="majorEastAsia" w:eastAsiaTheme="majorEastAsia" w:cstheme="majorEastAsia"/>
                <w:bCs/>
                <w:sz w:val="24"/>
                <w:lang w:val="en-US" w:eastAsia="zh-CN"/>
              </w:rPr>
              <w:t>10</w:t>
            </w:r>
          </w:p>
        </w:tc>
        <w:tc>
          <w:tcPr>
            <w:tcW w:w="2188" w:type="dxa"/>
            <w:vAlign w:val="center"/>
          </w:tcPr>
          <w:p w14:paraId="46CA3127">
            <w:pPr>
              <w:spacing w:line="360" w:lineRule="auto"/>
              <w:jc w:val="center"/>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磋商文件、磋商过程、磋商结果询问与咨询</w:t>
            </w:r>
          </w:p>
        </w:tc>
        <w:tc>
          <w:tcPr>
            <w:tcW w:w="6133" w:type="dxa"/>
            <w:vAlign w:val="center"/>
          </w:tcPr>
          <w:p w14:paraId="54031A0B">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联系人：汪老师</w:t>
            </w:r>
          </w:p>
          <w:p w14:paraId="0FD0676A">
            <w:pPr>
              <w:spacing w:line="360" w:lineRule="auto"/>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联系电话：0833-2134883</w:t>
            </w:r>
          </w:p>
        </w:tc>
      </w:tr>
    </w:tbl>
    <w:p w14:paraId="41874CBD">
      <w:pPr>
        <w:spacing w:before="240" w:after="60" w:line="580" w:lineRule="exact"/>
        <w:jc w:val="center"/>
        <w:rPr>
          <w:rFonts w:hint="eastAsia" w:asciiTheme="majorEastAsia" w:hAnsiTheme="majorEastAsia" w:eastAsiaTheme="majorEastAsia" w:cstheme="majorEastAsia"/>
          <w:b/>
          <w:bCs/>
          <w:sz w:val="36"/>
          <w:szCs w:val="36"/>
        </w:rPr>
      </w:pPr>
    </w:p>
    <w:p w14:paraId="08839B4C">
      <w:pPr>
        <w:rPr>
          <w:rFonts w:hint="eastAsia" w:asciiTheme="majorEastAsia" w:hAnsiTheme="majorEastAsia" w:eastAsiaTheme="majorEastAsia" w:cstheme="majorEastAsia"/>
          <w:b/>
          <w:bCs/>
          <w:sz w:val="36"/>
          <w:szCs w:val="36"/>
        </w:rPr>
      </w:pPr>
      <w:bookmarkStart w:id="5" w:name="_Toc32687"/>
      <w:r>
        <w:rPr>
          <w:rFonts w:hint="eastAsia" w:asciiTheme="majorEastAsia" w:hAnsiTheme="majorEastAsia" w:eastAsiaTheme="majorEastAsia" w:cstheme="majorEastAsia"/>
          <w:b/>
          <w:bCs/>
          <w:sz w:val="36"/>
          <w:szCs w:val="36"/>
        </w:rPr>
        <w:br w:type="page"/>
      </w:r>
    </w:p>
    <w:p w14:paraId="07B01342">
      <w:pPr>
        <w:widowControl/>
        <w:numPr>
          <w:ilvl w:val="0"/>
          <w:numId w:val="2"/>
        </w:numPr>
        <w:spacing w:line="360" w:lineRule="auto"/>
        <w:jc w:val="center"/>
        <w:outlineLvl w:val="0"/>
        <w:rPr>
          <w:rFonts w:hint="eastAsia" w:asciiTheme="majorEastAsia" w:hAnsiTheme="majorEastAsia" w:eastAsiaTheme="majorEastAsia" w:cstheme="majorEastAsia"/>
          <w:b/>
          <w:bCs/>
          <w:kern w:val="0"/>
          <w:sz w:val="36"/>
          <w:szCs w:val="36"/>
        </w:rPr>
      </w:pPr>
      <w:bookmarkStart w:id="6" w:name="_Toc12841"/>
      <w:r>
        <w:rPr>
          <w:rFonts w:hint="eastAsia" w:asciiTheme="majorEastAsia" w:hAnsiTheme="majorEastAsia" w:eastAsiaTheme="majorEastAsia" w:cstheme="majorEastAsia"/>
          <w:b/>
          <w:bCs/>
          <w:kern w:val="0"/>
          <w:sz w:val="36"/>
          <w:szCs w:val="36"/>
        </w:rPr>
        <w:t>竞争性磋商方案</w:t>
      </w:r>
      <w:bookmarkEnd w:id="5"/>
      <w:bookmarkEnd w:id="6"/>
    </w:p>
    <w:p w14:paraId="39F9B8A1">
      <w:pPr>
        <w:spacing w:line="580" w:lineRule="exact"/>
        <w:rPr>
          <w:rFonts w:hint="eastAsia" w:asciiTheme="majorEastAsia" w:hAnsiTheme="majorEastAsia" w:eastAsiaTheme="majorEastAsia" w:cstheme="majorEastAsia"/>
          <w:sz w:val="32"/>
          <w:szCs w:val="21"/>
        </w:rPr>
      </w:pPr>
    </w:p>
    <w:p w14:paraId="4A2D859D">
      <w:pPr>
        <w:spacing w:line="360" w:lineRule="auto"/>
        <w:ind w:right="-78" w:rightChars="-37"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一、磋商程序</w:t>
      </w:r>
    </w:p>
    <w:p w14:paraId="1413B60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1、宣布磋商纪律；</w:t>
      </w:r>
    </w:p>
    <w:p w14:paraId="1CCB425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2、公布在磋商响应文件递交截止时间前提交响应文件的响应人名称，并点名确认响应人是否派员到场；</w:t>
      </w:r>
    </w:p>
    <w:p w14:paraId="2854923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3、宣布开标人、唱标人、记录人等工作人员姓名；</w:t>
      </w:r>
    </w:p>
    <w:p w14:paraId="383192D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4、按照须知前附表规定检查申请文件的密封情况；</w:t>
      </w:r>
    </w:p>
    <w:p w14:paraId="5F71F25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5、按照报价申请人须知前附表规定确定并宣布响应文件磋商顺序；</w:t>
      </w:r>
    </w:p>
    <w:p w14:paraId="5FE44D9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6、设有最高限价的，公布最高限价；</w:t>
      </w:r>
    </w:p>
    <w:p w14:paraId="01790A6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7、按照宣布的开标顺序当众开标，公布响应人名称、报价、质量目标、工期及其他内容，并记录在案。</w:t>
      </w:r>
    </w:p>
    <w:p w14:paraId="4E4CB9C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8、响应人代表、采购人代表、记录人等有关人员在开标记录上签字确认；</w:t>
      </w:r>
    </w:p>
    <w:p w14:paraId="3025745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9、由磋商小组对供应商响应文件进行资格评审；</w:t>
      </w:r>
    </w:p>
    <w:p w14:paraId="7F7C028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10、对符合资格的供应商进行磋商确认报价；</w:t>
      </w:r>
    </w:p>
    <w:p w14:paraId="75ED5F1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11、由磋商小组对供应商相应文件进行综合评估，并确定中选单位；</w:t>
      </w:r>
    </w:p>
    <w:p w14:paraId="579222C8">
      <w:pPr>
        <w:spacing w:line="360" w:lineRule="auto"/>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rPr>
        <w:t>12、磋商结束。</w:t>
      </w:r>
    </w:p>
    <w:p w14:paraId="5E113EEE">
      <w:pPr>
        <w:spacing w:line="360" w:lineRule="auto"/>
        <w:ind w:right="-78" w:rightChars="-37"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二、磋商方</w:t>
      </w:r>
    </w:p>
    <w:p w14:paraId="4C66468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1、磋商由采购人组织专家组成3人磋商委员会。</w:t>
      </w:r>
    </w:p>
    <w:p w14:paraId="031199A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2、由采购人邀请符合要求的三家及以上单位参加竞争性磋商。若提交磋商申请书的申请人少于三家，将重新组织竞争性磋商。</w:t>
      </w:r>
    </w:p>
    <w:p w14:paraId="5505E97C">
      <w:pPr>
        <w:spacing w:line="360" w:lineRule="auto"/>
        <w:ind w:right="-78" w:rightChars="-37" w:firstLine="482" w:firstLineChars="200"/>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三、磋商办法及标准</w:t>
      </w:r>
    </w:p>
    <w:p w14:paraId="09066191">
      <w:pPr>
        <w:spacing w:line="360" w:lineRule="auto"/>
        <w:ind w:right="-78" w:rightChars="-37"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1、总控制价不超过</w:t>
      </w:r>
      <w:r>
        <w:rPr>
          <w:rFonts w:hint="eastAsia" w:asciiTheme="majorEastAsia" w:hAnsiTheme="majorEastAsia" w:eastAsiaTheme="majorEastAsia" w:cstheme="majorEastAsia"/>
          <w:sz w:val="24"/>
          <w:lang w:val="en-US" w:eastAsia="zh-CN"/>
        </w:rPr>
        <w:t>28</w:t>
      </w:r>
      <w:r>
        <w:rPr>
          <w:rFonts w:hint="eastAsia" w:asciiTheme="majorEastAsia" w:hAnsiTheme="majorEastAsia" w:eastAsiaTheme="majorEastAsia" w:cstheme="majorEastAsia"/>
          <w:sz w:val="24"/>
        </w:rPr>
        <w:t>万元，</w:t>
      </w:r>
      <w:r>
        <w:rPr>
          <w:rFonts w:hint="eastAsia" w:asciiTheme="majorEastAsia" w:hAnsiTheme="majorEastAsia" w:eastAsiaTheme="majorEastAsia" w:cstheme="majorEastAsia"/>
          <w:sz w:val="24"/>
          <w:lang w:val="en-US" w:eastAsia="zh-CN"/>
        </w:rPr>
        <w:t>该控制价包含现代农业产业园区规划编制及申报咨询服务资料审核、内业资料、现场审核、人员工资、专家评审、会务、交通等一切费用。</w:t>
      </w:r>
    </w:p>
    <w:p w14:paraId="1AD67823">
      <w:pPr>
        <w:pStyle w:val="19"/>
        <w:ind w:firstLine="480"/>
        <w:rPr>
          <w:color w:val="auto"/>
        </w:rPr>
      </w:pPr>
      <w:r>
        <w:rPr>
          <w:rFonts w:hint="eastAsia" w:asciiTheme="majorEastAsia" w:hAnsiTheme="majorEastAsia" w:eastAsiaTheme="majorEastAsia" w:cstheme="majorEastAsia"/>
          <w:bCs/>
          <w:color w:val="auto"/>
          <w:sz w:val="24"/>
        </w:rPr>
        <w:t>项目为综合评分法，不接受高于或等于控制价的报价，高于或等于控制价的报价无效。</w:t>
      </w:r>
    </w:p>
    <w:p w14:paraId="4587E2D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2、评审办法：评审委员会对申请人提交的相关资质证明文件进行符合性审查，未通过符合性审查的，不得进入下一步评审。</w:t>
      </w:r>
    </w:p>
    <w:p w14:paraId="36C3C54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zh-CN"/>
        </w:rPr>
        <w:t>、符合性审查表</w:t>
      </w:r>
    </w:p>
    <w:tbl>
      <w:tblPr>
        <w:tblStyle w:val="20"/>
        <w:tblpPr w:leftFromText="180" w:rightFromText="180" w:vertAnchor="text" w:horzAnchor="margin" w:tblpX="1" w:tblpY="376"/>
        <w:tblOverlap w:val="never"/>
        <w:tblW w:w="89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5004"/>
        <w:gridCol w:w="1487"/>
        <w:gridCol w:w="1755"/>
      </w:tblGrid>
      <w:tr w14:paraId="4977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17793EAA">
            <w:pPr>
              <w:spacing w:line="580" w:lineRule="exact"/>
              <w:jc w:val="left"/>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序号</w:t>
            </w:r>
          </w:p>
        </w:tc>
        <w:tc>
          <w:tcPr>
            <w:tcW w:w="5004" w:type="dxa"/>
            <w:tcBorders>
              <w:top w:val="single" w:color="000000" w:sz="4" w:space="0"/>
              <w:left w:val="single" w:color="000000" w:sz="4" w:space="0"/>
              <w:bottom w:val="single" w:color="000000" w:sz="4" w:space="0"/>
              <w:right w:val="single" w:color="000000" w:sz="4" w:space="0"/>
            </w:tcBorders>
            <w:vAlign w:val="center"/>
          </w:tcPr>
          <w:p w14:paraId="4F47E3F0">
            <w:pPr>
              <w:spacing w:line="58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审查项目</w:t>
            </w:r>
          </w:p>
        </w:tc>
        <w:tc>
          <w:tcPr>
            <w:tcW w:w="1487" w:type="dxa"/>
            <w:tcBorders>
              <w:top w:val="single" w:color="000000" w:sz="4" w:space="0"/>
              <w:left w:val="single" w:color="000000" w:sz="4" w:space="0"/>
              <w:bottom w:val="single" w:color="000000" w:sz="4" w:space="0"/>
              <w:right w:val="single" w:color="000000" w:sz="4" w:space="0"/>
            </w:tcBorders>
            <w:vAlign w:val="center"/>
          </w:tcPr>
          <w:p w14:paraId="70B43587">
            <w:pPr>
              <w:spacing w:line="58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合格条件</w:t>
            </w:r>
          </w:p>
        </w:tc>
        <w:tc>
          <w:tcPr>
            <w:tcW w:w="1755" w:type="dxa"/>
            <w:tcBorders>
              <w:top w:val="single" w:color="000000" w:sz="4" w:space="0"/>
              <w:left w:val="single" w:color="000000" w:sz="4" w:space="0"/>
              <w:bottom w:val="single" w:color="000000" w:sz="4" w:space="0"/>
              <w:right w:val="single" w:color="000000" w:sz="4" w:space="0"/>
            </w:tcBorders>
            <w:vAlign w:val="center"/>
          </w:tcPr>
          <w:p w14:paraId="435CAF3F">
            <w:pPr>
              <w:spacing w:line="58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备注</w:t>
            </w:r>
          </w:p>
        </w:tc>
      </w:tr>
      <w:tr w14:paraId="122D9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7F900E87">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5004" w:type="dxa"/>
            <w:tcBorders>
              <w:top w:val="single" w:color="000000" w:sz="4" w:space="0"/>
              <w:left w:val="single" w:color="000000" w:sz="4" w:space="0"/>
              <w:bottom w:val="single" w:color="000000" w:sz="4" w:space="0"/>
              <w:right w:val="single" w:color="000000" w:sz="4" w:space="0"/>
            </w:tcBorders>
            <w:vAlign w:val="center"/>
          </w:tcPr>
          <w:p w14:paraId="09FBB7D1">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三证（营业执照、税务登记证、组织机构代码证）副本；三证合一的只须提供营业执照副本；事业单位、社会团体提供法人登记证书复印件</w:t>
            </w:r>
          </w:p>
        </w:tc>
        <w:tc>
          <w:tcPr>
            <w:tcW w:w="1487" w:type="dxa"/>
            <w:tcBorders>
              <w:top w:val="single" w:color="000000" w:sz="4" w:space="0"/>
              <w:left w:val="single" w:color="000000" w:sz="4" w:space="0"/>
              <w:bottom w:val="single" w:color="000000" w:sz="4" w:space="0"/>
              <w:right w:val="single" w:color="000000" w:sz="4" w:space="0"/>
            </w:tcBorders>
            <w:vAlign w:val="center"/>
          </w:tcPr>
          <w:p w14:paraId="239F19CD">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有效</w:t>
            </w:r>
          </w:p>
        </w:tc>
        <w:tc>
          <w:tcPr>
            <w:tcW w:w="1755" w:type="dxa"/>
            <w:tcBorders>
              <w:top w:val="single" w:color="000000" w:sz="4" w:space="0"/>
              <w:left w:val="single" w:color="000000" w:sz="4" w:space="0"/>
              <w:bottom w:val="single" w:color="000000" w:sz="4" w:space="0"/>
              <w:right w:val="single" w:color="000000" w:sz="4" w:space="0"/>
            </w:tcBorders>
            <w:vAlign w:val="center"/>
          </w:tcPr>
          <w:p w14:paraId="79B8B271">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复印件加盖公章</w:t>
            </w:r>
          </w:p>
        </w:tc>
      </w:tr>
      <w:tr w14:paraId="0C1F5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0537855F">
            <w:pPr>
              <w:spacing w:line="360" w:lineRule="auto"/>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5004" w:type="dxa"/>
            <w:tcBorders>
              <w:top w:val="single" w:color="000000" w:sz="4" w:space="0"/>
              <w:left w:val="single" w:color="000000" w:sz="4" w:space="0"/>
              <w:bottom w:val="single" w:color="000000" w:sz="4" w:space="0"/>
              <w:right w:val="single" w:color="000000" w:sz="4" w:space="0"/>
            </w:tcBorders>
            <w:vAlign w:val="center"/>
          </w:tcPr>
          <w:p w14:paraId="7D62A75C">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法定代表人/单位负责人授权委托书（法定代表人/单位负责人参与磋商响应的须提供法定代表人/单位负责人证明书）</w:t>
            </w:r>
          </w:p>
        </w:tc>
        <w:tc>
          <w:tcPr>
            <w:tcW w:w="1487" w:type="dxa"/>
            <w:tcBorders>
              <w:top w:val="single" w:color="000000" w:sz="4" w:space="0"/>
              <w:left w:val="single" w:color="000000" w:sz="4" w:space="0"/>
              <w:bottom w:val="single" w:color="000000" w:sz="4" w:space="0"/>
              <w:right w:val="single" w:color="000000" w:sz="4" w:space="0"/>
            </w:tcBorders>
            <w:vAlign w:val="center"/>
          </w:tcPr>
          <w:p w14:paraId="04D1CB5F">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有效</w:t>
            </w:r>
          </w:p>
        </w:tc>
        <w:tc>
          <w:tcPr>
            <w:tcW w:w="1755" w:type="dxa"/>
            <w:tcBorders>
              <w:top w:val="single" w:color="000000" w:sz="4" w:space="0"/>
              <w:left w:val="single" w:color="000000" w:sz="4" w:space="0"/>
              <w:bottom w:val="single" w:color="000000" w:sz="4" w:space="0"/>
              <w:right w:val="single" w:color="000000" w:sz="4" w:space="0"/>
            </w:tcBorders>
            <w:vAlign w:val="center"/>
          </w:tcPr>
          <w:p w14:paraId="5612DCC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原件</w:t>
            </w:r>
          </w:p>
        </w:tc>
      </w:tr>
      <w:tr w14:paraId="4F2BF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528F2D7F">
            <w:pPr>
              <w:spacing w:line="360" w:lineRule="auto"/>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5004" w:type="dxa"/>
            <w:tcBorders>
              <w:top w:val="single" w:color="000000" w:sz="4" w:space="0"/>
              <w:left w:val="single" w:color="000000" w:sz="4" w:space="0"/>
              <w:bottom w:val="single" w:color="000000" w:sz="4" w:space="0"/>
              <w:right w:val="single" w:color="000000" w:sz="4" w:space="0"/>
            </w:tcBorders>
            <w:vAlign w:val="center"/>
          </w:tcPr>
          <w:p w14:paraId="799A48A6">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法定代表人/单位负责人和授权代表的身份证</w:t>
            </w:r>
          </w:p>
        </w:tc>
        <w:tc>
          <w:tcPr>
            <w:tcW w:w="1487" w:type="dxa"/>
            <w:tcBorders>
              <w:top w:val="single" w:color="000000" w:sz="4" w:space="0"/>
              <w:left w:val="single" w:color="000000" w:sz="4" w:space="0"/>
              <w:bottom w:val="single" w:color="000000" w:sz="4" w:space="0"/>
              <w:right w:val="single" w:color="000000" w:sz="4" w:space="0"/>
            </w:tcBorders>
            <w:vAlign w:val="center"/>
          </w:tcPr>
          <w:p w14:paraId="11F206BE">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有效</w:t>
            </w:r>
          </w:p>
        </w:tc>
        <w:tc>
          <w:tcPr>
            <w:tcW w:w="1755" w:type="dxa"/>
            <w:tcBorders>
              <w:top w:val="single" w:color="000000" w:sz="4" w:space="0"/>
              <w:left w:val="single" w:color="000000" w:sz="4" w:space="0"/>
              <w:bottom w:val="single" w:color="000000" w:sz="4" w:space="0"/>
              <w:right w:val="single" w:color="000000" w:sz="4" w:space="0"/>
            </w:tcBorders>
            <w:vAlign w:val="center"/>
          </w:tcPr>
          <w:p w14:paraId="3369C78D">
            <w:pPr>
              <w:spacing w:line="360" w:lineRule="auto"/>
              <w:rPr>
                <w:rFonts w:hint="eastAsia" w:asciiTheme="majorEastAsia" w:hAnsiTheme="majorEastAsia" w:eastAsiaTheme="majorEastAsia" w:cstheme="majorEastAsia"/>
                <w:sz w:val="24"/>
              </w:rPr>
            </w:pPr>
            <w:bookmarkStart w:id="7" w:name="OLE_LINK1"/>
            <w:r>
              <w:rPr>
                <w:rFonts w:hint="eastAsia" w:asciiTheme="majorEastAsia" w:hAnsiTheme="majorEastAsia" w:eastAsiaTheme="majorEastAsia" w:cstheme="majorEastAsia"/>
                <w:sz w:val="24"/>
              </w:rPr>
              <w:t>复印件加盖公章</w:t>
            </w:r>
            <w:bookmarkEnd w:id="7"/>
          </w:p>
        </w:tc>
      </w:tr>
      <w:tr w14:paraId="2619B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1"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2980AAE1">
            <w:pPr>
              <w:spacing w:line="360" w:lineRule="auto"/>
              <w:ind w:firstLine="240" w:firstLineChars="100"/>
              <w:jc w:val="left"/>
              <w:rPr>
                <w:rFonts w:hint="eastAsia" w:asciiTheme="majorEastAsia" w:hAnsiTheme="majorEastAsia" w:eastAsiaTheme="majorEastAsia" w:cstheme="majorEastAsia"/>
                <w:color w:val="auto"/>
                <w:sz w:val="24"/>
                <w:lang w:val="en-US" w:eastAsia="zh-CN"/>
              </w:rPr>
            </w:pPr>
            <w:r>
              <w:rPr>
                <w:rFonts w:hint="eastAsia" w:asciiTheme="majorEastAsia" w:hAnsiTheme="majorEastAsia" w:eastAsiaTheme="majorEastAsia" w:cstheme="majorEastAsia"/>
                <w:color w:val="auto"/>
                <w:sz w:val="24"/>
                <w:lang w:val="en-US" w:eastAsia="zh-CN"/>
              </w:rPr>
              <w:t>4</w:t>
            </w:r>
          </w:p>
        </w:tc>
        <w:tc>
          <w:tcPr>
            <w:tcW w:w="5004" w:type="dxa"/>
            <w:tcBorders>
              <w:top w:val="single" w:color="000000" w:sz="4" w:space="0"/>
              <w:left w:val="single" w:color="000000" w:sz="4" w:space="0"/>
              <w:bottom w:val="single" w:color="000000" w:sz="4" w:space="0"/>
              <w:right w:val="single" w:color="000000" w:sz="4" w:space="0"/>
            </w:tcBorders>
            <w:vAlign w:val="center"/>
          </w:tcPr>
          <w:p w14:paraId="5969A0A8">
            <w:pPr>
              <w:spacing w:line="360" w:lineRule="auto"/>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lang w:eastAsia="zh-CN"/>
              </w:rPr>
              <w:t>具有主管部门颁发的城乡规划编制相关资质证书或营业执照中具备技术咨询等相关内容。</w:t>
            </w:r>
          </w:p>
        </w:tc>
        <w:tc>
          <w:tcPr>
            <w:tcW w:w="1487" w:type="dxa"/>
            <w:tcBorders>
              <w:top w:val="single" w:color="000000" w:sz="4" w:space="0"/>
              <w:left w:val="single" w:color="000000" w:sz="4" w:space="0"/>
              <w:bottom w:val="single" w:color="000000" w:sz="4" w:space="0"/>
              <w:right w:val="single" w:color="000000" w:sz="4" w:space="0"/>
            </w:tcBorders>
            <w:vAlign w:val="center"/>
          </w:tcPr>
          <w:p w14:paraId="009E153A">
            <w:pPr>
              <w:spacing w:line="360" w:lineRule="auto"/>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有效</w:t>
            </w:r>
          </w:p>
        </w:tc>
        <w:tc>
          <w:tcPr>
            <w:tcW w:w="1755" w:type="dxa"/>
            <w:tcBorders>
              <w:top w:val="single" w:color="000000" w:sz="4" w:space="0"/>
              <w:left w:val="single" w:color="000000" w:sz="4" w:space="0"/>
              <w:bottom w:val="single" w:color="000000" w:sz="4" w:space="0"/>
              <w:right w:val="single" w:color="000000" w:sz="4" w:space="0"/>
            </w:tcBorders>
            <w:vAlign w:val="center"/>
          </w:tcPr>
          <w:p w14:paraId="7B758D43">
            <w:pPr>
              <w:spacing w:line="360" w:lineRule="auto"/>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复印件加盖公章</w:t>
            </w:r>
          </w:p>
        </w:tc>
      </w:tr>
    </w:tbl>
    <w:p w14:paraId="2550CB96">
      <w:pPr>
        <w:spacing w:line="360" w:lineRule="auto"/>
        <w:ind w:firstLine="480" w:firstLineChars="200"/>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zh-CN"/>
        </w:rPr>
        <w:t>、确定中选人：采购人将按</w:t>
      </w:r>
      <w:r>
        <w:rPr>
          <w:rFonts w:hint="eastAsia" w:asciiTheme="majorEastAsia" w:hAnsiTheme="majorEastAsia" w:eastAsiaTheme="majorEastAsia" w:cstheme="majorEastAsia"/>
          <w:sz w:val="24"/>
        </w:rPr>
        <w:t>评审委员会</w:t>
      </w:r>
      <w:r>
        <w:rPr>
          <w:rFonts w:hint="eastAsia" w:asciiTheme="majorEastAsia" w:hAnsiTheme="majorEastAsia" w:eastAsiaTheme="majorEastAsia" w:cstheme="majorEastAsia"/>
          <w:sz w:val="24"/>
          <w:lang w:val="zh-CN"/>
        </w:rPr>
        <w:t>推荐的成交候选供应商顺序确定成交供应商。</w:t>
      </w:r>
    </w:p>
    <w:p w14:paraId="00E4218C">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val="zh-CN"/>
        </w:rPr>
        <w:t>中选通知书的发送：由</w:t>
      </w:r>
      <w:r>
        <w:rPr>
          <w:rFonts w:hint="eastAsia" w:asciiTheme="majorEastAsia" w:hAnsiTheme="majorEastAsia" w:eastAsiaTheme="majorEastAsia" w:cstheme="majorEastAsia"/>
          <w:sz w:val="24"/>
        </w:rPr>
        <w:t>采购人</w:t>
      </w:r>
      <w:r>
        <w:rPr>
          <w:rFonts w:hint="eastAsia" w:asciiTheme="majorEastAsia" w:hAnsiTheme="majorEastAsia" w:eastAsiaTheme="majorEastAsia" w:cstheme="majorEastAsia"/>
          <w:sz w:val="24"/>
          <w:lang w:val="zh-CN"/>
        </w:rPr>
        <w:t>在确定中选人后三日内向中选人发出中选通知书，向未中选人发出中选结果通知书。</w:t>
      </w:r>
    </w:p>
    <w:p w14:paraId="5E5C06E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lang w:val="zh-CN"/>
        </w:rPr>
        <w:t>合同签订：业主单位在确定中选人后</w:t>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lang w:val="zh-CN"/>
        </w:rPr>
        <w:t>日内签订该项目的采购合同。</w:t>
      </w:r>
    </w:p>
    <w:p w14:paraId="793067C4">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br w:type="page"/>
      </w:r>
    </w:p>
    <w:p w14:paraId="020E1665">
      <w:pPr>
        <w:widowControl/>
        <w:numPr>
          <w:ilvl w:val="0"/>
          <w:numId w:val="2"/>
        </w:numPr>
        <w:spacing w:line="360" w:lineRule="auto"/>
        <w:jc w:val="center"/>
        <w:outlineLvl w:val="0"/>
        <w:rPr>
          <w:rFonts w:hint="eastAsia" w:asciiTheme="majorEastAsia" w:hAnsiTheme="majorEastAsia" w:eastAsiaTheme="majorEastAsia" w:cstheme="majorEastAsia"/>
          <w:b/>
          <w:bCs/>
          <w:kern w:val="0"/>
          <w:sz w:val="36"/>
          <w:szCs w:val="36"/>
        </w:rPr>
      </w:pPr>
      <w:bookmarkStart w:id="8" w:name="_Toc361732738"/>
      <w:bookmarkStart w:id="9" w:name="_Toc23807"/>
      <w:r>
        <w:rPr>
          <w:rFonts w:hint="eastAsia" w:asciiTheme="majorEastAsia" w:hAnsiTheme="majorEastAsia" w:eastAsiaTheme="majorEastAsia" w:cstheme="majorEastAsia"/>
          <w:b/>
          <w:bCs/>
          <w:kern w:val="0"/>
          <w:sz w:val="36"/>
          <w:szCs w:val="36"/>
          <w:lang w:val="zh-CN"/>
        </w:rPr>
        <w:t>商务条款</w:t>
      </w:r>
      <w:bookmarkEnd w:id="8"/>
      <w:bookmarkEnd w:id="9"/>
      <w:r>
        <w:rPr>
          <w:rFonts w:hint="eastAsia" w:asciiTheme="majorEastAsia" w:hAnsiTheme="majorEastAsia" w:eastAsiaTheme="majorEastAsia" w:cstheme="majorEastAsia"/>
          <w:b/>
          <w:bCs/>
          <w:kern w:val="0"/>
          <w:sz w:val="36"/>
          <w:szCs w:val="36"/>
          <w:lang w:val="zh-CN"/>
        </w:rPr>
        <w:t>（实质性要求）</w:t>
      </w:r>
    </w:p>
    <w:p w14:paraId="1535FFEC">
      <w:pPr>
        <w:spacing w:line="360" w:lineRule="auto"/>
        <w:ind w:firstLine="360" w:firstLineChars="150"/>
        <w:rPr>
          <w:rFonts w:hint="eastAsia" w:asciiTheme="majorEastAsia" w:hAnsiTheme="majorEastAsia" w:eastAsiaTheme="majorEastAsia" w:cstheme="majorEastAsia"/>
          <w:sz w:val="24"/>
        </w:rPr>
      </w:pPr>
      <w:bookmarkStart w:id="10" w:name="_Toc326931972"/>
      <w:bookmarkStart w:id="11" w:name="_Toc361732739"/>
      <w:r>
        <w:rPr>
          <w:rFonts w:hint="eastAsia" w:asciiTheme="majorEastAsia" w:hAnsiTheme="majorEastAsia" w:eastAsiaTheme="majorEastAsia" w:cstheme="majorEastAsia"/>
          <w:sz w:val="24"/>
        </w:rPr>
        <w:t>一、商务要求</w:t>
      </w:r>
    </w:p>
    <w:p w14:paraId="2E668CF6">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1、项目完成时间、地点：</w:t>
      </w:r>
    </w:p>
    <w:p w14:paraId="35E43938">
      <w:pPr>
        <w:spacing w:line="360" w:lineRule="auto"/>
        <w:ind w:firstLine="480" w:firstLineChars="200"/>
        <w:rPr>
          <w:rFonts w:hint="eastAsia"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合同签订后</w:t>
      </w:r>
      <w:r>
        <w:rPr>
          <w:rFonts w:hint="eastAsia" w:asciiTheme="majorEastAsia" w:hAnsiTheme="majorEastAsia" w:eastAsiaTheme="majorEastAsia" w:cstheme="majorEastAsia"/>
          <w:bCs/>
          <w:sz w:val="24"/>
          <w:lang w:val="en-US" w:eastAsia="zh-CN"/>
        </w:rPr>
        <w:t>30</w:t>
      </w:r>
      <w:r>
        <w:rPr>
          <w:rFonts w:hint="eastAsia" w:asciiTheme="majorEastAsia" w:hAnsiTheme="majorEastAsia" w:eastAsiaTheme="majorEastAsia" w:cstheme="majorEastAsia"/>
          <w:bCs/>
          <w:sz w:val="24"/>
        </w:rPr>
        <w:t>个</w:t>
      </w:r>
      <w:r>
        <w:rPr>
          <w:rFonts w:hint="eastAsia" w:asciiTheme="majorEastAsia" w:hAnsiTheme="majorEastAsia" w:eastAsiaTheme="majorEastAsia" w:cstheme="majorEastAsia"/>
          <w:bCs/>
          <w:sz w:val="24"/>
          <w:lang w:eastAsia="zh-CN"/>
        </w:rPr>
        <w:t>日历</w:t>
      </w:r>
      <w:r>
        <w:rPr>
          <w:rFonts w:hint="eastAsia" w:asciiTheme="majorEastAsia" w:hAnsiTheme="majorEastAsia" w:eastAsiaTheme="majorEastAsia" w:cstheme="majorEastAsia"/>
          <w:bCs/>
          <w:sz w:val="24"/>
        </w:rPr>
        <w:t>日内提交</w:t>
      </w:r>
      <w:r>
        <w:rPr>
          <w:rFonts w:hint="eastAsia" w:asciiTheme="majorEastAsia" w:hAnsiTheme="majorEastAsia" w:eastAsiaTheme="majorEastAsia" w:cstheme="majorEastAsia"/>
          <w:bCs/>
          <w:sz w:val="24"/>
          <w:lang w:eastAsia="zh-CN"/>
        </w:rPr>
        <w:t>规划编制成果，按省上相关文件开展省三星级现代农业产业园区申报工作</w:t>
      </w:r>
      <w:r>
        <w:rPr>
          <w:rFonts w:hint="eastAsia" w:asciiTheme="majorEastAsia" w:hAnsiTheme="majorEastAsia" w:eastAsiaTheme="majorEastAsia" w:cstheme="majorEastAsia"/>
          <w:bCs/>
          <w:sz w:val="24"/>
        </w:rPr>
        <w:t>。</w:t>
      </w:r>
    </w:p>
    <w:p w14:paraId="1F8689A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2、质保及售后服务要求：</w:t>
      </w:r>
    </w:p>
    <w:p w14:paraId="7496B767">
      <w:pPr>
        <w:spacing w:line="360" w:lineRule="auto"/>
        <w:ind w:firstLine="540" w:firstLineChars="22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符合国家相关技术规范要求。</w:t>
      </w:r>
    </w:p>
    <w:p w14:paraId="5661E5CE">
      <w:pPr>
        <w:spacing w:line="360" w:lineRule="auto"/>
        <w:ind w:firstLine="540" w:firstLineChars="22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3、验收办法：</w:t>
      </w:r>
    </w:p>
    <w:p w14:paraId="2B5090BC">
      <w:pPr>
        <w:spacing w:line="360" w:lineRule="auto"/>
        <w:ind w:firstLine="540" w:firstLineChars="22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提交</w:t>
      </w:r>
      <w:r>
        <w:rPr>
          <w:rFonts w:hint="eastAsia" w:asciiTheme="majorEastAsia" w:hAnsiTheme="majorEastAsia" w:eastAsiaTheme="majorEastAsia" w:cstheme="majorEastAsia"/>
          <w:sz w:val="24"/>
          <w:lang w:eastAsia="zh-CN"/>
        </w:rPr>
        <w:t>规划通过专家评审，按照省市相关文件要求提供</w:t>
      </w:r>
      <w:r>
        <w:rPr>
          <w:rFonts w:hint="eastAsia" w:asciiTheme="majorEastAsia" w:hAnsiTheme="majorEastAsia" w:eastAsiaTheme="majorEastAsia" w:cstheme="majorEastAsia"/>
          <w:sz w:val="24"/>
          <w:lang w:val="en-US" w:eastAsia="zh-CN"/>
        </w:rPr>
        <w:t>2025年省三星级现代农业产业园区全过程申报服务</w:t>
      </w:r>
      <w:r>
        <w:rPr>
          <w:rFonts w:hint="eastAsia" w:asciiTheme="majorEastAsia" w:hAnsiTheme="majorEastAsia" w:eastAsiaTheme="majorEastAsia" w:cstheme="majorEastAsia"/>
          <w:sz w:val="24"/>
        </w:rPr>
        <w:t>。</w:t>
      </w:r>
    </w:p>
    <w:p w14:paraId="22D3DFC5">
      <w:pPr>
        <w:spacing w:line="360" w:lineRule="auto"/>
        <w:ind w:firstLine="540" w:firstLineChars="22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4、货款支付</w:t>
      </w:r>
    </w:p>
    <w:p w14:paraId="107A3143">
      <w:pPr>
        <w:pStyle w:val="13"/>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sz w:val="24"/>
          <w:lang w:val="en-US" w:eastAsia="zh-CN"/>
        </w:rPr>
        <w:t>（1）</w:t>
      </w:r>
      <w:r>
        <w:rPr>
          <w:rFonts w:hint="eastAsia" w:asciiTheme="majorEastAsia" w:hAnsiTheme="majorEastAsia" w:eastAsiaTheme="majorEastAsia" w:cstheme="majorEastAsia"/>
          <w:b/>
          <w:bCs/>
          <w:color w:val="FF0000"/>
          <w:kern w:val="2"/>
          <w:sz w:val="24"/>
          <w:szCs w:val="24"/>
          <w:lang w:val="en-US" w:eastAsia="zh-CN" w:bidi="ar-SA"/>
        </w:rPr>
        <w:t>资金采取分段支付，签订合同后10天内支付合同价款的10%作为预付款，中标单位提交规划编制成果经验收合格后支付中标总价的20%，中标单位完成服务待上级批复创建成功后支付中标总价的70%（以正式文件下达为准）。</w:t>
      </w:r>
    </w:p>
    <w:p w14:paraId="78BD5520">
      <w:pPr>
        <w:pStyle w:val="13"/>
        <w:numPr>
          <w:ilvl w:val="0"/>
          <w:numId w:val="0"/>
        </w:numPr>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按项目完成进度申请付款（乙方提交的成果经甲方组织人员验收合格后），甲方接到乙方通知与票据凭证资料以后的30日内，提交支付凭证资料给财政国库支付执行机构办理财政国库支付手续，并由其向乙方核拨按合同核算应付价款（具体金额按合同约定核算）；</w:t>
      </w:r>
    </w:p>
    <w:p w14:paraId="07B731B5">
      <w:pPr>
        <w:spacing w:line="360" w:lineRule="auto"/>
        <w:ind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Theme="majorEastAsia" w:hAnsiTheme="majorEastAsia" w:eastAsiaTheme="majorEastAsia" w:cstheme="majorEastAsia"/>
          <w:color w:val="auto"/>
          <w:sz w:val="24"/>
        </w:rPr>
        <w:t>乙方须向甲方出具合法有效完整的完税发票及凭证资料进行支付结算。5、报价要求：</w:t>
      </w:r>
    </w:p>
    <w:p w14:paraId="3194AF54">
      <w:pPr>
        <w:spacing w:line="360" w:lineRule="auto"/>
        <w:ind w:right="-78" w:rightChars="-37" w:firstLine="48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总控制价不超过</w:t>
      </w:r>
      <w:r>
        <w:rPr>
          <w:rFonts w:hint="eastAsia" w:asciiTheme="majorEastAsia" w:hAnsiTheme="majorEastAsia" w:eastAsiaTheme="majorEastAsia" w:cstheme="majorEastAsia"/>
          <w:color w:val="auto"/>
          <w:sz w:val="24"/>
          <w:lang w:val="en-US" w:eastAsia="zh-CN"/>
        </w:rPr>
        <w:t>28</w:t>
      </w:r>
      <w:r>
        <w:rPr>
          <w:rFonts w:hint="eastAsia" w:asciiTheme="majorEastAsia" w:hAnsiTheme="majorEastAsia" w:eastAsiaTheme="majorEastAsia" w:cstheme="majorEastAsia"/>
          <w:color w:val="auto"/>
          <w:sz w:val="24"/>
        </w:rPr>
        <w:t>万元，</w:t>
      </w:r>
      <w:r>
        <w:rPr>
          <w:rFonts w:hint="eastAsia" w:asciiTheme="majorEastAsia" w:hAnsiTheme="majorEastAsia" w:eastAsiaTheme="majorEastAsia" w:cstheme="majorEastAsia"/>
          <w:color w:val="auto"/>
          <w:sz w:val="24"/>
          <w:lang w:val="en-US" w:eastAsia="zh-CN"/>
        </w:rPr>
        <w:t>该控制价包含现代农业产业园区规划编制及申报咨询服务资料审核、内业资料、现场审核、人员工资、专家评审、会务、交通等一切费用。</w:t>
      </w:r>
      <w:r>
        <w:rPr>
          <w:rFonts w:hint="eastAsia" w:asciiTheme="majorEastAsia" w:hAnsiTheme="majorEastAsia" w:eastAsiaTheme="majorEastAsia" w:cstheme="majorEastAsia"/>
          <w:b/>
          <w:bCs/>
          <w:color w:val="FF0000"/>
          <w:kern w:val="2"/>
          <w:sz w:val="24"/>
          <w:szCs w:val="24"/>
          <w:lang w:val="en-US" w:eastAsia="zh-CN" w:bidi="ar-SA"/>
        </w:rPr>
        <w:t>资金采取分段支付，签订合同后10天内支付合同价款的10%作为预付款，中标单位提交规划编制成果经验收合格后支付中标总价的20%，中标单位完成服务待上级批复创建成功后支付中标总价的70%（以正式文件下达为准）。</w:t>
      </w:r>
    </w:p>
    <w:p w14:paraId="748AE04C">
      <w:pPr>
        <w:pStyle w:val="19"/>
        <w:ind w:firstLine="480"/>
        <w:rPr>
          <w:color w:val="auto"/>
        </w:rPr>
      </w:pPr>
      <w:bookmarkStart w:id="19" w:name="_GoBack"/>
      <w:bookmarkEnd w:id="19"/>
      <w:r>
        <w:rPr>
          <w:rFonts w:hint="eastAsia" w:asciiTheme="majorEastAsia" w:hAnsiTheme="majorEastAsia" w:eastAsiaTheme="majorEastAsia" w:cstheme="majorEastAsia"/>
          <w:bCs/>
          <w:color w:val="auto"/>
          <w:sz w:val="24"/>
        </w:rPr>
        <w:t>项目为综合评分法，不接受高于或等于控制价的报价，高于或等于控制价的报价无效。</w:t>
      </w:r>
    </w:p>
    <w:p w14:paraId="14B9B839">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rPr>
        <w:br w:type="page"/>
      </w:r>
    </w:p>
    <w:p w14:paraId="74BCD87D">
      <w:pPr>
        <w:widowControl/>
        <w:numPr>
          <w:ilvl w:val="0"/>
          <w:numId w:val="2"/>
        </w:numPr>
        <w:spacing w:line="360" w:lineRule="auto"/>
        <w:jc w:val="center"/>
        <w:outlineLvl w:val="0"/>
        <w:rPr>
          <w:rFonts w:hint="eastAsia" w:asciiTheme="majorEastAsia" w:hAnsiTheme="majorEastAsia" w:eastAsiaTheme="majorEastAsia" w:cstheme="majorEastAsia"/>
          <w:b/>
          <w:bCs/>
          <w:kern w:val="0"/>
          <w:sz w:val="36"/>
          <w:szCs w:val="36"/>
        </w:rPr>
      </w:pPr>
      <w:bookmarkStart w:id="12" w:name="_Toc29516"/>
      <w:r>
        <w:rPr>
          <w:rFonts w:hint="eastAsia" w:asciiTheme="majorEastAsia" w:hAnsiTheme="majorEastAsia" w:eastAsiaTheme="majorEastAsia" w:cstheme="majorEastAsia"/>
          <w:b/>
          <w:bCs/>
          <w:kern w:val="0"/>
          <w:sz w:val="36"/>
          <w:szCs w:val="36"/>
          <w:lang w:val="zh-CN"/>
        </w:rPr>
        <w:t>财务结算程序</w:t>
      </w:r>
      <w:bookmarkEnd w:id="10"/>
      <w:bookmarkEnd w:id="11"/>
      <w:bookmarkEnd w:id="12"/>
    </w:p>
    <w:p w14:paraId="7A4EBB14">
      <w:pPr>
        <w:spacing w:line="360" w:lineRule="auto"/>
        <w:ind w:firstLine="540" w:firstLineChars="22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zh-CN"/>
        </w:rPr>
        <w:t>一、履约保证金的退还</w:t>
      </w:r>
    </w:p>
    <w:p w14:paraId="1739E6D1">
      <w:pPr>
        <w:spacing w:line="360" w:lineRule="auto"/>
        <w:ind w:firstLine="540" w:firstLineChars="225"/>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无</w:t>
      </w:r>
    </w:p>
    <w:p w14:paraId="6B428746">
      <w:pPr>
        <w:spacing w:line="360" w:lineRule="auto"/>
        <w:ind w:firstLine="540" w:firstLineChars="22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zh-CN"/>
        </w:rPr>
        <w:t>二、联系人：汪宴廷联系电话：</w:t>
      </w:r>
      <w:r>
        <w:rPr>
          <w:rFonts w:hint="eastAsia" w:asciiTheme="majorEastAsia" w:hAnsiTheme="majorEastAsia" w:eastAsiaTheme="majorEastAsia" w:cstheme="majorEastAsia"/>
          <w:sz w:val="24"/>
        </w:rPr>
        <w:t>0833-2134883</w:t>
      </w:r>
      <w:r>
        <w:rPr>
          <w:rFonts w:hint="eastAsia" w:asciiTheme="majorEastAsia" w:hAnsiTheme="majorEastAsia" w:eastAsiaTheme="majorEastAsia" w:cstheme="majorEastAsia"/>
          <w:sz w:val="24"/>
          <w:lang w:val="zh-CN"/>
        </w:rPr>
        <w:t>，地址</w:t>
      </w:r>
      <w:r>
        <w:rPr>
          <w:rFonts w:hint="eastAsia" w:asciiTheme="majorEastAsia" w:hAnsiTheme="majorEastAsia" w:eastAsiaTheme="majorEastAsia" w:cstheme="majorEastAsia"/>
          <w:sz w:val="24"/>
        </w:rPr>
        <w:t>：乐山市红雀碗街118号</w:t>
      </w:r>
      <w:r>
        <w:rPr>
          <w:rFonts w:hint="eastAsia" w:asciiTheme="majorEastAsia" w:hAnsiTheme="majorEastAsia" w:eastAsiaTheme="majorEastAsia" w:cstheme="majorEastAsia"/>
          <w:sz w:val="24"/>
          <w:lang w:val="zh-CN"/>
        </w:rPr>
        <w:t>，邮编：</w:t>
      </w:r>
      <w:r>
        <w:rPr>
          <w:rFonts w:hint="eastAsia" w:asciiTheme="majorEastAsia" w:hAnsiTheme="majorEastAsia" w:eastAsiaTheme="majorEastAsia" w:cstheme="majorEastAsia"/>
          <w:sz w:val="24"/>
        </w:rPr>
        <w:t>614000。</w:t>
      </w:r>
    </w:p>
    <w:p w14:paraId="00FB526F">
      <w:pPr>
        <w:autoSpaceDE w:val="0"/>
        <w:autoSpaceDN w:val="0"/>
        <w:adjustRightInd w:val="0"/>
        <w:jc w:val="left"/>
        <w:rPr>
          <w:rFonts w:hint="eastAsia" w:asciiTheme="majorEastAsia" w:hAnsiTheme="majorEastAsia" w:eastAsiaTheme="majorEastAsia" w:cstheme="majorEastAsia"/>
          <w:b/>
          <w:bCs/>
          <w:kern w:val="0"/>
          <w:sz w:val="28"/>
          <w:szCs w:val="28"/>
        </w:rPr>
        <w:sectPr>
          <w:footerReference r:id="rId3" w:type="default"/>
          <w:pgSz w:w="11906" w:h="16838"/>
          <w:pgMar w:top="1440" w:right="1797" w:bottom="1440" w:left="1797" w:header="720" w:footer="720" w:gutter="0"/>
          <w:pgNumType w:start="1"/>
          <w:cols w:space="720" w:num="1"/>
          <w:docGrid w:linePitch="285" w:charSpace="0"/>
        </w:sectPr>
      </w:pPr>
    </w:p>
    <w:p w14:paraId="4877F410">
      <w:pPr>
        <w:widowControl/>
        <w:numPr>
          <w:ilvl w:val="0"/>
          <w:numId w:val="2"/>
        </w:numPr>
        <w:spacing w:line="360" w:lineRule="auto"/>
        <w:jc w:val="center"/>
        <w:outlineLvl w:val="0"/>
        <w:rPr>
          <w:rFonts w:hint="eastAsia" w:asciiTheme="majorEastAsia" w:hAnsiTheme="majorEastAsia" w:eastAsiaTheme="majorEastAsia" w:cstheme="majorEastAsia"/>
          <w:b/>
          <w:bCs/>
          <w:kern w:val="0"/>
          <w:sz w:val="36"/>
          <w:szCs w:val="36"/>
        </w:rPr>
      </w:pPr>
      <w:bookmarkStart w:id="13" w:name="_Toc32619"/>
      <w:r>
        <w:rPr>
          <w:rFonts w:hint="eastAsia" w:asciiTheme="majorEastAsia" w:hAnsiTheme="majorEastAsia" w:eastAsiaTheme="majorEastAsia" w:cstheme="majorEastAsia"/>
          <w:b/>
          <w:bCs/>
          <w:kern w:val="0"/>
          <w:sz w:val="36"/>
          <w:szCs w:val="36"/>
        </w:rPr>
        <w:t>评审方法</w:t>
      </w:r>
      <w:bookmarkEnd w:id="13"/>
    </w:p>
    <w:p w14:paraId="522B6924">
      <w:pPr>
        <w:pStyle w:val="4"/>
        <w:keepNext w:val="0"/>
        <w:keepLines w:val="0"/>
        <w:spacing w:before="0" w:after="0" w:line="400" w:lineRule="exact"/>
        <w:jc w:val="center"/>
        <w:rPr>
          <w:rFonts w:hint="eastAsia" w:asciiTheme="majorEastAsia" w:hAnsiTheme="majorEastAsia" w:eastAsiaTheme="majorEastAsia" w:cstheme="majorEastAsia"/>
          <w:bCs w:val="0"/>
          <w:sz w:val="36"/>
          <w:szCs w:val="36"/>
        </w:rPr>
      </w:pPr>
      <w:r>
        <w:rPr>
          <w:rFonts w:hint="eastAsia" w:asciiTheme="majorEastAsia" w:hAnsiTheme="majorEastAsia" w:eastAsiaTheme="majorEastAsia" w:cstheme="majorEastAsia"/>
          <w:bCs w:val="0"/>
          <w:sz w:val="36"/>
          <w:szCs w:val="36"/>
        </w:rPr>
        <w:t>综合评分明细表</w:t>
      </w:r>
    </w:p>
    <w:tbl>
      <w:tblPr>
        <w:tblStyle w:val="20"/>
        <w:tblpPr w:leftFromText="180" w:rightFromText="180" w:vertAnchor="text" w:horzAnchor="margin" w:tblpXSpec="center" w:tblpY="42"/>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33"/>
        <w:gridCol w:w="610"/>
        <w:gridCol w:w="7437"/>
      </w:tblGrid>
      <w:tr w14:paraId="3102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538336EE">
            <w:pPr>
              <w:ind w:firstLine="28"/>
              <w:jc w:val="center"/>
              <w:rPr>
                <w:rFonts w:hint="eastAsia" w:ascii="宋体" w:hAnsi="宋体"/>
                <w:b/>
                <w:color w:val="auto"/>
                <w:sz w:val="24"/>
                <w:szCs w:val="24"/>
              </w:rPr>
            </w:pPr>
            <w:r>
              <w:rPr>
                <w:rFonts w:hint="eastAsia" w:ascii="宋体" w:hAnsi="宋体"/>
                <w:b/>
                <w:color w:val="auto"/>
                <w:sz w:val="24"/>
                <w:szCs w:val="24"/>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4FA07298">
            <w:pPr>
              <w:ind w:firstLine="28"/>
              <w:jc w:val="center"/>
              <w:rPr>
                <w:rFonts w:hint="eastAsia" w:ascii="宋体" w:hAnsi="宋体"/>
                <w:b/>
                <w:color w:val="auto"/>
                <w:sz w:val="24"/>
                <w:szCs w:val="24"/>
              </w:rPr>
            </w:pPr>
            <w:r>
              <w:rPr>
                <w:rFonts w:hint="eastAsia" w:ascii="宋体" w:hAnsi="宋体"/>
                <w:b/>
                <w:color w:val="auto"/>
                <w:sz w:val="24"/>
                <w:szCs w:val="24"/>
              </w:rPr>
              <w:t>评分因素及权值</w:t>
            </w:r>
          </w:p>
        </w:tc>
        <w:tc>
          <w:tcPr>
            <w:tcW w:w="610" w:type="dxa"/>
            <w:tcBorders>
              <w:top w:val="single" w:color="auto" w:sz="4" w:space="0"/>
              <w:left w:val="single" w:color="auto" w:sz="4" w:space="0"/>
              <w:bottom w:val="single" w:color="auto" w:sz="4" w:space="0"/>
              <w:right w:val="single" w:color="auto" w:sz="4" w:space="0"/>
            </w:tcBorders>
            <w:vAlign w:val="center"/>
          </w:tcPr>
          <w:p w14:paraId="79BCC7D3">
            <w:pPr>
              <w:ind w:firstLine="28"/>
              <w:jc w:val="center"/>
              <w:rPr>
                <w:rFonts w:hint="eastAsia" w:ascii="宋体" w:hAnsi="宋体"/>
                <w:b/>
                <w:color w:val="auto"/>
                <w:sz w:val="24"/>
                <w:szCs w:val="24"/>
              </w:rPr>
            </w:pPr>
            <w:r>
              <w:rPr>
                <w:rFonts w:hint="eastAsia" w:ascii="宋体" w:hAnsi="宋体"/>
                <w:b/>
                <w:color w:val="auto"/>
                <w:sz w:val="24"/>
                <w:szCs w:val="24"/>
              </w:rPr>
              <w:t>分值</w:t>
            </w:r>
          </w:p>
        </w:tc>
        <w:tc>
          <w:tcPr>
            <w:tcW w:w="7437" w:type="dxa"/>
            <w:tcBorders>
              <w:top w:val="single" w:color="auto" w:sz="4" w:space="0"/>
              <w:left w:val="single" w:color="auto" w:sz="4" w:space="0"/>
              <w:bottom w:val="single" w:color="auto" w:sz="4" w:space="0"/>
              <w:right w:val="single" w:color="auto" w:sz="4" w:space="0"/>
            </w:tcBorders>
            <w:vAlign w:val="center"/>
          </w:tcPr>
          <w:p w14:paraId="14BA4A33">
            <w:pPr>
              <w:ind w:firstLine="28"/>
              <w:jc w:val="center"/>
              <w:rPr>
                <w:rFonts w:hint="eastAsia" w:ascii="宋体" w:hAnsi="宋体"/>
                <w:b/>
                <w:color w:val="auto"/>
                <w:sz w:val="24"/>
                <w:szCs w:val="24"/>
              </w:rPr>
            </w:pPr>
            <w:r>
              <w:rPr>
                <w:rFonts w:hint="eastAsia" w:ascii="宋体" w:hAnsi="宋体"/>
                <w:b/>
                <w:color w:val="auto"/>
                <w:sz w:val="24"/>
                <w:szCs w:val="24"/>
              </w:rPr>
              <w:t>评分标准</w:t>
            </w:r>
          </w:p>
        </w:tc>
      </w:tr>
      <w:tr w14:paraId="53DE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7AF37B85">
            <w:pPr>
              <w:ind w:firstLine="28"/>
              <w:jc w:val="center"/>
              <w:rPr>
                <w:rFonts w:hint="eastAsia" w:ascii="宋体" w:hAnsi="宋体" w:cs="宋体"/>
                <w:color w:val="auto"/>
                <w:sz w:val="24"/>
                <w:szCs w:val="24"/>
              </w:rPr>
            </w:pPr>
            <w:r>
              <w:rPr>
                <w:rFonts w:hint="eastAsia" w:ascii="宋体" w:hAnsi="宋体" w:cs="宋体"/>
                <w:color w:val="auto"/>
                <w:sz w:val="24"/>
                <w:szCs w:val="24"/>
              </w:rPr>
              <w:t>1</w:t>
            </w:r>
          </w:p>
        </w:tc>
        <w:tc>
          <w:tcPr>
            <w:tcW w:w="1133" w:type="dxa"/>
            <w:tcBorders>
              <w:top w:val="single" w:color="auto" w:sz="4" w:space="0"/>
              <w:left w:val="single" w:color="auto" w:sz="4" w:space="0"/>
              <w:bottom w:val="single" w:color="auto" w:sz="4" w:space="0"/>
              <w:right w:val="single" w:color="auto" w:sz="4" w:space="0"/>
            </w:tcBorders>
            <w:vAlign w:val="center"/>
          </w:tcPr>
          <w:p w14:paraId="5C1E2A9D">
            <w:pPr>
              <w:adjustRightInd w:val="0"/>
              <w:snapToGrid w:val="0"/>
              <w:jc w:val="center"/>
              <w:rPr>
                <w:rFonts w:hint="eastAsia" w:ascii="宋体" w:hAnsi="宋体"/>
                <w:color w:val="auto"/>
                <w:sz w:val="24"/>
                <w:szCs w:val="24"/>
              </w:rPr>
            </w:pPr>
            <w:r>
              <w:rPr>
                <w:rFonts w:hint="eastAsia" w:ascii="宋体" w:hAnsi="宋体"/>
                <w:color w:val="auto"/>
                <w:sz w:val="24"/>
                <w:szCs w:val="24"/>
              </w:rPr>
              <w:t>报价</w:t>
            </w:r>
            <w:r>
              <w:rPr>
                <w:rFonts w:hint="eastAsia" w:ascii="宋体" w:hAnsi="宋体"/>
                <w:color w:val="auto"/>
                <w:sz w:val="24"/>
                <w:szCs w:val="24"/>
                <w:lang w:eastAsia="zh-CN"/>
              </w:rPr>
              <w:t>（</w:t>
            </w:r>
            <w:r>
              <w:rPr>
                <w:rFonts w:hint="eastAsia" w:ascii="宋体" w:hAnsi="宋体"/>
                <w:color w:val="auto"/>
                <w:sz w:val="24"/>
                <w:szCs w:val="24"/>
                <w:lang w:val="en-US" w:eastAsia="zh-CN"/>
              </w:rPr>
              <w:t>20%</w:t>
            </w:r>
            <w:r>
              <w:rPr>
                <w:rFonts w:hint="eastAsia" w:ascii="宋体" w:hAnsi="宋体"/>
                <w:color w:val="auto"/>
                <w:sz w:val="24"/>
                <w:szCs w:val="24"/>
                <w:lang w:eastAsia="zh-CN"/>
              </w:rPr>
              <w:t>）</w:t>
            </w:r>
          </w:p>
        </w:tc>
        <w:tc>
          <w:tcPr>
            <w:tcW w:w="610" w:type="dxa"/>
            <w:tcBorders>
              <w:top w:val="single" w:color="auto" w:sz="4" w:space="0"/>
              <w:left w:val="single" w:color="auto" w:sz="4" w:space="0"/>
              <w:bottom w:val="single" w:color="auto" w:sz="4" w:space="0"/>
              <w:right w:val="single" w:color="auto" w:sz="4" w:space="0"/>
            </w:tcBorders>
            <w:vAlign w:val="center"/>
          </w:tcPr>
          <w:p w14:paraId="67CB2ED5">
            <w:pPr>
              <w:adjustRightInd w:val="0"/>
              <w:snapToGrid w:val="0"/>
              <w:jc w:val="center"/>
              <w:rPr>
                <w:rFonts w:hint="eastAsia" w:ascii="宋体" w:hAnsi="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分</w:t>
            </w:r>
          </w:p>
        </w:tc>
        <w:tc>
          <w:tcPr>
            <w:tcW w:w="7437" w:type="dxa"/>
            <w:tcBorders>
              <w:top w:val="single" w:color="auto" w:sz="4" w:space="0"/>
              <w:left w:val="single" w:color="auto" w:sz="4" w:space="0"/>
              <w:bottom w:val="single" w:color="auto" w:sz="4" w:space="0"/>
              <w:right w:val="single" w:color="auto" w:sz="4" w:space="0"/>
            </w:tcBorders>
          </w:tcPr>
          <w:p w14:paraId="436DA283">
            <w:pPr>
              <w:jc w:val="left"/>
              <w:rPr>
                <w:rFonts w:hint="eastAsia"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eastAsia="zh-CN"/>
              </w:rPr>
              <w:t>供应商</w:t>
            </w:r>
            <w:r>
              <w:rPr>
                <w:rFonts w:hint="eastAsia" w:hAnsi="宋体" w:cs="宋体"/>
                <w:color w:val="auto"/>
                <w:sz w:val="24"/>
                <w:szCs w:val="24"/>
              </w:rPr>
              <w:t>的报价与评审基准价相同的得满分</w:t>
            </w:r>
            <w:r>
              <w:rPr>
                <w:rFonts w:hint="eastAsia" w:hAnsi="宋体" w:cs="宋体"/>
                <w:color w:val="auto"/>
                <w:sz w:val="24"/>
                <w:szCs w:val="24"/>
                <w:lang w:val="en-US" w:eastAsia="zh-CN"/>
              </w:rPr>
              <w:t>2</w:t>
            </w:r>
            <w:r>
              <w:rPr>
                <w:rFonts w:hint="eastAsia" w:hAnsi="宋体" w:cs="宋体"/>
                <w:color w:val="auto"/>
                <w:sz w:val="24"/>
                <w:szCs w:val="24"/>
              </w:rPr>
              <w:t>0分。</w:t>
            </w:r>
          </w:p>
          <w:p w14:paraId="4E289DE3">
            <w:pPr>
              <w:jc w:val="left"/>
              <w:rPr>
                <w:rFonts w:hint="eastAsia" w:hAnsi="宋体" w:cs="宋体"/>
                <w:color w:val="auto"/>
                <w:sz w:val="24"/>
                <w:szCs w:val="24"/>
              </w:rPr>
            </w:pPr>
            <w:r>
              <w:rPr>
                <w:rFonts w:hint="eastAsia" w:hAnsi="宋体" w:cs="宋体"/>
                <w:color w:val="auto"/>
                <w:sz w:val="24"/>
                <w:szCs w:val="24"/>
              </w:rPr>
              <w:t>2、其他有效报价与评审基准价相比，每高于基准价1%扣</w:t>
            </w:r>
            <w:r>
              <w:rPr>
                <w:rFonts w:hint="eastAsia" w:hAnsi="宋体" w:cs="宋体"/>
                <w:color w:val="auto"/>
                <w:sz w:val="24"/>
                <w:szCs w:val="24"/>
                <w:lang w:val="en-US" w:eastAsia="zh-CN"/>
              </w:rPr>
              <w:t>1</w:t>
            </w:r>
            <w:r>
              <w:rPr>
                <w:rFonts w:hint="eastAsia" w:hAnsi="宋体" w:cs="宋体"/>
                <w:color w:val="auto"/>
                <w:sz w:val="24"/>
                <w:szCs w:val="24"/>
              </w:rPr>
              <w:t>分，每低于基准价1%扣0.</w:t>
            </w:r>
            <w:r>
              <w:rPr>
                <w:rFonts w:hint="eastAsia" w:hAnsi="宋体" w:cs="宋体"/>
                <w:color w:val="auto"/>
                <w:sz w:val="24"/>
                <w:szCs w:val="24"/>
                <w:lang w:val="en-US" w:eastAsia="zh-CN"/>
              </w:rPr>
              <w:t>5</w:t>
            </w:r>
            <w:r>
              <w:rPr>
                <w:rFonts w:hint="eastAsia" w:hAnsi="宋体" w:cs="宋体"/>
                <w:color w:val="auto"/>
                <w:sz w:val="24"/>
                <w:szCs w:val="24"/>
              </w:rPr>
              <w:t>分，扣完为止。</w:t>
            </w:r>
          </w:p>
          <w:p w14:paraId="4C0E09AD">
            <w:pPr>
              <w:jc w:val="left"/>
              <w:rPr>
                <w:rFonts w:hint="eastAsia" w:hAnsi="宋体" w:cs="宋体"/>
                <w:color w:val="auto"/>
                <w:sz w:val="24"/>
                <w:szCs w:val="24"/>
              </w:rPr>
            </w:pPr>
            <w:r>
              <w:rPr>
                <w:rFonts w:hint="eastAsia" w:hAnsi="宋体" w:cs="宋体"/>
                <w:color w:val="auto"/>
                <w:sz w:val="24"/>
                <w:szCs w:val="24"/>
              </w:rPr>
              <w:t>3、评审基准价：</w:t>
            </w:r>
            <w:r>
              <w:rPr>
                <w:rFonts w:hint="eastAsia" w:hAnsi="宋体" w:cs="宋体"/>
                <w:color w:val="auto"/>
                <w:sz w:val="24"/>
                <w:szCs w:val="24"/>
                <w:lang w:eastAsia="zh-CN"/>
              </w:rPr>
              <w:t>所有供应商</w:t>
            </w:r>
            <w:r>
              <w:rPr>
                <w:rFonts w:hint="eastAsia" w:hAnsi="宋体" w:cs="宋体"/>
                <w:color w:val="auto"/>
                <w:sz w:val="24"/>
                <w:szCs w:val="24"/>
              </w:rPr>
              <w:t>有效报价的算术平均值为评审基准价。</w:t>
            </w:r>
          </w:p>
          <w:p w14:paraId="647B2371">
            <w:pPr>
              <w:jc w:val="left"/>
              <w:rPr>
                <w:rFonts w:hint="eastAsia" w:hAnsi="宋体" w:cs="宋体"/>
                <w:color w:val="auto"/>
                <w:sz w:val="24"/>
                <w:szCs w:val="24"/>
              </w:rPr>
            </w:pPr>
            <w:r>
              <w:rPr>
                <w:rFonts w:hint="eastAsia" w:hAnsi="宋体" w:cs="宋体"/>
                <w:color w:val="auto"/>
                <w:sz w:val="24"/>
                <w:szCs w:val="24"/>
              </w:rPr>
              <w:t>注：按照下浮后的报价金额计算报价分。</w:t>
            </w:r>
          </w:p>
        </w:tc>
      </w:tr>
      <w:tr w14:paraId="7195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5" w:type="dxa"/>
            <w:tcBorders>
              <w:top w:val="single" w:color="auto" w:sz="4" w:space="0"/>
              <w:left w:val="single" w:color="auto" w:sz="4" w:space="0"/>
              <w:right w:val="single" w:color="auto" w:sz="4" w:space="0"/>
            </w:tcBorders>
            <w:vAlign w:val="center"/>
          </w:tcPr>
          <w:p w14:paraId="1406B49C">
            <w:pPr>
              <w:ind w:firstLine="28"/>
              <w:jc w:val="center"/>
              <w:rPr>
                <w:rFonts w:hint="eastAsia" w:ascii="宋体" w:hAnsi="宋体"/>
                <w:color w:val="auto"/>
                <w:sz w:val="24"/>
                <w:szCs w:val="24"/>
              </w:rPr>
            </w:pPr>
            <w:r>
              <w:rPr>
                <w:rFonts w:hint="eastAsia" w:ascii="宋体" w:hAnsi="宋体"/>
                <w:color w:val="auto"/>
                <w:sz w:val="24"/>
                <w:szCs w:val="24"/>
              </w:rPr>
              <w:t>2</w:t>
            </w:r>
          </w:p>
        </w:tc>
        <w:tc>
          <w:tcPr>
            <w:tcW w:w="1133" w:type="dxa"/>
            <w:tcBorders>
              <w:top w:val="single" w:color="auto" w:sz="4" w:space="0"/>
              <w:left w:val="single" w:color="auto" w:sz="4" w:space="0"/>
              <w:right w:val="single" w:color="auto" w:sz="4" w:space="0"/>
            </w:tcBorders>
            <w:vAlign w:val="center"/>
          </w:tcPr>
          <w:p w14:paraId="4624C922">
            <w:pPr>
              <w:adjustRightInd w:val="0"/>
              <w:snapToGrid w:val="0"/>
              <w:jc w:val="center"/>
              <w:rPr>
                <w:rFonts w:hint="eastAsia" w:ascii="宋体" w:hAnsi="宋体"/>
                <w:color w:val="auto"/>
                <w:sz w:val="24"/>
                <w:szCs w:val="24"/>
              </w:rPr>
            </w:pPr>
            <w:r>
              <w:rPr>
                <w:rFonts w:hint="eastAsia" w:ascii="宋体" w:hAnsi="宋体"/>
                <w:color w:val="auto"/>
                <w:sz w:val="24"/>
                <w:szCs w:val="24"/>
              </w:rPr>
              <w:t>服务方案（</w:t>
            </w:r>
            <w:r>
              <w:rPr>
                <w:rFonts w:hint="eastAsia" w:ascii="宋体" w:hAnsi="宋体"/>
                <w:color w:val="auto"/>
                <w:sz w:val="24"/>
                <w:szCs w:val="24"/>
                <w:lang w:val="en-US" w:eastAsia="zh-CN"/>
              </w:rPr>
              <w:t>48</w:t>
            </w:r>
            <w:r>
              <w:rPr>
                <w:rFonts w:hint="eastAsia" w:ascii="宋体" w:hAnsi="宋体"/>
                <w:color w:val="auto"/>
                <w:sz w:val="24"/>
                <w:szCs w:val="24"/>
              </w:rPr>
              <w:t>%）</w:t>
            </w:r>
          </w:p>
        </w:tc>
        <w:tc>
          <w:tcPr>
            <w:tcW w:w="610" w:type="dxa"/>
            <w:tcBorders>
              <w:top w:val="single" w:color="auto" w:sz="4" w:space="0"/>
              <w:left w:val="single" w:color="auto" w:sz="4" w:space="0"/>
              <w:right w:val="single" w:color="auto" w:sz="4" w:space="0"/>
            </w:tcBorders>
            <w:vAlign w:val="center"/>
          </w:tcPr>
          <w:p w14:paraId="48494369">
            <w:pPr>
              <w:jc w:val="left"/>
              <w:rPr>
                <w:rFonts w:hint="eastAsia" w:ascii="宋体" w:hAnsi="宋体"/>
                <w:color w:val="auto"/>
                <w:sz w:val="24"/>
                <w:szCs w:val="24"/>
              </w:rPr>
            </w:pPr>
            <w:r>
              <w:rPr>
                <w:rFonts w:hint="eastAsia" w:ascii="宋体" w:hAnsi="宋体"/>
                <w:color w:val="auto"/>
                <w:sz w:val="24"/>
                <w:szCs w:val="24"/>
                <w:lang w:val="en-US" w:eastAsia="zh-CN"/>
              </w:rPr>
              <w:t>48</w:t>
            </w:r>
            <w:r>
              <w:rPr>
                <w:rFonts w:hint="eastAsia" w:ascii="宋体" w:hAnsi="宋体"/>
                <w:color w:val="auto"/>
                <w:sz w:val="24"/>
                <w:szCs w:val="24"/>
              </w:rPr>
              <w:t>分</w:t>
            </w:r>
          </w:p>
        </w:tc>
        <w:tc>
          <w:tcPr>
            <w:tcW w:w="7437" w:type="dxa"/>
            <w:tcBorders>
              <w:top w:val="single" w:color="auto" w:sz="4" w:space="0"/>
              <w:left w:val="single" w:color="auto" w:sz="4" w:space="0"/>
              <w:right w:val="single" w:color="auto" w:sz="4" w:space="0"/>
            </w:tcBorders>
          </w:tcPr>
          <w:p w14:paraId="4634DD6B">
            <w:pPr>
              <w:widowControl/>
              <w:jc w:val="left"/>
              <w:rPr>
                <w:rFonts w:hint="default" w:eastAsia="宋体"/>
                <w:color w:val="auto"/>
                <w:sz w:val="24"/>
                <w:szCs w:val="24"/>
                <w:lang w:val="en-US" w:eastAsia="zh-CN"/>
              </w:rPr>
            </w:pPr>
            <w:r>
              <w:rPr>
                <w:color w:val="auto"/>
                <w:sz w:val="24"/>
                <w:szCs w:val="24"/>
              </w:rPr>
              <w:t>根据供应商针对本项目的服务方案进行评审，至少包括：</w:t>
            </w:r>
          </w:p>
          <w:p w14:paraId="0DFD0D26">
            <w:pPr>
              <w:jc w:val="left"/>
              <w:rPr>
                <w:rFonts w:hint="eastAsia" w:hAnsi="宋体" w:cs="宋体"/>
                <w:color w:val="auto"/>
                <w:sz w:val="24"/>
                <w:szCs w:val="24"/>
              </w:rPr>
            </w:pPr>
            <w:r>
              <w:rPr>
                <w:rFonts w:hint="eastAsia" w:hAnsi="宋体" w:cs="宋体"/>
                <w:color w:val="auto"/>
                <w:sz w:val="24"/>
                <w:szCs w:val="24"/>
              </w:rPr>
              <w:t>①对本项目开展的背景的认识；</w:t>
            </w:r>
          </w:p>
          <w:p w14:paraId="11C3D043">
            <w:pPr>
              <w:jc w:val="left"/>
              <w:rPr>
                <w:rFonts w:hint="eastAsia" w:hAnsi="宋体" w:cs="宋体"/>
                <w:color w:val="auto"/>
                <w:sz w:val="24"/>
                <w:szCs w:val="24"/>
              </w:rPr>
            </w:pPr>
            <w:r>
              <w:rPr>
                <w:rFonts w:hint="eastAsia" w:hAnsi="宋体" w:cs="宋体"/>
                <w:color w:val="auto"/>
                <w:sz w:val="24"/>
                <w:szCs w:val="24"/>
              </w:rPr>
              <w:t>②规划基本原则和发展目标；</w:t>
            </w:r>
          </w:p>
          <w:p w14:paraId="4373E77F">
            <w:pPr>
              <w:jc w:val="left"/>
              <w:rPr>
                <w:rFonts w:hint="eastAsia" w:hAnsi="宋体" w:cs="宋体"/>
                <w:color w:val="auto"/>
                <w:sz w:val="24"/>
                <w:szCs w:val="24"/>
              </w:rPr>
            </w:pPr>
            <w:r>
              <w:rPr>
                <w:rFonts w:hint="eastAsia" w:hAnsi="宋体" w:cs="宋体"/>
                <w:color w:val="auto"/>
                <w:sz w:val="24"/>
                <w:szCs w:val="24"/>
              </w:rPr>
              <w:t>③工作方案框架层次；</w:t>
            </w:r>
          </w:p>
          <w:p w14:paraId="296C9225">
            <w:pPr>
              <w:jc w:val="left"/>
              <w:rPr>
                <w:rFonts w:hint="eastAsia" w:hAnsi="宋体" w:cs="宋体"/>
                <w:color w:val="auto"/>
                <w:sz w:val="24"/>
                <w:szCs w:val="24"/>
              </w:rPr>
            </w:pPr>
            <w:r>
              <w:rPr>
                <w:rFonts w:hint="eastAsia" w:hAnsi="宋体" w:cs="宋体"/>
                <w:color w:val="auto"/>
                <w:sz w:val="24"/>
                <w:szCs w:val="24"/>
              </w:rPr>
              <w:t>④对咨询服务内容深度的认识；</w:t>
            </w:r>
          </w:p>
          <w:p w14:paraId="5876DB75">
            <w:pPr>
              <w:jc w:val="left"/>
              <w:rPr>
                <w:rFonts w:hint="eastAsia" w:hAnsi="宋体" w:cs="宋体"/>
                <w:color w:val="auto"/>
                <w:sz w:val="24"/>
                <w:szCs w:val="24"/>
              </w:rPr>
            </w:pPr>
            <w:r>
              <w:rPr>
                <w:rFonts w:hint="eastAsia" w:hAnsi="宋体" w:cs="宋体"/>
                <w:color w:val="auto"/>
                <w:sz w:val="24"/>
                <w:szCs w:val="24"/>
              </w:rPr>
              <w:t>⑤服务人员配置及工作职责；</w:t>
            </w:r>
          </w:p>
          <w:p w14:paraId="31AEF00A">
            <w:pPr>
              <w:jc w:val="left"/>
              <w:rPr>
                <w:rFonts w:hint="eastAsia" w:hAnsi="宋体" w:cs="宋体"/>
                <w:color w:val="auto"/>
                <w:sz w:val="24"/>
                <w:szCs w:val="24"/>
              </w:rPr>
            </w:pPr>
            <w:r>
              <w:rPr>
                <w:rFonts w:hint="eastAsia" w:hAnsi="宋体" w:cs="宋体"/>
                <w:color w:val="auto"/>
                <w:sz w:val="24"/>
                <w:szCs w:val="24"/>
              </w:rPr>
              <w:t>⑥</w:t>
            </w:r>
            <w:r>
              <w:rPr>
                <w:rFonts w:hint="eastAsia" w:hAnsi="宋体" w:cs="宋体"/>
                <w:color w:val="auto"/>
                <w:sz w:val="24"/>
                <w:szCs w:val="24"/>
                <w:lang w:val="en-US" w:eastAsia="zh-CN"/>
              </w:rPr>
              <w:t>项目</w:t>
            </w:r>
            <w:r>
              <w:rPr>
                <w:rFonts w:hint="eastAsia" w:hAnsi="宋体" w:cs="宋体"/>
                <w:color w:val="auto"/>
                <w:sz w:val="24"/>
                <w:szCs w:val="24"/>
              </w:rPr>
              <w:t>进度及质量保证措施；</w:t>
            </w:r>
          </w:p>
          <w:p w14:paraId="7A150261">
            <w:pPr>
              <w:jc w:val="left"/>
              <w:rPr>
                <w:rFonts w:hint="eastAsia" w:hAnsi="宋体" w:cs="宋体"/>
                <w:color w:val="auto"/>
                <w:sz w:val="24"/>
                <w:szCs w:val="24"/>
              </w:rPr>
            </w:pPr>
            <w:r>
              <w:rPr>
                <w:rFonts w:hint="eastAsia" w:hAnsi="宋体" w:cs="宋体"/>
                <w:color w:val="auto"/>
                <w:sz w:val="24"/>
                <w:szCs w:val="24"/>
              </w:rPr>
              <w:t>⑦服务响应时间；</w:t>
            </w:r>
          </w:p>
          <w:p w14:paraId="2270990C">
            <w:pPr>
              <w:jc w:val="left"/>
              <w:rPr>
                <w:rFonts w:hint="eastAsia" w:hAnsi="宋体" w:cs="宋体"/>
                <w:color w:val="auto"/>
                <w:sz w:val="24"/>
                <w:szCs w:val="24"/>
                <w:lang w:eastAsia="zh-CN"/>
              </w:rPr>
            </w:pPr>
            <w:r>
              <w:rPr>
                <w:rFonts w:hint="eastAsia" w:hAnsi="宋体" w:cs="宋体"/>
                <w:color w:val="auto"/>
                <w:sz w:val="24"/>
                <w:szCs w:val="24"/>
              </w:rPr>
              <w:t>⑧应急处理措施</w:t>
            </w:r>
            <w:r>
              <w:rPr>
                <w:rFonts w:hint="eastAsia" w:hAnsi="宋体" w:cs="宋体"/>
                <w:color w:val="auto"/>
                <w:sz w:val="24"/>
                <w:szCs w:val="24"/>
                <w:lang w:eastAsia="zh-CN"/>
              </w:rPr>
              <w:t>。</w:t>
            </w:r>
          </w:p>
          <w:p w14:paraId="18AEBA87">
            <w:pPr>
              <w:widowControl/>
              <w:jc w:val="left"/>
              <w:rPr>
                <w:rFonts w:hint="eastAsia" w:ascii="宋体" w:hAnsi="宋体" w:cs="宋体"/>
                <w:color w:val="auto"/>
                <w:kern w:val="0"/>
                <w:sz w:val="24"/>
                <w:szCs w:val="24"/>
              </w:rPr>
            </w:pPr>
            <w:r>
              <w:rPr>
                <w:rFonts w:hint="eastAsia" w:ascii="宋体" w:hAnsi="宋体" w:cs="宋体"/>
                <w:color w:val="auto"/>
                <w:sz w:val="24"/>
              </w:rPr>
              <w:t>优得</w:t>
            </w:r>
            <w:r>
              <w:rPr>
                <w:rFonts w:ascii="宋体" w:hAnsi="宋体" w:cs="宋体"/>
                <w:color w:val="auto"/>
                <w:sz w:val="24"/>
              </w:rPr>
              <w:t>4</w:t>
            </w:r>
            <w:r>
              <w:rPr>
                <w:rFonts w:hint="eastAsia" w:ascii="宋体" w:hAnsi="宋体" w:cs="宋体"/>
                <w:color w:val="auto"/>
                <w:sz w:val="24"/>
                <w:lang w:val="en-US" w:eastAsia="zh-CN"/>
              </w:rPr>
              <w:t>8</w:t>
            </w:r>
            <w:r>
              <w:rPr>
                <w:rFonts w:ascii="宋体" w:hAnsi="宋体" w:cs="宋体"/>
                <w:color w:val="auto"/>
                <w:sz w:val="24"/>
              </w:rPr>
              <w:t>-</w:t>
            </w:r>
            <w:r>
              <w:rPr>
                <w:rFonts w:hint="eastAsia" w:ascii="宋体" w:hAnsi="宋体" w:cs="宋体"/>
                <w:color w:val="auto"/>
                <w:sz w:val="24"/>
                <w:lang w:val="en-US" w:eastAsia="zh-CN"/>
              </w:rPr>
              <w:t>35</w:t>
            </w:r>
            <w:r>
              <w:rPr>
                <w:rFonts w:hint="eastAsia" w:ascii="宋体" w:hAnsi="宋体" w:cs="宋体"/>
                <w:color w:val="auto"/>
                <w:sz w:val="24"/>
              </w:rPr>
              <w:t>分，良得</w:t>
            </w:r>
            <w:r>
              <w:rPr>
                <w:rFonts w:hint="eastAsia" w:ascii="宋体" w:hAnsi="宋体" w:cs="宋体"/>
                <w:color w:val="auto"/>
                <w:sz w:val="24"/>
                <w:lang w:val="en-US" w:eastAsia="zh-CN"/>
              </w:rPr>
              <w:t>36</w:t>
            </w:r>
            <w:r>
              <w:rPr>
                <w:rFonts w:ascii="宋体" w:hAnsi="宋体" w:cs="宋体"/>
                <w:color w:val="auto"/>
                <w:sz w:val="24"/>
              </w:rPr>
              <w:t>-</w:t>
            </w:r>
            <w:r>
              <w:rPr>
                <w:rFonts w:hint="eastAsia" w:ascii="宋体" w:hAnsi="宋体" w:cs="宋体"/>
                <w:color w:val="auto"/>
                <w:sz w:val="24"/>
                <w:lang w:val="en-US" w:eastAsia="zh-CN"/>
              </w:rPr>
              <w:t>25</w:t>
            </w:r>
            <w:r>
              <w:rPr>
                <w:rFonts w:hint="eastAsia" w:ascii="宋体" w:hAnsi="宋体" w:cs="宋体"/>
                <w:color w:val="auto"/>
                <w:sz w:val="24"/>
              </w:rPr>
              <w:t>分，中得</w:t>
            </w:r>
            <w:r>
              <w:rPr>
                <w:rFonts w:hint="eastAsia" w:ascii="宋体" w:hAnsi="宋体" w:cs="宋体"/>
                <w:color w:val="auto"/>
                <w:sz w:val="24"/>
                <w:lang w:val="en-US" w:eastAsia="zh-CN"/>
              </w:rPr>
              <w:t>24</w:t>
            </w:r>
            <w:r>
              <w:rPr>
                <w:rFonts w:hint="eastAsia" w:ascii="宋体" w:hAnsi="宋体" w:cs="宋体"/>
                <w:color w:val="auto"/>
                <w:sz w:val="24"/>
              </w:rPr>
              <w:t>-</w:t>
            </w:r>
            <w:r>
              <w:rPr>
                <w:rFonts w:hint="eastAsia" w:ascii="宋体" w:hAnsi="宋体" w:cs="宋体"/>
                <w:color w:val="auto"/>
                <w:sz w:val="24"/>
                <w:lang w:val="en-US" w:eastAsia="zh-CN"/>
              </w:rPr>
              <w:t>13</w:t>
            </w:r>
            <w:r>
              <w:rPr>
                <w:rFonts w:hint="eastAsia" w:ascii="宋体" w:hAnsi="宋体" w:cs="宋体"/>
                <w:color w:val="auto"/>
                <w:sz w:val="24"/>
              </w:rPr>
              <w:t>分，差得</w:t>
            </w:r>
            <w:r>
              <w:rPr>
                <w:rFonts w:hint="eastAsia" w:ascii="宋体" w:hAnsi="宋体" w:cs="宋体"/>
                <w:color w:val="auto"/>
                <w:sz w:val="24"/>
                <w:lang w:val="en-US" w:eastAsia="zh-CN"/>
              </w:rPr>
              <w:t>12</w:t>
            </w:r>
            <w:r>
              <w:rPr>
                <w:rFonts w:hint="eastAsia" w:ascii="宋体" w:hAnsi="宋体" w:cs="宋体"/>
                <w:color w:val="auto"/>
                <w:sz w:val="24"/>
              </w:rPr>
              <w:t>-</w:t>
            </w:r>
            <w:bookmarkStart w:id="14" w:name="OLE_LINK7"/>
            <w:r>
              <w:rPr>
                <w:rFonts w:hint="eastAsia" w:ascii="宋体" w:hAnsi="宋体" w:cs="宋体"/>
                <w:color w:val="auto"/>
                <w:sz w:val="24"/>
              </w:rPr>
              <w:t>1</w:t>
            </w:r>
            <w:bookmarkEnd w:id="14"/>
            <w:r>
              <w:rPr>
                <w:rFonts w:hint="eastAsia" w:ascii="宋体" w:hAnsi="宋体" w:cs="宋体"/>
                <w:color w:val="auto"/>
                <w:sz w:val="24"/>
              </w:rPr>
              <w:t>分，无得0分。本项最多得</w:t>
            </w:r>
            <w:r>
              <w:rPr>
                <w:rFonts w:ascii="宋体" w:hAnsi="宋体" w:cs="宋体"/>
                <w:color w:val="auto"/>
                <w:sz w:val="24"/>
              </w:rPr>
              <w:t>4</w:t>
            </w:r>
            <w:r>
              <w:rPr>
                <w:rFonts w:hint="eastAsia" w:ascii="宋体" w:hAnsi="宋体" w:cs="宋体"/>
                <w:color w:val="auto"/>
                <w:sz w:val="24"/>
                <w:lang w:val="en-US" w:eastAsia="zh-CN"/>
              </w:rPr>
              <w:t>8</w:t>
            </w:r>
            <w:r>
              <w:rPr>
                <w:rFonts w:hint="eastAsia" w:ascii="宋体" w:hAnsi="宋体" w:cs="宋体"/>
                <w:color w:val="auto"/>
                <w:sz w:val="24"/>
              </w:rPr>
              <w:t>分。</w:t>
            </w:r>
          </w:p>
        </w:tc>
      </w:tr>
      <w:tr w14:paraId="712F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9"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61CA56FF">
            <w:pPr>
              <w:ind w:firstLine="28"/>
              <w:jc w:val="center"/>
              <w:rPr>
                <w:rFonts w:hint="eastAsia" w:ascii="宋体" w:hAnsi="宋体"/>
                <w:color w:val="auto"/>
                <w:sz w:val="24"/>
                <w:szCs w:val="24"/>
              </w:rPr>
            </w:pPr>
            <w:r>
              <w:rPr>
                <w:rFonts w:hint="eastAsia" w:ascii="宋体" w:hAnsi="宋体"/>
                <w:color w:val="auto"/>
                <w:sz w:val="24"/>
                <w:szCs w:val="24"/>
              </w:rPr>
              <w:t>3</w:t>
            </w:r>
          </w:p>
        </w:tc>
        <w:tc>
          <w:tcPr>
            <w:tcW w:w="1133" w:type="dxa"/>
            <w:tcBorders>
              <w:top w:val="single" w:color="auto" w:sz="4" w:space="0"/>
              <w:left w:val="single" w:color="auto" w:sz="4" w:space="0"/>
              <w:bottom w:val="single" w:color="auto" w:sz="4" w:space="0"/>
              <w:right w:val="single" w:color="auto" w:sz="4" w:space="0"/>
            </w:tcBorders>
            <w:vAlign w:val="center"/>
          </w:tcPr>
          <w:p w14:paraId="00EEE919">
            <w:pPr>
              <w:adjustRightInd w:val="0"/>
              <w:snapToGrid w:val="0"/>
              <w:jc w:val="center"/>
              <w:rPr>
                <w:rFonts w:hint="eastAsia" w:ascii="宋体" w:hAnsi="宋体"/>
                <w:color w:val="auto"/>
                <w:sz w:val="24"/>
                <w:szCs w:val="24"/>
              </w:rPr>
            </w:pPr>
            <w:r>
              <w:rPr>
                <w:rFonts w:hint="eastAsia" w:ascii="宋体" w:hAnsi="宋体" w:cs="宋体"/>
                <w:color w:val="auto"/>
                <w:sz w:val="24"/>
                <w:szCs w:val="24"/>
              </w:rPr>
              <w:t>人员配备</w:t>
            </w:r>
            <w:r>
              <w:rPr>
                <w:rFonts w:hint="eastAsia" w:ascii="宋体" w:hAnsi="宋体"/>
                <w:color w:val="auto"/>
                <w:sz w:val="24"/>
                <w:szCs w:val="24"/>
              </w:rPr>
              <w:t>（2</w:t>
            </w:r>
            <w:r>
              <w:rPr>
                <w:rFonts w:hint="eastAsia" w:ascii="宋体" w:hAnsi="宋体"/>
                <w:color w:val="auto"/>
                <w:sz w:val="24"/>
                <w:szCs w:val="24"/>
                <w:lang w:val="en-US" w:eastAsia="zh-CN"/>
              </w:rPr>
              <w:t>3</w:t>
            </w:r>
            <w:r>
              <w:rPr>
                <w:rFonts w:hint="eastAsia" w:ascii="宋体" w:hAnsi="宋体"/>
                <w:color w:val="auto"/>
                <w:sz w:val="24"/>
                <w:szCs w:val="24"/>
              </w:rPr>
              <w:t>%）</w:t>
            </w:r>
          </w:p>
        </w:tc>
        <w:tc>
          <w:tcPr>
            <w:tcW w:w="610" w:type="dxa"/>
            <w:tcBorders>
              <w:top w:val="single" w:color="auto" w:sz="4" w:space="0"/>
              <w:left w:val="single" w:color="auto" w:sz="4" w:space="0"/>
              <w:bottom w:val="single" w:color="auto" w:sz="4" w:space="0"/>
              <w:right w:val="single" w:color="auto" w:sz="4" w:space="0"/>
            </w:tcBorders>
            <w:vAlign w:val="center"/>
          </w:tcPr>
          <w:p w14:paraId="4161C843">
            <w:pPr>
              <w:autoSpaceDE w:val="0"/>
              <w:autoSpaceDN w:val="0"/>
              <w:adjustRightInd w:val="0"/>
              <w:jc w:val="left"/>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3</w:t>
            </w:r>
            <w:r>
              <w:rPr>
                <w:rFonts w:hint="eastAsia" w:ascii="宋体" w:hAnsi="宋体"/>
                <w:color w:val="auto"/>
                <w:sz w:val="24"/>
                <w:szCs w:val="24"/>
              </w:rPr>
              <w:t>分</w:t>
            </w:r>
          </w:p>
        </w:tc>
        <w:tc>
          <w:tcPr>
            <w:tcW w:w="7437" w:type="dxa"/>
            <w:tcBorders>
              <w:top w:val="single" w:color="auto" w:sz="4" w:space="0"/>
              <w:left w:val="single" w:color="auto" w:sz="4" w:space="0"/>
              <w:bottom w:val="single" w:color="auto" w:sz="4" w:space="0"/>
              <w:right w:val="single" w:color="auto" w:sz="4" w:space="0"/>
            </w:tcBorders>
            <w:vAlign w:val="center"/>
          </w:tcPr>
          <w:p w14:paraId="7A58E551">
            <w:pPr>
              <w:numPr>
                <w:ilvl w:val="0"/>
                <w:numId w:val="0"/>
              </w:numPr>
              <w:autoSpaceDE w:val="0"/>
              <w:autoSpaceDN w:val="0"/>
              <w:adjustRightInd w:val="0"/>
              <w:jc w:val="left"/>
              <w:rPr>
                <w:color w:val="auto"/>
                <w:sz w:val="24"/>
                <w:szCs w:val="24"/>
              </w:rPr>
            </w:pPr>
            <w:r>
              <w:rPr>
                <w:rFonts w:hint="eastAsia"/>
                <w:color w:val="auto"/>
                <w:sz w:val="24"/>
                <w:szCs w:val="24"/>
                <w:lang w:val="en-US" w:eastAsia="zh-CN"/>
              </w:rPr>
              <w:t>1、</w:t>
            </w:r>
            <w:r>
              <w:rPr>
                <w:color w:val="auto"/>
                <w:sz w:val="24"/>
                <w:szCs w:val="24"/>
              </w:rPr>
              <w:t xml:space="preserve">项目负责人（1人） </w:t>
            </w:r>
            <w:r>
              <w:rPr>
                <w:rFonts w:hint="eastAsia" w:ascii="宋体" w:hAnsi="宋体" w:cs="宋体"/>
                <w:color w:val="auto"/>
                <w:sz w:val="24"/>
                <w:szCs w:val="24"/>
              </w:rPr>
              <w:t>具有</w:t>
            </w:r>
            <w:r>
              <w:rPr>
                <w:rFonts w:hint="eastAsia" w:ascii="宋体" w:hAnsi="宋体" w:cs="宋体"/>
                <w:color w:val="auto"/>
                <w:sz w:val="24"/>
                <w:szCs w:val="24"/>
                <w:lang w:val="en-US" w:eastAsia="zh-CN"/>
              </w:rPr>
              <w:t>农业类中级</w:t>
            </w:r>
            <w:r>
              <w:rPr>
                <w:rFonts w:hint="eastAsia" w:ascii="宋体" w:hAnsi="宋体" w:cs="宋体"/>
                <w:color w:val="auto"/>
                <w:sz w:val="24"/>
                <w:szCs w:val="24"/>
              </w:rPr>
              <w:t>证书得</w:t>
            </w:r>
            <w:r>
              <w:rPr>
                <w:rFonts w:hint="eastAsia" w:ascii="宋体" w:hAnsi="宋体" w:cs="宋体"/>
                <w:color w:val="auto"/>
                <w:sz w:val="24"/>
                <w:szCs w:val="24"/>
                <w:lang w:val="en-US" w:eastAsia="zh-CN"/>
              </w:rPr>
              <w:t>4</w:t>
            </w:r>
            <w:r>
              <w:rPr>
                <w:rFonts w:hint="eastAsia" w:ascii="宋体" w:hAnsi="宋体" w:cs="宋体"/>
                <w:color w:val="auto"/>
                <w:sz w:val="24"/>
                <w:szCs w:val="24"/>
              </w:rPr>
              <w:t>分，具有</w:t>
            </w:r>
            <w:r>
              <w:rPr>
                <w:rFonts w:hint="eastAsia" w:ascii="宋体" w:hAnsi="宋体" w:cs="宋体"/>
                <w:color w:val="auto"/>
                <w:sz w:val="24"/>
                <w:szCs w:val="24"/>
                <w:lang w:val="en-US" w:eastAsia="zh-CN"/>
              </w:rPr>
              <w:t>农业类</w:t>
            </w:r>
            <w:r>
              <w:rPr>
                <w:rFonts w:hint="eastAsia" w:ascii="宋体" w:hAnsi="宋体" w:cs="宋体"/>
                <w:color w:val="auto"/>
                <w:sz w:val="24"/>
                <w:szCs w:val="24"/>
                <w:lang w:eastAsia="zh-CN"/>
              </w:rPr>
              <w:t>专业中级及以上证书加</w:t>
            </w:r>
            <w:r>
              <w:rPr>
                <w:rFonts w:ascii="宋体" w:hAnsi="宋体" w:cs="宋体"/>
                <w:color w:val="auto"/>
                <w:sz w:val="24"/>
                <w:szCs w:val="24"/>
              </w:rPr>
              <w:t>2</w:t>
            </w:r>
            <w:r>
              <w:rPr>
                <w:rFonts w:hint="eastAsia" w:ascii="宋体" w:hAnsi="宋体" w:cs="宋体"/>
                <w:color w:val="auto"/>
                <w:sz w:val="24"/>
                <w:szCs w:val="24"/>
              </w:rPr>
              <w:t>分，本项最高得</w:t>
            </w:r>
            <w:r>
              <w:rPr>
                <w:rFonts w:hint="eastAsia" w:ascii="宋体" w:hAnsi="宋体" w:cs="宋体"/>
                <w:color w:val="auto"/>
                <w:sz w:val="24"/>
                <w:szCs w:val="24"/>
                <w:lang w:val="en-US" w:eastAsia="zh-CN"/>
              </w:rPr>
              <w:t>6</w:t>
            </w:r>
            <w:r>
              <w:rPr>
                <w:rFonts w:hint="eastAsia" w:ascii="宋体" w:hAnsi="宋体" w:cs="宋体"/>
                <w:color w:val="auto"/>
                <w:sz w:val="24"/>
                <w:szCs w:val="24"/>
              </w:rPr>
              <w:t>分</w:t>
            </w:r>
            <w:r>
              <w:rPr>
                <w:color w:val="auto"/>
                <w:sz w:val="24"/>
                <w:szCs w:val="24"/>
              </w:rPr>
              <w:t>。</w:t>
            </w:r>
          </w:p>
          <w:p w14:paraId="000A11CA">
            <w:pPr>
              <w:numPr>
                <w:ilvl w:val="0"/>
                <w:numId w:val="0"/>
              </w:numPr>
              <w:autoSpaceDE w:val="0"/>
              <w:autoSpaceDN w:val="0"/>
              <w:adjustRightInd w:val="0"/>
              <w:jc w:val="left"/>
              <w:rPr>
                <w:rFonts w:hint="eastAsia" w:ascii="宋体" w:hAnsi="宋体"/>
                <w:color w:val="auto"/>
                <w:sz w:val="24"/>
                <w:szCs w:val="24"/>
              </w:rPr>
            </w:pPr>
            <w:r>
              <w:rPr>
                <w:rFonts w:hint="eastAsia"/>
                <w:color w:val="auto"/>
                <w:sz w:val="24"/>
                <w:szCs w:val="24"/>
                <w:lang w:val="en-US" w:eastAsia="zh-CN"/>
              </w:rPr>
              <w:t>2、</w:t>
            </w:r>
            <w:r>
              <w:rPr>
                <w:color w:val="auto"/>
                <w:sz w:val="24"/>
                <w:szCs w:val="24"/>
              </w:rPr>
              <w:t>技术负责人（1人） 具有</w:t>
            </w:r>
            <w:r>
              <w:rPr>
                <w:rFonts w:hint="eastAsia"/>
                <w:color w:val="auto"/>
                <w:sz w:val="24"/>
                <w:szCs w:val="24"/>
                <w:lang w:val="en-US" w:eastAsia="zh-CN"/>
              </w:rPr>
              <w:t>规划类专业中级职称</w:t>
            </w:r>
            <w:r>
              <w:rPr>
                <w:rFonts w:hint="eastAsia"/>
                <w:color w:val="auto"/>
                <w:sz w:val="24"/>
                <w:szCs w:val="24"/>
                <w:lang w:eastAsia="zh-CN"/>
              </w:rPr>
              <w:t>得</w:t>
            </w:r>
            <w:r>
              <w:rPr>
                <w:rFonts w:hint="eastAsia"/>
                <w:color w:val="auto"/>
                <w:sz w:val="24"/>
                <w:szCs w:val="24"/>
                <w:lang w:val="en-US" w:eastAsia="zh-CN"/>
              </w:rPr>
              <w:t>3分，具有规划类专业高级职称证书加2分，</w:t>
            </w:r>
            <w:r>
              <w:rPr>
                <w:rFonts w:hint="eastAsia" w:ascii="宋体" w:hAnsi="宋体" w:cs="宋体"/>
                <w:color w:val="auto"/>
                <w:sz w:val="24"/>
                <w:szCs w:val="24"/>
              </w:rPr>
              <w:t>本项最高得</w:t>
            </w:r>
            <w:r>
              <w:rPr>
                <w:rFonts w:hint="eastAsia" w:ascii="宋体" w:hAnsi="宋体" w:cs="宋体"/>
                <w:color w:val="auto"/>
                <w:sz w:val="24"/>
                <w:szCs w:val="24"/>
                <w:lang w:val="en-US" w:eastAsia="zh-CN"/>
              </w:rPr>
              <w:t>5</w:t>
            </w:r>
            <w:r>
              <w:rPr>
                <w:rFonts w:hint="eastAsia" w:ascii="宋体" w:hAnsi="宋体" w:cs="宋体"/>
                <w:color w:val="auto"/>
                <w:sz w:val="24"/>
                <w:szCs w:val="24"/>
              </w:rPr>
              <w:t>分</w:t>
            </w:r>
          </w:p>
          <w:p w14:paraId="3AC94295">
            <w:pPr>
              <w:numPr>
                <w:ilvl w:val="0"/>
                <w:numId w:val="0"/>
              </w:numPr>
              <w:autoSpaceDE w:val="0"/>
              <w:autoSpaceDN w:val="0"/>
              <w:adjustRightInd w:val="0"/>
              <w:jc w:val="left"/>
              <w:rPr>
                <w:color w:val="auto"/>
                <w:sz w:val="24"/>
                <w:szCs w:val="24"/>
              </w:rPr>
            </w:pPr>
            <w:r>
              <w:rPr>
                <w:rFonts w:hint="eastAsia"/>
                <w:color w:val="auto"/>
                <w:sz w:val="24"/>
                <w:szCs w:val="24"/>
                <w:lang w:val="en-US" w:eastAsia="zh-CN"/>
              </w:rPr>
              <w:t>3、</w:t>
            </w:r>
            <w:r>
              <w:rPr>
                <w:color w:val="auto"/>
                <w:sz w:val="24"/>
                <w:szCs w:val="24"/>
              </w:rPr>
              <w:t xml:space="preserve">其他技术人员： </w:t>
            </w:r>
          </w:p>
          <w:p w14:paraId="7F302031">
            <w:pPr>
              <w:numPr>
                <w:ilvl w:val="0"/>
                <w:numId w:val="0"/>
              </w:numPr>
              <w:autoSpaceDE w:val="0"/>
              <w:autoSpaceDN w:val="0"/>
              <w:adjustRightInd w:val="0"/>
              <w:jc w:val="left"/>
              <w:rPr>
                <w:rFonts w:hint="default"/>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lang w:val="en-US" w:eastAsia="zh-CN"/>
              </w:rPr>
              <w:t>具有1名农业类专业职称得3分，</w:t>
            </w:r>
            <w:bookmarkStart w:id="15" w:name="OLE_LINK3"/>
            <w:r>
              <w:rPr>
                <w:rFonts w:hint="eastAsia"/>
                <w:color w:val="auto"/>
                <w:sz w:val="24"/>
                <w:szCs w:val="24"/>
                <w:lang w:val="en-US" w:eastAsia="zh-CN"/>
              </w:rPr>
              <w:t>最多得6分</w:t>
            </w:r>
            <w:bookmarkEnd w:id="15"/>
            <w:r>
              <w:rPr>
                <w:rFonts w:hint="eastAsia"/>
                <w:color w:val="auto"/>
                <w:sz w:val="24"/>
                <w:szCs w:val="24"/>
                <w:lang w:val="en-US" w:eastAsia="zh-CN"/>
              </w:rPr>
              <w:t>；</w:t>
            </w:r>
          </w:p>
          <w:p w14:paraId="2F7C8C0F">
            <w:pPr>
              <w:numPr>
                <w:ilvl w:val="0"/>
                <w:numId w:val="0"/>
              </w:numPr>
              <w:autoSpaceDE w:val="0"/>
              <w:autoSpaceDN w:val="0"/>
              <w:adjustRightInd w:val="0"/>
              <w:jc w:val="left"/>
              <w:rPr>
                <w:rFonts w:hint="eastAsia" w:ascii="宋体" w:hAnsi="宋体"/>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lang w:val="en-US" w:eastAsia="zh-CN"/>
              </w:rPr>
              <w:t>具有1名</w:t>
            </w:r>
            <w:r>
              <w:rPr>
                <w:rFonts w:hint="eastAsia"/>
                <w:color w:val="auto"/>
                <w:sz w:val="24"/>
                <w:szCs w:val="24"/>
                <w:lang w:eastAsia="zh-CN"/>
              </w:rPr>
              <w:t>规划类专业</w:t>
            </w:r>
            <w:r>
              <w:rPr>
                <w:color w:val="auto"/>
                <w:sz w:val="24"/>
                <w:szCs w:val="24"/>
              </w:rPr>
              <w:t>职称</w:t>
            </w:r>
            <w:r>
              <w:rPr>
                <w:rFonts w:hint="eastAsia"/>
                <w:color w:val="auto"/>
                <w:sz w:val="24"/>
                <w:szCs w:val="24"/>
                <w:lang w:eastAsia="zh-CN"/>
              </w:rPr>
              <w:t>得</w:t>
            </w:r>
            <w:r>
              <w:rPr>
                <w:rFonts w:hint="eastAsia"/>
                <w:color w:val="auto"/>
                <w:sz w:val="24"/>
                <w:szCs w:val="24"/>
                <w:lang w:val="en-US" w:eastAsia="zh-CN"/>
              </w:rPr>
              <w:t>3分，最多得6分</w:t>
            </w:r>
            <w:r>
              <w:rPr>
                <w:color w:val="auto"/>
                <w:sz w:val="24"/>
                <w:szCs w:val="24"/>
              </w:rPr>
              <w:t xml:space="preserve">。 </w:t>
            </w:r>
          </w:p>
          <w:p w14:paraId="5CB74A93">
            <w:pPr>
              <w:numPr>
                <w:ilvl w:val="0"/>
                <w:numId w:val="0"/>
              </w:numPr>
              <w:autoSpaceDE w:val="0"/>
              <w:autoSpaceDN w:val="0"/>
              <w:adjustRightInd w:val="0"/>
              <w:jc w:val="left"/>
              <w:rPr>
                <w:rFonts w:hint="eastAsia" w:ascii="宋体" w:hAnsi="宋体"/>
                <w:color w:val="auto"/>
                <w:sz w:val="24"/>
                <w:szCs w:val="24"/>
              </w:rPr>
            </w:pPr>
            <w:r>
              <w:rPr>
                <w:rFonts w:hint="eastAsia"/>
                <w:bCs/>
                <w:color w:val="auto"/>
                <w:sz w:val="24"/>
                <w:szCs w:val="24"/>
              </w:rPr>
              <w:t>注：以上人员不得重复，提供人员相关证书复印件，并加盖公章。</w:t>
            </w:r>
          </w:p>
        </w:tc>
      </w:tr>
      <w:tr w14:paraId="7427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14:paraId="1016CF6E">
            <w:pPr>
              <w:ind w:firstLine="28"/>
              <w:jc w:val="center"/>
              <w:rPr>
                <w:rFonts w:hint="eastAsia" w:ascii="宋体" w:hAnsi="宋体"/>
                <w:color w:val="auto"/>
                <w:sz w:val="24"/>
                <w:szCs w:val="24"/>
              </w:rPr>
            </w:pPr>
            <w:r>
              <w:rPr>
                <w:rFonts w:ascii="宋体" w:hAnsi="宋体"/>
                <w:color w:val="auto"/>
                <w:sz w:val="24"/>
                <w:szCs w:val="24"/>
              </w:rPr>
              <w:t>4</w:t>
            </w:r>
          </w:p>
        </w:tc>
        <w:tc>
          <w:tcPr>
            <w:tcW w:w="1133" w:type="dxa"/>
            <w:tcBorders>
              <w:top w:val="single" w:color="auto" w:sz="4" w:space="0"/>
              <w:left w:val="single" w:color="auto" w:sz="4" w:space="0"/>
              <w:bottom w:val="single" w:color="auto" w:sz="4" w:space="0"/>
              <w:right w:val="single" w:color="auto" w:sz="4" w:space="0"/>
            </w:tcBorders>
            <w:vAlign w:val="center"/>
          </w:tcPr>
          <w:p w14:paraId="27C7D4B9">
            <w:pPr>
              <w:adjustRightInd w:val="0"/>
              <w:snapToGrid w:val="0"/>
              <w:jc w:val="center"/>
              <w:rPr>
                <w:rFonts w:hint="eastAsia" w:ascii="宋体" w:hAnsi="宋体"/>
                <w:color w:val="auto"/>
                <w:sz w:val="24"/>
                <w:szCs w:val="24"/>
              </w:rPr>
            </w:pPr>
            <w:r>
              <w:rPr>
                <w:rFonts w:hint="eastAsia" w:ascii="宋体" w:hAnsi="宋体"/>
                <w:color w:val="auto"/>
                <w:sz w:val="24"/>
                <w:szCs w:val="24"/>
              </w:rPr>
              <w:t>履约经验（</w:t>
            </w:r>
            <w:r>
              <w:rPr>
                <w:rFonts w:hint="eastAsia" w:ascii="宋体" w:hAnsi="宋体"/>
                <w:color w:val="auto"/>
                <w:sz w:val="24"/>
                <w:szCs w:val="24"/>
                <w:lang w:val="en-US" w:eastAsia="zh-CN"/>
              </w:rPr>
              <w:t>9%</w:t>
            </w:r>
            <w:r>
              <w:rPr>
                <w:rFonts w:hint="eastAsia" w:ascii="宋体" w:hAnsi="宋体"/>
                <w:color w:val="auto"/>
                <w:sz w:val="24"/>
                <w:szCs w:val="24"/>
              </w:rPr>
              <w:t>）</w:t>
            </w:r>
          </w:p>
        </w:tc>
        <w:tc>
          <w:tcPr>
            <w:tcW w:w="610" w:type="dxa"/>
            <w:tcBorders>
              <w:top w:val="single" w:color="auto" w:sz="4" w:space="0"/>
              <w:left w:val="single" w:color="auto" w:sz="4" w:space="0"/>
              <w:bottom w:val="single" w:color="auto" w:sz="4" w:space="0"/>
              <w:right w:val="single" w:color="auto" w:sz="4" w:space="0"/>
            </w:tcBorders>
            <w:vAlign w:val="center"/>
          </w:tcPr>
          <w:p w14:paraId="0F23AAC4">
            <w:pPr>
              <w:jc w:val="center"/>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分</w:t>
            </w:r>
          </w:p>
        </w:tc>
        <w:tc>
          <w:tcPr>
            <w:tcW w:w="7437" w:type="dxa"/>
            <w:tcBorders>
              <w:top w:val="single" w:color="auto" w:sz="4" w:space="0"/>
              <w:left w:val="single" w:color="auto" w:sz="4" w:space="0"/>
              <w:bottom w:val="single" w:color="auto" w:sz="4" w:space="0"/>
              <w:right w:val="single" w:color="auto" w:sz="4" w:space="0"/>
            </w:tcBorders>
            <w:vAlign w:val="center"/>
          </w:tcPr>
          <w:p w14:paraId="3D947A8D">
            <w:pPr>
              <w:autoSpaceDE w:val="0"/>
              <w:autoSpaceDN w:val="0"/>
              <w:adjustRightInd w:val="0"/>
              <w:jc w:val="left"/>
              <w:rPr>
                <w:rFonts w:hint="eastAsia" w:ascii="宋体" w:hAnsi="宋体" w:cs="宋体"/>
                <w:color w:val="auto"/>
                <w:kern w:val="0"/>
                <w:sz w:val="24"/>
                <w:szCs w:val="24"/>
                <w:lang w:eastAsia="zh-CN"/>
              </w:rPr>
            </w:pPr>
            <w:bookmarkStart w:id="16" w:name="OLE_LINK6"/>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20</w:t>
            </w:r>
            <w:r>
              <w:rPr>
                <w:rFonts w:ascii="宋体" w:hAnsi="宋体" w:cs="宋体"/>
                <w:color w:val="auto"/>
                <w:kern w:val="0"/>
                <w:sz w:val="24"/>
                <w:szCs w:val="24"/>
              </w:rPr>
              <w:t>20</w:t>
            </w:r>
            <w:r>
              <w:rPr>
                <w:rFonts w:hint="eastAsia" w:ascii="宋体" w:hAnsi="宋体" w:cs="宋体"/>
                <w:color w:val="auto"/>
                <w:kern w:val="0"/>
                <w:sz w:val="24"/>
                <w:szCs w:val="24"/>
              </w:rPr>
              <w:t>年1月1日以来供应商具有一个</w:t>
            </w:r>
            <w:r>
              <w:rPr>
                <w:rFonts w:hint="eastAsia" w:ascii="宋体" w:hAnsi="宋体" w:cs="宋体"/>
                <w:color w:val="auto"/>
                <w:kern w:val="0"/>
                <w:sz w:val="24"/>
                <w:szCs w:val="24"/>
                <w:lang w:val="en-US" w:eastAsia="zh-CN"/>
              </w:rPr>
              <w:t>现代农业产业园区规划类</w:t>
            </w:r>
            <w:r>
              <w:rPr>
                <w:rFonts w:hint="eastAsia" w:ascii="宋体" w:hAnsi="宋体" w:cs="宋体"/>
                <w:color w:val="auto"/>
                <w:kern w:val="0"/>
                <w:sz w:val="24"/>
                <w:szCs w:val="24"/>
              </w:rPr>
              <w:t>业绩的得</w:t>
            </w: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分</w:t>
            </w:r>
            <w:r>
              <w:rPr>
                <w:rFonts w:hint="eastAsia" w:ascii="宋体" w:hAnsi="宋体" w:cs="宋体"/>
                <w:color w:val="auto"/>
                <w:kern w:val="0"/>
                <w:sz w:val="24"/>
                <w:szCs w:val="24"/>
                <w:lang w:eastAsia="zh-CN"/>
              </w:rPr>
              <w:t>；</w:t>
            </w:r>
          </w:p>
          <w:bookmarkEnd w:id="16"/>
          <w:p w14:paraId="5CC23015">
            <w:pPr>
              <w:autoSpaceDE w:val="0"/>
              <w:autoSpaceDN w:val="0"/>
              <w:adjustRightInd w:val="0"/>
              <w:jc w:val="left"/>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20</w:t>
            </w:r>
            <w:r>
              <w:rPr>
                <w:rFonts w:ascii="宋体" w:hAnsi="宋体" w:cs="宋体"/>
                <w:color w:val="auto"/>
                <w:kern w:val="0"/>
                <w:sz w:val="24"/>
                <w:szCs w:val="24"/>
              </w:rPr>
              <w:t>20</w:t>
            </w:r>
            <w:r>
              <w:rPr>
                <w:rFonts w:hint="eastAsia" w:ascii="宋体" w:hAnsi="宋体" w:cs="宋体"/>
                <w:color w:val="auto"/>
                <w:kern w:val="0"/>
                <w:sz w:val="24"/>
                <w:szCs w:val="24"/>
              </w:rPr>
              <w:t>年1月1日以来供应商具有一个</w:t>
            </w:r>
            <w:r>
              <w:rPr>
                <w:rFonts w:hint="eastAsia" w:ascii="宋体" w:hAnsi="宋体" w:cs="宋体"/>
                <w:color w:val="auto"/>
                <w:kern w:val="0"/>
                <w:sz w:val="24"/>
                <w:szCs w:val="24"/>
                <w:lang w:val="en-US" w:eastAsia="zh-CN"/>
              </w:rPr>
              <w:t>现代农业产业园区申报类</w:t>
            </w:r>
            <w:r>
              <w:rPr>
                <w:rFonts w:hint="eastAsia" w:ascii="宋体" w:hAnsi="宋体" w:cs="宋体"/>
                <w:color w:val="auto"/>
                <w:kern w:val="0"/>
                <w:sz w:val="24"/>
                <w:szCs w:val="24"/>
              </w:rPr>
              <w:t>业绩的得</w:t>
            </w: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分</w:t>
            </w:r>
            <w:r>
              <w:rPr>
                <w:rFonts w:hint="eastAsia" w:ascii="宋体" w:hAnsi="宋体" w:cs="宋体"/>
                <w:color w:val="auto"/>
                <w:kern w:val="0"/>
                <w:sz w:val="24"/>
                <w:szCs w:val="24"/>
                <w:lang w:eastAsia="zh-CN"/>
              </w:rPr>
              <w:t>；</w:t>
            </w:r>
          </w:p>
          <w:p w14:paraId="402C0372">
            <w:pPr>
              <w:autoSpaceDE w:val="0"/>
              <w:autoSpaceDN w:val="0"/>
              <w:adjustRightInd w:val="0"/>
              <w:jc w:val="left"/>
              <w:rPr>
                <w:rFonts w:hint="default" w:ascii="宋体" w:hAnsi="宋体" w:eastAsia="宋体"/>
                <w:color w:val="auto"/>
                <w:sz w:val="24"/>
                <w:szCs w:val="24"/>
                <w:lang w:val="en-US" w:eastAsia="zh-CN"/>
              </w:rPr>
            </w:pPr>
            <w:r>
              <w:rPr>
                <w:rFonts w:hint="eastAsia" w:ascii="宋体" w:hAnsi="宋体"/>
                <w:b w:val="0"/>
                <w:bCs w:val="0"/>
                <w:color w:val="auto"/>
                <w:sz w:val="24"/>
                <w:szCs w:val="24"/>
              </w:rPr>
              <w:t>注：</w:t>
            </w: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1</w:t>
            </w:r>
            <w:r>
              <w:rPr>
                <w:rFonts w:hint="eastAsia" w:ascii="宋体" w:hAnsi="宋体"/>
                <w:b w:val="0"/>
                <w:bCs w:val="0"/>
                <w:color w:val="auto"/>
                <w:sz w:val="24"/>
                <w:szCs w:val="24"/>
                <w:lang w:eastAsia="zh-CN"/>
              </w:rPr>
              <w:t>）</w:t>
            </w:r>
            <w:r>
              <w:rPr>
                <w:rFonts w:hint="eastAsia" w:ascii="宋体" w:hAnsi="宋体"/>
                <w:b w:val="0"/>
                <w:bCs w:val="0"/>
                <w:color w:val="auto"/>
                <w:sz w:val="24"/>
                <w:szCs w:val="24"/>
              </w:rPr>
              <w:t>提供有效合同复印件或中标通知书并加盖投标人公章</w:t>
            </w: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2</w:t>
            </w:r>
            <w:r>
              <w:rPr>
                <w:rFonts w:hint="eastAsia" w:ascii="宋体" w:hAnsi="宋体"/>
                <w:b w:val="0"/>
                <w:bCs w:val="0"/>
                <w:color w:val="auto"/>
                <w:sz w:val="24"/>
                <w:szCs w:val="24"/>
                <w:lang w:eastAsia="zh-CN"/>
              </w:rPr>
              <w:t>）</w:t>
            </w:r>
            <w:r>
              <w:rPr>
                <w:rFonts w:hint="eastAsia" w:ascii="宋体" w:hAnsi="宋体"/>
                <w:b w:val="0"/>
                <w:bCs w:val="0"/>
                <w:color w:val="auto"/>
                <w:sz w:val="24"/>
                <w:szCs w:val="24"/>
                <w:lang w:val="en-US" w:eastAsia="zh-CN"/>
              </w:rPr>
              <w:t>业绩合同中同时含有现代农业产业园区规划和申报的服务内容只能算做一个业绩。</w:t>
            </w:r>
          </w:p>
        </w:tc>
      </w:tr>
    </w:tbl>
    <w:p w14:paraId="6A25D3AB"/>
    <w:p w14:paraId="74782EB4">
      <w:pPr>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注：评分的取值按四舍五入法，保留小数点后两位。</w:t>
      </w:r>
    </w:p>
    <w:p w14:paraId="7E604111">
      <w:pPr>
        <w:pStyle w:val="3"/>
        <w:jc w:val="center"/>
        <w:rPr>
          <w:rFonts w:hint="eastAsia" w:ascii="仿宋_GB2312" w:hAnsi="仿宋_GB2312" w:eastAsia="仿宋_GB2312"/>
          <w:bCs w:val="0"/>
          <w:kern w:val="0"/>
          <w:sz w:val="32"/>
          <w:szCs w:val="32"/>
        </w:rPr>
      </w:pPr>
      <w:bookmarkStart w:id="17" w:name="_Toc326931974"/>
      <w:bookmarkStart w:id="18" w:name="_Toc361732741"/>
      <w:r>
        <w:rPr>
          <w:rFonts w:hint="eastAsia" w:ascii="仿宋_GB2312" w:hAnsi="仿宋_GB2312" w:eastAsia="仿宋_GB2312"/>
          <w:bCs w:val="0"/>
          <w:kern w:val="0"/>
          <w:sz w:val="32"/>
          <w:szCs w:val="32"/>
          <w:lang w:val="zh-CN"/>
        </w:rPr>
        <w:t>第七章投标文件格式</w:t>
      </w:r>
      <w:bookmarkEnd w:id="17"/>
      <w:bookmarkEnd w:id="18"/>
    </w:p>
    <w:p w14:paraId="5664342F">
      <w:pPr>
        <w:autoSpaceDE w:val="0"/>
        <w:autoSpaceDN w:val="0"/>
        <w:adjustRightInd w:val="0"/>
        <w:ind w:right="-67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CN"/>
        </w:rPr>
        <w:t>投标书</w:t>
      </w:r>
    </w:p>
    <w:p w14:paraId="3926EE3D">
      <w:pPr>
        <w:autoSpaceDE w:val="0"/>
        <w:autoSpaceDN w:val="0"/>
        <w:adjustRightInd w:val="0"/>
        <w:spacing w:line="360" w:lineRule="auto"/>
        <w:jc w:val="left"/>
        <w:rPr>
          <w:rFonts w:hint="eastAsia" w:ascii="仿宋_GB2312" w:hAnsi="仿宋_GB2312" w:eastAsia="仿宋_GB2312"/>
          <w:sz w:val="24"/>
        </w:rPr>
      </w:pPr>
    </w:p>
    <w:p w14:paraId="660E3EE3">
      <w:pPr>
        <w:autoSpaceDE w:val="0"/>
        <w:autoSpaceDN w:val="0"/>
        <w:adjustRightInd w:val="0"/>
        <w:spacing w:line="600" w:lineRule="exact"/>
        <w:jc w:val="left"/>
        <w:rPr>
          <w:rFonts w:hint="eastAsia" w:ascii="仿宋_GB2312" w:hAnsi="仿宋_GB2312" w:eastAsia="仿宋_GB2312"/>
          <w:sz w:val="24"/>
        </w:rPr>
      </w:pPr>
      <w:r>
        <w:rPr>
          <w:rFonts w:hint="eastAsia" w:ascii="仿宋_GB2312" w:hAnsi="仿宋_GB2312" w:eastAsia="仿宋_GB2312"/>
          <w:sz w:val="24"/>
          <w:lang w:val="zh-CN"/>
        </w:rPr>
        <w:t>乐山市市中区农业农村局：</w:t>
      </w:r>
    </w:p>
    <w:p w14:paraId="1940FC04">
      <w:pPr>
        <w:autoSpaceDE w:val="0"/>
        <w:autoSpaceDN w:val="0"/>
        <w:adjustRightInd w:val="0"/>
        <w:spacing w:line="360" w:lineRule="auto"/>
        <w:ind w:firstLine="538"/>
        <w:rPr>
          <w:rFonts w:hint="eastAsia" w:ascii="仿宋_GB2312" w:hAnsi="仿宋_GB2312" w:eastAsia="仿宋_GB2312"/>
          <w:sz w:val="24"/>
        </w:rPr>
      </w:pPr>
      <w:r>
        <w:rPr>
          <w:rFonts w:hint="eastAsia" w:ascii="仿宋_GB2312" w:hAnsi="仿宋_GB2312" w:eastAsia="仿宋_GB2312"/>
          <w:sz w:val="24"/>
          <w:u w:val="single"/>
        </w:rPr>
        <w:t>(</w:t>
      </w:r>
      <w:r>
        <w:rPr>
          <w:rFonts w:hint="eastAsia" w:ascii="仿宋_GB2312" w:hAnsi="仿宋_GB2312" w:eastAsia="仿宋_GB2312"/>
          <w:sz w:val="24"/>
          <w:u w:val="single"/>
          <w:lang w:val="zh-CN"/>
        </w:rPr>
        <w:t>投标方全称</w:t>
      </w:r>
      <w:r>
        <w:rPr>
          <w:rFonts w:hint="eastAsia" w:ascii="仿宋_GB2312" w:hAnsi="仿宋_GB2312" w:eastAsia="仿宋_GB2312"/>
          <w:sz w:val="24"/>
          <w:u w:val="single"/>
        </w:rPr>
        <w:t>)</w:t>
      </w:r>
      <w:r>
        <w:rPr>
          <w:rFonts w:hint="eastAsia" w:ascii="仿宋_GB2312" w:hAnsi="仿宋_GB2312" w:eastAsia="仿宋_GB2312"/>
          <w:sz w:val="24"/>
          <w:lang w:val="zh-CN"/>
        </w:rPr>
        <w:t>授权</w:t>
      </w:r>
      <w:r>
        <w:rPr>
          <w:rFonts w:hint="eastAsia" w:ascii="仿宋_GB2312" w:hAnsi="仿宋_GB2312" w:eastAsia="仿宋_GB2312"/>
          <w:sz w:val="24"/>
          <w:u w:val="single"/>
          <w:lang w:val="zh-CN"/>
        </w:rPr>
        <w:t>（姓名、职务）</w:t>
      </w:r>
      <w:r>
        <w:rPr>
          <w:rFonts w:hint="eastAsia" w:ascii="仿宋_GB2312" w:hAnsi="仿宋_GB2312" w:eastAsia="仿宋_GB2312"/>
          <w:sz w:val="24"/>
          <w:lang w:val="zh-CN"/>
        </w:rPr>
        <w:t>为全权代表，参加贵方组织的</w:t>
      </w:r>
      <w:r>
        <w:rPr>
          <w:rFonts w:hint="eastAsia" w:ascii="仿宋_GB2312" w:hAnsi="仿宋_GB2312" w:eastAsia="仿宋_GB2312"/>
          <w:sz w:val="24"/>
          <w:u w:val="single"/>
          <w:lang w:val="zh-CN"/>
        </w:rPr>
        <w:t>（项目名称）</w:t>
      </w:r>
      <w:r>
        <w:rPr>
          <w:rFonts w:hint="eastAsia" w:ascii="仿宋_GB2312" w:hAnsi="仿宋_GB2312" w:eastAsia="仿宋_GB2312"/>
          <w:sz w:val="24"/>
          <w:lang w:val="zh-CN"/>
        </w:rPr>
        <w:t>（编号为）邀请招标，为此，我方特作以下承诺：</w:t>
      </w:r>
    </w:p>
    <w:p w14:paraId="4818BFD0">
      <w:pPr>
        <w:autoSpaceDE w:val="0"/>
        <w:autoSpaceDN w:val="0"/>
        <w:adjustRightInd w:val="0"/>
        <w:spacing w:line="360" w:lineRule="auto"/>
        <w:ind w:firstLine="538"/>
        <w:rPr>
          <w:rFonts w:hint="eastAsia" w:ascii="仿宋_GB2312" w:hAnsi="仿宋_GB2312" w:eastAsia="仿宋_GB2312"/>
          <w:sz w:val="24"/>
        </w:rPr>
      </w:pPr>
      <w:r>
        <w:rPr>
          <w:rFonts w:hint="eastAsia" w:ascii="仿宋_GB2312" w:hAnsi="仿宋_GB2312" w:eastAsia="仿宋_GB2312"/>
          <w:sz w:val="24"/>
          <w:lang w:val="zh-CN"/>
        </w:rPr>
        <w:t>一、我方已详细阅读了全部招标文件，愿意接受招标文件中的各项要求。</w:t>
      </w:r>
    </w:p>
    <w:p w14:paraId="26046729">
      <w:pPr>
        <w:autoSpaceDE w:val="0"/>
        <w:autoSpaceDN w:val="0"/>
        <w:adjustRightInd w:val="0"/>
        <w:spacing w:line="360" w:lineRule="auto"/>
        <w:ind w:firstLine="538"/>
        <w:rPr>
          <w:rFonts w:hint="eastAsia" w:ascii="仿宋_GB2312" w:hAnsi="仿宋_GB2312" w:eastAsia="仿宋_GB2312"/>
          <w:sz w:val="24"/>
        </w:rPr>
      </w:pPr>
      <w:r>
        <w:rPr>
          <w:rFonts w:hint="eastAsia" w:ascii="仿宋_GB2312" w:hAnsi="仿宋_GB2312" w:eastAsia="仿宋_GB2312"/>
          <w:sz w:val="24"/>
          <w:lang w:val="zh-CN"/>
        </w:rPr>
        <w:t>二、我方向贵方提供招标文件要求的全部资料，并保证其真实性、合法性。</w:t>
      </w:r>
    </w:p>
    <w:p w14:paraId="08C588E8">
      <w:pPr>
        <w:autoSpaceDE w:val="0"/>
        <w:autoSpaceDN w:val="0"/>
        <w:adjustRightInd w:val="0"/>
        <w:spacing w:line="360" w:lineRule="auto"/>
        <w:ind w:firstLine="538"/>
        <w:rPr>
          <w:rFonts w:hint="eastAsia" w:ascii="仿宋_GB2312" w:hAnsi="仿宋_GB2312" w:eastAsia="仿宋_GB2312"/>
          <w:sz w:val="24"/>
        </w:rPr>
      </w:pPr>
      <w:r>
        <w:rPr>
          <w:rFonts w:hint="eastAsia" w:ascii="仿宋_GB2312" w:hAnsi="仿宋_GB2312" w:eastAsia="仿宋_GB2312"/>
          <w:sz w:val="24"/>
          <w:lang w:val="zh-CN"/>
        </w:rPr>
        <w:t>三、若中标，我方保证按《中标通知书》要求的时间和贵方签订合同，并认真履行合同各项条款。</w:t>
      </w:r>
    </w:p>
    <w:p w14:paraId="1F3F349E">
      <w:pPr>
        <w:autoSpaceDE w:val="0"/>
        <w:autoSpaceDN w:val="0"/>
        <w:adjustRightInd w:val="0"/>
        <w:spacing w:line="360" w:lineRule="auto"/>
        <w:ind w:firstLine="538"/>
        <w:rPr>
          <w:rFonts w:hint="eastAsia" w:ascii="仿宋_GB2312" w:hAnsi="仿宋_GB2312" w:eastAsia="仿宋_GB2312"/>
          <w:sz w:val="24"/>
        </w:rPr>
      </w:pPr>
      <w:r>
        <w:rPr>
          <w:rFonts w:hint="eastAsia" w:ascii="仿宋_GB2312" w:hAnsi="仿宋_GB2312" w:eastAsia="仿宋_GB2312"/>
          <w:sz w:val="24"/>
          <w:lang w:val="zh-CN"/>
        </w:rPr>
        <w:t>四、投标文件自开标日起有效期为个工作日。</w:t>
      </w:r>
    </w:p>
    <w:p w14:paraId="4C71A1EE">
      <w:pPr>
        <w:autoSpaceDE w:val="0"/>
        <w:autoSpaceDN w:val="0"/>
        <w:adjustRightInd w:val="0"/>
        <w:spacing w:line="360" w:lineRule="auto"/>
        <w:ind w:firstLine="538"/>
        <w:rPr>
          <w:rFonts w:hint="eastAsia" w:ascii="仿宋_GB2312" w:hAnsi="仿宋_GB2312" w:eastAsia="仿宋_GB2312"/>
          <w:sz w:val="24"/>
        </w:rPr>
      </w:pPr>
    </w:p>
    <w:p w14:paraId="76B0EF10">
      <w:pPr>
        <w:autoSpaceDE w:val="0"/>
        <w:autoSpaceDN w:val="0"/>
        <w:adjustRightInd w:val="0"/>
        <w:spacing w:line="360" w:lineRule="auto"/>
        <w:ind w:firstLine="538"/>
        <w:rPr>
          <w:rFonts w:hint="eastAsia" w:ascii="仿宋_GB2312" w:hAnsi="仿宋_GB2312" w:eastAsia="仿宋_GB2312"/>
          <w:sz w:val="24"/>
        </w:rPr>
      </w:pPr>
      <w:r>
        <w:rPr>
          <w:rFonts w:hint="eastAsia" w:ascii="仿宋_GB2312" w:hAnsi="仿宋_GB2312" w:eastAsia="仿宋_GB2312"/>
          <w:sz w:val="24"/>
          <w:lang w:val="zh-CN"/>
        </w:rPr>
        <w:t>我方通讯地址如下：</w:t>
      </w:r>
    </w:p>
    <w:p w14:paraId="42869EF9">
      <w:pPr>
        <w:autoSpaceDE w:val="0"/>
        <w:autoSpaceDN w:val="0"/>
        <w:adjustRightInd w:val="0"/>
        <w:spacing w:line="600" w:lineRule="exact"/>
        <w:ind w:left="540" w:firstLine="30"/>
        <w:jc w:val="left"/>
        <w:rPr>
          <w:rFonts w:hint="eastAsia" w:ascii="仿宋_GB2312" w:hAnsi="仿宋_GB2312" w:eastAsia="仿宋_GB2312"/>
          <w:sz w:val="24"/>
        </w:rPr>
      </w:pPr>
      <w:r>
        <w:rPr>
          <w:rFonts w:hint="eastAsia" w:ascii="仿宋_GB2312" w:hAnsi="仿宋_GB2312" w:eastAsia="仿宋_GB2312"/>
          <w:sz w:val="24"/>
          <w:lang w:val="zh-CN"/>
        </w:rPr>
        <w:t>地址：邮编：</w:t>
      </w:r>
    </w:p>
    <w:p w14:paraId="64EBC6EE">
      <w:pPr>
        <w:autoSpaceDE w:val="0"/>
        <w:autoSpaceDN w:val="0"/>
        <w:adjustRightInd w:val="0"/>
        <w:spacing w:line="600" w:lineRule="exact"/>
        <w:ind w:left="540" w:firstLine="30"/>
        <w:jc w:val="left"/>
        <w:rPr>
          <w:rFonts w:hint="eastAsia" w:ascii="仿宋_GB2312" w:hAnsi="仿宋_GB2312" w:eastAsia="仿宋_GB2312"/>
          <w:sz w:val="24"/>
        </w:rPr>
      </w:pPr>
      <w:r>
        <w:rPr>
          <w:rFonts w:hint="eastAsia" w:ascii="仿宋_GB2312" w:hAnsi="仿宋_GB2312" w:eastAsia="仿宋_GB2312"/>
          <w:sz w:val="24"/>
          <w:lang w:val="zh-CN"/>
        </w:rPr>
        <w:t>电话：传真：</w:t>
      </w:r>
    </w:p>
    <w:p w14:paraId="31372BB4">
      <w:pPr>
        <w:autoSpaceDE w:val="0"/>
        <w:autoSpaceDN w:val="0"/>
        <w:adjustRightInd w:val="0"/>
        <w:spacing w:line="600" w:lineRule="exact"/>
        <w:ind w:left="540" w:firstLine="30"/>
        <w:jc w:val="left"/>
        <w:rPr>
          <w:rFonts w:hint="eastAsia" w:ascii="仿宋_GB2312" w:hAnsi="仿宋_GB2312" w:eastAsia="仿宋_GB2312"/>
          <w:sz w:val="24"/>
        </w:rPr>
      </w:pPr>
      <w:r>
        <w:rPr>
          <w:rFonts w:hint="eastAsia" w:ascii="仿宋_GB2312" w:hAnsi="仿宋_GB2312" w:eastAsia="仿宋_GB2312"/>
          <w:sz w:val="24"/>
          <w:lang w:val="zh-CN"/>
        </w:rPr>
        <w:t>投标方名称（盖章）：</w:t>
      </w:r>
    </w:p>
    <w:p w14:paraId="023F9498">
      <w:pPr>
        <w:autoSpaceDE w:val="0"/>
        <w:autoSpaceDN w:val="0"/>
        <w:adjustRightInd w:val="0"/>
        <w:spacing w:line="600" w:lineRule="exact"/>
        <w:ind w:left="540" w:firstLine="1294"/>
        <w:jc w:val="left"/>
        <w:rPr>
          <w:rFonts w:hint="eastAsia" w:ascii="仿宋_GB2312" w:hAnsi="仿宋_GB2312" w:eastAsia="仿宋_GB2312"/>
          <w:sz w:val="24"/>
        </w:rPr>
      </w:pPr>
      <w:r>
        <w:rPr>
          <w:rFonts w:hint="eastAsia" w:ascii="仿宋_GB2312" w:hAnsi="仿宋_GB2312" w:eastAsia="仿宋_GB2312"/>
          <w:sz w:val="24"/>
          <w:lang w:val="zh-CN"/>
        </w:rPr>
        <w:t>全权代表签字：</w:t>
      </w:r>
    </w:p>
    <w:p w14:paraId="300D4D0F">
      <w:pPr>
        <w:autoSpaceDE w:val="0"/>
        <w:autoSpaceDN w:val="0"/>
        <w:adjustRightInd w:val="0"/>
        <w:spacing w:line="600" w:lineRule="exact"/>
        <w:ind w:left="540" w:firstLine="30"/>
        <w:jc w:val="left"/>
        <w:rPr>
          <w:rFonts w:hint="eastAsia" w:ascii="仿宋_GB2312" w:hAnsi="仿宋_GB2312" w:eastAsia="仿宋_GB2312"/>
          <w:sz w:val="24"/>
        </w:rPr>
      </w:pPr>
      <w:r>
        <w:rPr>
          <w:rFonts w:hint="eastAsia" w:ascii="仿宋_GB2312" w:hAnsi="仿宋_GB2312" w:eastAsia="仿宋_GB2312"/>
          <w:sz w:val="24"/>
          <w:lang w:val="zh-CN"/>
        </w:rPr>
        <w:t>年月日</w:t>
      </w:r>
    </w:p>
    <w:p w14:paraId="3E4D5371">
      <w:pPr>
        <w:autoSpaceDE w:val="0"/>
        <w:autoSpaceDN w:val="0"/>
        <w:adjustRightInd w:val="0"/>
        <w:spacing w:line="600" w:lineRule="exact"/>
        <w:jc w:val="left"/>
        <w:rPr>
          <w:rFonts w:hint="eastAsia" w:ascii="仿宋_GB2312" w:hAnsi="仿宋_GB2312" w:eastAsia="仿宋_GB2312"/>
          <w:sz w:val="28"/>
          <w:szCs w:val="28"/>
          <w:lang w:val="zh-CN"/>
        </w:rPr>
        <w:sectPr>
          <w:pgSz w:w="12240" w:h="15840"/>
          <w:pgMar w:top="1440" w:right="1797" w:bottom="1440" w:left="1797" w:header="720" w:footer="720" w:gutter="0"/>
          <w:cols w:space="720" w:num="1"/>
          <w:docGrid w:linePitch="285" w:charSpace="0"/>
        </w:sectPr>
      </w:pPr>
    </w:p>
    <w:p w14:paraId="70F215A0">
      <w:pPr>
        <w:autoSpaceDE w:val="0"/>
        <w:autoSpaceDN w:val="0"/>
        <w:adjustRightInd w:val="0"/>
        <w:jc w:val="center"/>
        <w:rPr>
          <w:rFonts w:hint="eastAsia" w:ascii="仿宋_GB2312" w:hAnsi="仿宋_GB2312" w:eastAsia="仿宋_GB2312"/>
          <w:b/>
          <w:sz w:val="32"/>
          <w:szCs w:val="32"/>
        </w:rPr>
      </w:pPr>
      <w:r>
        <w:rPr>
          <w:rFonts w:hint="eastAsia" w:ascii="仿宋_GB2312" w:hAnsi="仿宋_GB2312" w:eastAsia="仿宋_GB2312"/>
          <w:b/>
          <w:sz w:val="32"/>
          <w:szCs w:val="32"/>
          <w:lang w:val="zh-CN"/>
        </w:rPr>
        <w:t>投标方一般情况</w:t>
      </w:r>
    </w:p>
    <w:p w14:paraId="0473F3C3">
      <w:pPr>
        <w:autoSpaceDE w:val="0"/>
        <w:autoSpaceDN w:val="0"/>
        <w:adjustRightInd w:val="0"/>
        <w:rPr>
          <w:rFonts w:hint="eastAsia" w:ascii="仿宋_GB2312" w:hAnsi="仿宋_GB2312" w:eastAsia="仿宋_GB2312"/>
          <w:sz w:val="28"/>
          <w:szCs w:val="28"/>
        </w:rPr>
      </w:pPr>
    </w:p>
    <w:tbl>
      <w:tblPr>
        <w:tblStyle w:val="20"/>
        <w:tblW w:w="9285" w:type="dxa"/>
        <w:tblInd w:w="3" w:type="dxa"/>
        <w:tblLayout w:type="fixed"/>
        <w:tblCellMar>
          <w:top w:w="0" w:type="dxa"/>
          <w:left w:w="108" w:type="dxa"/>
          <w:bottom w:w="0" w:type="dxa"/>
          <w:right w:w="108" w:type="dxa"/>
        </w:tblCellMar>
      </w:tblPr>
      <w:tblGrid>
        <w:gridCol w:w="735"/>
        <w:gridCol w:w="2790"/>
        <w:gridCol w:w="1515"/>
        <w:gridCol w:w="4245"/>
      </w:tblGrid>
      <w:tr w14:paraId="01CF2968">
        <w:tblPrEx>
          <w:tblCellMar>
            <w:top w:w="0" w:type="dxa"/>
            <w:left w:w="108" w:type="dxa"/>
            <w:bottom w:w="0" w:type="dxa"/>
            <w:right w:w="108" w:type="dxa"/>
          </w:tblCellMar>
        </w:tblPrEx>
        <w:trPr>
          <w:trHeight w:val="400" w:hRule="atLeast"/>
        </w:trPr>
        <w:tc>
          <w:tcPr>
            <w:tcW w:w="735" w:type="dxa"/>
            <w:tcBorders>
              <w:top w:val="single" w:color="auto" w:sz="6" w:space="0"/>
              <w:left w:val="single" w:color="auto" w:sz="6" w:space="0"/>
              <w:bottom w:val="single" w:color="auto" w:sz="6" w:space="0"/>
              <w:right w:val="single" w:color="auto" w:sz="6" w:space="0"/>
            </w:tcBorders>
            <w:vAlign w:val="center"/>
          </w:tcPr>
          <w:p w14:paraId="3B6A209F">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1</w:t>
            </w:r>
          </w:p>
        </w:tc>
        <w:tc>
          <w:tcPr>
            <w:tcW w:w="8550" w:type="dxa"/>
            <w:gridSpan w:val="3"/>
            <w:tcBorders>
              <w:top w:val="single" w:color="auto" w:sz="6" w:space="0"/>
              <w:left w:val="single" w:color="auto" w:sz="6" w:space="0"/>
              <w:bottom w:val="single" w:color="auto" w:sz="6" w:space="0"/>
              <w:right w:val="single" w:color="auto" w:sz="6" w:space="0"/>
            </w:tcBorders>
            <w:vAlign w:val="center"/>
          </w:tcPr>
          <w:p w14:paraId="6DFDC20D">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企业名称：</w:t>
            </w:r>
          </w:p>
        </w:tc>
      </w:tr>
      <w:tr w14:paraId="199DFDAD">
        <w:tblPrEx>
          <w:tblCellMar>
            <w:top w:w="0" w:type="dxa"/>
            <w:left w:w="108" w:type="dxa"/>
            <w:bottom w:w="0" w:type="dxa"/>
            <w:right w:w="108" w:type="dxa"/>
          </w:tblCellMar>
        </w:tblPrEx>
        <w:trPr>
          <w:trHeight w:val="400" w:hRule="atLeast"/>
        </w:trPr>
        <w:tc>
          <w:tcPr>
            <w:tcW w:w="735" w:type="dxa"/>
            <w:tcBorders>
              <w:top w:val="single" w:color="auto" w:sz="6" w:space="0"/>
              <w:left w:val="single" w:color="auto" w:sz="6" w:space="0"/>
              <w:bottom w:val="single" w:color="auto" w:sz="6" w:space="0"/>
              <w:right w:val="single" w:color="auto" w:sz="6" w:space="0"/>
            </w:tcBorders>
            <w:vAlign w:val="center"/>
          </w:tcPr>
          <w:p w14:paraId="56B573F8">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2</w:t>
            </w:r>
          </w:p>
        </w:tc>
        <w:tc>
          <w:tcPr>
            <w:tcW w:w="8550" w:type="dxa"/>
            <w:gridSpan w:val="3"/>
            <w:tcBorders>
              <w:top w:val="single" w:color="auto" w:sz="6" w:space="0"/>
              <w:left w:val="single" w:color="auto" w:sz="6" w:space="0"/>
              <w:bottom w:val="single" w:color="auto" w:sz="6" w:space="0"/>
              <w:right w:val="single" w:color="auto" w:sz="6" w:space="0"/>
            </w:tcBorders>
            <w:vAlign w:val="center"/>
          </w:tcPr>
          <w:p w14:paraId="7D0BD26D">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总部地址：</w:t>
            </w:r>
          </w:p>
        </w:tc>
      </w:tr>
      <w:tr w14:paraId="3EEB1ADF">
        <w:tblPrEx>
          <w:tblCellMar>
            <w:top w:w="0" w:type="dxa"/>
            <w:left w:w="108" w:type="dxa"/>
            <w:bottom w:w="0" w:type="dxa"/>
            <w:right w:w="108" w:type="dxa"/>
          </w:tblCellMar>
        </w:tblPrEx>
        <w:trPr>
          <w:trHeight w:val="400" w:hRule="atLeast"/>
        </w:trPr>
        <w:tc>
          <w:tcPr>
            <w:tcW w:w="735" w:type="dxa"/>
            <w:tcBorders>
              <w:top w:val="single" w:color="auto" w:sz="6" w:space="0"/>
              <w:left w:val="single" w:color="auto" w:sz="6" w:space="0"/>
              <w:bottom w:val="single" w:color="auto" w:sz="6" w:space="0"/>
              <w:right w:val="single" w:color="auto" w:sz="6" w:space="0"/>
            </w:tcBorders>
            <w:vAlign w:val="center"/>
          </w:tcPr>
          <w:p w14:paraId="201D4D94">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3</w:t>
            </w:r>
          </w:p>
        </w:tc>
        <w:tc>
          <w:tcPr>
            <w:tcW w:w="8550" w:type="dxa"/>
            <w:gridSpan w:val="3"/>
            <w:tcBorders>
              <w:top w:val="single" w:color="auto" w:sz="6" w:space="0"/>
              <w:left w:val="single" w:color="auto" w:sz="6" w:space="0"/>
              <w:bottom w:val="single" w:color="auto" w:sz="6" w:space="0"/>
              <w:right w:val="single" w:color="auto" w:sz="6" w:space="0"/>
            </w:tcBorders>
            <w:vAlign w:val="center"/>
          </w:tcPr>
          <w:p w14:paraId="4174D98A">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当地代表处地址：</w:t>
            </w:r>
          </w:p>
        </w:tc>
      </w:tr>
      <w:tr w14:paraId="7F33B262">
        <w:tblPrEx>
          <w:tblCellMar>
            <w:top w:w="0" w:type="dxa"/>
            <w:left w:w="108" w:type="dxa"/>
            <w:bottom w:w="0" w:type="dxa"/>
            <w:right w:w="108" w:type="dxa"/>
          </w:tblCellMar>
        </w:tblPrEx>
        <w:trPr>
          <w:trHeight w:val="400" w:hRule="atLeast"/>
        </w:trPr>
        <w:tc>
          <w:tcPr>
            <w:tcW w:w="735" w:type="dxa"/>
            <w:tcBorders>
              <w:top w:val="single" w:color="auto" w:sz="6" w:space="0"/>
              <w:left w:val="single" w:color="auto" w:sz="6" w:space="0"/>
              <w:bottom w:val="single" w:color="auto" w:sz="6" w:space="0"/>
              <w:right w:val="single" w:color="auto" w:sz="6" w:space="0"/>
            </w:tcBorders>
            <w:vAlign w:val="center"/>
          </w:tcPr>
          <w:p w14:paraId="57ED4F58">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4</w:t>
            </w:r>
          </w:p>
        </w:tc>
        <w:tc>
          <w:tcPr>
            <w:tcW w:w="4305" w:type="dxa"/>
            <w:gridSpan w:val="2"/>
            <w:tcBorders>
              <w:top w:val="single" w:color="auto" w:sz="6" w:space="0"/>
              <w:left w:val="single" w:color="auto" w:sz="6" w:space="0"/>
              <w:bottom w:val="single" w:color="auto" w:sz="6" w:space="0"/>
              <w:right w:val="single" w:color="auto" w:sz="6" w:space="0"/>
            </w:tcBorders>
            <w:vAlign w:val="center"/>
          </w:tcPr>
          <w:p w14:paraId="1B0591C3">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电话：</w:t>
            </w:r>
          </w:p>
        </w:tc>
        <w:tc>
          <w:tcPr>
            <w:tcW w:w="4245" w:type="dxa"/>
            <w:tcBorders>
              <w:top w:val="single" w:color="auto" w:sz="6" w:space="0"/>
              <w:left w:val="single" w:color="auto" w:sz="6" w:space="0"/>
              <w:bottom w:val="single" w:color="auto" w:sz="6" w:space="0"/>
              <w:right w:val="single" w:color="auto" w:sz="6" w:space="0"/>
            </w:tcBorders>
            <w:vAlign w:val="center"/>
          </w:tcPr>
          <w:p w14:paraId="08240E38">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联系人：</w:t>
            </w:r>
          </w:p>
        </w:tc>
      </w:tr>
      <w:tr w14:paraId="78F9D92B">
        <w:tblPrEx>
          <w:tblCellMar>
            <w:top w:w="0" w:type="dxa"/>
            <w:left w:w="108" w:type="dxa"/>
            <w:bottom w:w="0" w:type="dxa"/>
            <w:right w:w="108" w:type="dxa"/>
          </w:tblCellMar>
        </w:tblPrEx>
        <w:trPr>
          <w:trHeight w:val="400" w:hRule="atLeast"/>
        </w:trPr>
        <w:tc>
          <w:tcPr>
            <w:tcW w:w="735" w:type="dxa"/>
            <w:tcBorders>
              <w:top w:val="single" w:color="auto" w:sz="6" w:space="0"/>
              <w:left w:val="single" w:color="auto" w:sz="6" w:space="0"/>
              <w:bottom w:val="single" w:color="auto" w:sz="6" w:space="0"/>
              <w:right w:val="single" w:color="auto" w:sz="6" w:space="0"/>
            </w:tcBorders>
            <w:vAlign w:val="center"/>
          </w:tcPr>
          <w:p w14:paraId="258DB87A">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5</w:t>
            </w:r>
          </w:p>
        </w:tc>
        <w:tc>
          <w:tcPr>
            <w:tcW w:w="4305" w:type="dxa"/>
            <w:gridSpan w:val="2"/>
            <w:tcBorders>
              <w:top w:val="single" w:color="auto" w:sz="6" w:space="0"/>
              <w:left w:val="single" w:color="auto" w:sz="6" w:space="0"/>
              <w:bottom w:val="single" w:color="auto" w:sz="6" w:space="0"/>
              <w:right w:val="single" w:color="auto" w:sz="6" w:space="0"/>
            </w:tcBorders>
            <w:vAlign w:val="center"/>
          </w:tcPr>
          <w:p w14:paraId="3137EE1B">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传真：</w:t>
            </w:r>
          </w:p>
        </w:tc>
        <w:tc>
          <w:tcPr>
            <w:tcW w:w="4245" w:type="dxa"/>
            <w:tcBorders>
              <w:top w:val="single" w:color="auto" w:sz="6" w:space="0"/>
              <w:left w:val="single" w:color="auto" w:sz="6" w:space="0"/>
              <w:bottom w:val="single" w:color="auto" w:sz="6" w:space="0"/>
              <w:right w:val="single" w:color="auto" w:sz="6" w:space="0"/>
            </w:tcBorders>
            <w:vAlign w:val="center"/>
          </w:tcPr>
          <w:p w14:paraId="6B1C7C03">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电子信箱：</w:t>
            </w:r>
          </w:p>
        </w:tc>
      </w:tr>
      <w:tr w14:paraId="7A226877">
        <w:tblPrEx>
          <w:tblCellMar>
            <w:top w:w="0" w:type="dxa"/>
            <w:left w:w="108" w:type="dxa"/>
            <w:bottom w:w="0" w:type="dxa"/>
            <w:right w:w="108" w:type="dxa"/>
          </w:tblCellMar>
        </w:tblPrEx>
        <w:trPr>
          <w:trHeight w:val="400" w:hRule="atLeast"/>
        </w:trPr>
        <w:tc>
          <w:tcPr>
            <w:tcW w:w="735" w:type="dxa"/>
            <w:tcBorders>
              <w:top w:val="single" w:color="auto" w:sz="6" w:space="0"/>
              <w:left w:val="single" w:color="auto" w:sz="6" w:space="0"/>
              <w:bottom w:val="single" w:color="auto" w:sz="6" w:space="0"/>
              <w:right w:val="single" w:color="auto" w:sz="6" w:space="0"/>
            </w:tcBorders>
            <w:vAlign w:val="center"/>
          </w:tcPr>
          <w:p w14:paraId="3727E01C">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6</w:t>
            </w:r>
          </w:p>
        </w:tc>
        <w:tc>
          <w:tcPr>
            <w:tcW w:w="4305" w:type="dxa"/>
            <w:gridSpan w:val="2"/>
            <w:tcBorders>
              <w:top w:val="single" w:color="auto" w:sz="6" w:space="0"/>
              <w:left w:val="single" w:color="auto" w:sz="6" w:space="0"/>
              <w:bottom w:val="single" w:color="auto" w:sz="6" w:space="0"/>
              <w:right w:val="single" w:color="auto" w:sz="6" w:space="0"/>
            </w:tcBorders>
            <w:vAlign w:val="center"/>
          </w:tcPr>
          <w:p w14:paraId="742E8B61">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注册地：</w:t>
            </w:r>
          </w:p>
        </w:tc>
        <w:tc>
          <w:tcPr>
            <w:tcW w:w="4245" w:type="dxa"/>
            <w:tcBorders>
              <w:top w:val="single" w:color="auto" w:sz="6" w:space="0"/>
              <w:left w:val="single" w:color="auto" w:sz="6" w:space="0"/>
              <w:bottom w:val="single" w:color="auto" w:sz="6" w:space="0"/>
              <w:right w:val="single" w:color="auto" w:sz="6" w:space="0"/>
            </w:tcBorders>
            <w:vAlign w:val="center"/>
          </w:tcPr>
          <w:p w14:paraId="433E29F3">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注册年份：</w:t>
            </w:r>
          </w:p>
        </w:tc>
      </w:tr>
      <w:tr w14:paraId="69394C3D">
        <w:tblPrEx>
          <w:tblCellMar>
            <w:top w:w="0" w:type="dxa"/>
            <w:left w:w="108" w:type="dxa"/>
            <w:bottom w:w="0" w:type="dxa"/>
            <w:right w:w="108" w:type="dxa"/>
          </w:tblCellMar>
        </w:tblPrEx>
        <w:trPr>
          <w:trHeight w:val="400" w:hRule="atLeast"/>
        </w:trPr>
        <w:tc>
          <w:tcPr>
            <w:tcW w:w="735" w:type="dxa"/>
            <w:tcBorders>
              <w:top w:val="single" w:color="auto" w:sz="6" w:space="0"/>
              <w:left w:val="single" w:color="auto" w:sz="6" w:space="0"/>
              <w:bottom w:val="single" w:color="auto" w:sz="6" w:space="0"/>
              <w:right w:val="single" w:color="auto" w:sz="6" w:space="0"/>
            </w:tcBorders>
            <w:vAlign w:val="center"/>
          </w:tcPr>
          <w:p w14:paraId="09B875DE">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7</w:t>
            </w:r>
          </w:p>
        </w:tc>
        <w:tc>
          <w:tcPr>
            <w:tcW w:w="8550" w:type="dxa"/>
            <w:gridSpan w:val="3"/>
            <w:tcBorders>
              <w:top w:val="single" w:color="auto" w:sz="6" w:space="0"/>
              <w:left w:val="single" w:color="auto" w:sz="6" w:space="0"/>
              <w:bottom w:val="single" w:color="auto" w:sz="6" w:space="0"/>
              <w:right w:val="single" w:color="auto" w:sz="6" w:space="0"/>
            </w:tcBorders>
            <w:vAlign w:val="center"/>
          </w:tcPr>
          <w:p w14:paraId="35B1DDF5">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公司的资质等级（请附上有关证书的复印件）</w:t>
            </w:r>
          </w:p>
        </w:tc>
      </w:tr>
      <w:tr w14:paraId="3D1E1826">
        <w:tblPrEx>
          <w:tblCellMar>
            <w:top w:w="0" w:type="dxa"/>
            <w:left w:w="108" w:type="dxa"/>
            <w:bottom w:w="0" w:type="dxa"/>
            <w:right w:w="108" w:type="dxa"/>
          </w:tblCellMar>
        </w:tblPrEx>
        <w:trPr>
          <w:trHeight w:val="400" w:hRule="atLeast"/>
        </w:trPr>
        <w:tc>
          <w:tcPr>
            <w:tcW w:w="735" w:type="dxa"/>
            <w:tcBorders>
              <w:top w:val="single" w:color="auto" w:sz="6" w:space="0"/>
              <w:left w:val="single" w:color="auto" w:sz="6" w:space="0"/>
              <w:bottom w:val="single" w:color="auto" w:sz="6" w:space="0"/>
              <w:right w:val="single" w:color="auto" w:sz="6" w:space="0"/>
            </w:tcBorders>
            <w:vAlign w:val="center"/>
          </w:tcPr>
          <w:p w14:paraId="21C4827C">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8</w:t>
            </w:r>
          </w:p>
        </w:tc>
        <w:tc>
          <w:tcPr>
            <w:tcW w:w="8550" w:type="dxa"/>
            <w:gridSpan w:val="3"/>
            <w:tcBorders>
              <w:top w:val="single" w:color="auto" w:sz="6" w:space="0"/>
              <w:left w:val="single" w:color="auto" w:sz="6" w:space="0"/>
              <w:bottom w:val="single" w:color="auto" w:sz="6" w:space="0"/>
              <w:right w:val="single" w:color="auto" w:sz="6" w:space="0"/>
            </w:tcBorders>
            <w:vAlign w:val="center"/>
          </w:tcPr>
          <w:p w14:paraId="1A1C7E6B">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公司（是否通过，何种）质量保证体系认证（如通过请附相关证书复印件，提供认证机构年审监督报告）</w:t>
            </w:r>
          </w:p>
        </w:tc>
      </w:tr>
      <w:tr w14:paraId="7D194FE4">
        <w:tblPrEx>
          <w:tblCellMar>
            <w:top w:w="0" w:type="dxa"/>
            <w:left w:w="108" w:type="dxa"/>
            <w:bottom w:w="0" w:type="dxa"/>
            <w:right w:w="108" w:type="dxa"/>
          </w:tblCellMar>
        </w:tblPrEx>
        <w:trPr>
          <w:trHeight w:val="406" w:hRule="atLeast"/>
        </w:trPr>
        <w:tc>
          <w:tcPr>
            <w:tcW w:w="735" w:type="dxa"/>
            <w:tcBorders>
              <w:top w:val="single" w:color="auto" w:sz="6" w:space="0"/>
              <w:left w:val="single" w:color="auto" w:sz="6" w:space="0"/>
              <w:bottom w:val="single" w:color="auto" w:sz="6" w:space="0"/>
              <w:right w:val="single" w:color="auto" w:sz="6" w:space="0"/>
            </w:tcBorders>
            <w:vAlign w:val="center"/>
          </w:tcPr>
          <w:p w14:paraId="0C469C45">
            <w:pPr>
              <w:autoSpaceDE w:val="0"/>
              <w:autoSpaceDN w:val="0"/>
              <w:adjustRightInd w:val="0"/>
              <w:jc w:val="center"/>
              <w:rPr>
                <w:rFonts w:hint="eastAsia" w:ascii="仿宋_GB2312" w:hAnsi="仿宋_GB2312" w:eastAsia="仿宋_GB2312"/>
                <w:sz w:val="28"/>
                <w:szCs w:val="28"/>
              </w:rPr>
            </w:pPr>
            <w:r>
              <w:rPr>
                <w:rFonts w:hint="eastAsia" w:ascii="仿宋_GB2312" w:hAnsi="仿宋_GB2312" w:eastAsia="仿宋_GB2312"/>
                <w:sz w:val="28"/>
                <w:szCs w:val="28"/>
              </w:rPr>
              <w:t>9</w:t>
            </w:r>
          </w:p>
        </w:tc>
        <w:tc>
          <w:tcPr>
            <w:tcW w:w="2790" w:type="dxa"/>
            <w:tcBorders>
              <w:top w:val="single" w:color="auto" w:sz="6" w:space="0"/>
              <w:left w:val="single" w:color="auto" w:sz="6" w:space="0"/>
              <w:bottom w:val="single" w:color="auto" w:sz="6" w:space="0"/>
              <w:right w:val="single" w:color="auto" w:sz="6" w:space="0"/>
            </w:tcBorders>
            <w:vAlign w:val="center"/>
          </w:tcPr>
          <w:p w14:paraId="62A6C04A">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sz w:val="28"/>
                <w:szCs w:val="28"/>
                <w:lang w:val="zh-CN"/>
              </w:rPr>
              <w:t>其他需要说明的情况</w:t>
            </w:r>
          </w:p>
        </w:tc>
        <w:tc>
          <w:tcPr>
            <w:tcW w:w="5760" w:type="dxa"/>
            <w:gridSpan w:val="2"/>
            <w:tcBorders>
              <w:top w:val="single" w:color="auto" w:sz="6" w:space="0"/>
              <w:left w:val="single" w:color="auto" w:sz="6" w:space="0"/>
              <w:bottom w:val="single" w:color="auto" w:sz="6" w:space="0"/>
              <w:right w:val="single" w:color="auto" w:sz="6" w:space="0"/>
            </w:tcBorders>
            <w:vAlign w:val="center"/>
          </w:tcPr>
          <w:p w14:paraId="795E21C6">
            <w:pPr>
              <w:autoSpaceDE w:val="0"/>
              <w:autoSpaceDN w:val="0"/>
              <w:adjustRightInd w:val="0"/>
              <w:rPr>
                <w:rFonts w:hint="eastAsia" w:ascii="仿宋_GB2312" w:hAnsi="仿宋_GB2312" w:eastAsia="仿宋_GB2312"/>
                <w:sz w:val="28"/>
                <w:szCs w:val="28"/>
              </w:rPr>
            </w:pPr>
          </w:p>
          <w:p w14:paraId="226DBF0B">
            <w:pPr>
              <w:autoSpaceDE w:val="0"/>
              <w:autoSpaceDN w:val="0"/>
              <w:adjustRightInd w:val="0"/>
              <w:rPr>
                <w:rFonts w:hint="eastAsia" w:ascii="仿宋_GB2312" w:hAnsi="仿宋_GB2312" w:eastAsia="仿宋_GB2312"/>
                <w:sz w:val="28"/>
                <w:szCs w:val="28"/>
              </w:rPr>
            </w:pPr>
          </w:p>
          <w:p w14:paraId="355EBC62">
            <w:pPr>
              <w:autoSpaceDE w:val="0"/>
              <w:autoSpaceDN w:val="0"/>
              <w:adjustRightInd w:val="0"/>
              <w:rPr>
                <w:rFonts w:hint="eastAsia" w:ascii="仿宋_GB2312" w:hAnsi="仿宋_GB2312" w:eastAsia="仿宋_GB2312"/>
                <w:sz w:val="28"/>
                <w:szCs w:val="28"/>
              </w:rPr>
            </w:pPr>
          </w:p>
        </w:tc>
      </w:tr>
    </w:tbl>
    <w:p w14:paraId="7C96AD33">
      <w:pPr>
        <w:autoSpaceDE w:val="0"/>
        <w:autoSpaceDN w:val="0"/>
        <w:adjustRightInd w:val="0"/>
        <w:jc w:val="center"/>
        <w:rPr>
          <w:rFonts w:hint="eastAsia" w:ascii="仿宋_GB2312" w:hAnsi="仿宋_GB2312" w:eastAsia="仿宋_GB2312"/>
          <w:sz w:val="28"/>
          <w:szCs w:val="28"/>
        </w:rPr>
      </w:pPr>
    </w:p>
    <w:p w14:paraId="7DD05872">
      <w:pPr>
        <w:autoSpaceDE w:val="0"/>
        <w:autoSpaceDN w:val="0"/>
        <w:adjustRightInd w:val="0"/>
        <w:jc w:val="center"/>
        <w:rPr>
          <w:rFonts w:hint="eastAsia" w:ascii="仿宋_GB2312" w:hAnsi="仿宋_GB2312" w:eastAsia="仿宋_GB2312"/>
          <w:sz w:val="28"/>
          <w:szCs w:val="28"/>
        </w:rPr>
      </w:pPr>
    </w:p>
    <w:p w14:paraId="66A0F747">
      <w:pPr>
        <w:autoSpaceDE w:val="0"/>
        <w:autoSpaceDN w:val="0"/>
        <w:adjustRightInd w:val="0"/>
        <w:ind w:left="540" w:firstLine="30"/>
        <w:jc w:val="center"/>
        <w:rPr>
          <w:rFonts w:hint="eastAsia" w:ascii="仿宋_GB2312" w:hAnsi="仿宋_GB2312" w:eastAsia="仿宋_GB2312"/>
          <w:sz w:val="28"/>
          <w:szCs w:val="28"/>
        </w:rPr>
      </w:pPr>
      <w:r>
        <w:rPr>
          <w:rFonts w:hint="eastAsia" w:ascii="仿宋_GB2312" w:hAnsi="仿宋_GB2312" w:eastAsia="仿宋_GB2312"/>
          <w:sz w:val="28"/>
          <w:szCs w:val="28"/>
          <w:lang w:val="zh-CN"/>
        </w:rPr>
        <w:t>全权代表签字（公章）：</w:t>
      </w:r>
    </w:p>
    <w:p w14:paraId="321B657D">
      <w:pPr>
        <w:autoSpaceDE w:val="0"/>
        <w:autoSpaceDN w:val="0"/>
        <w:adjustRightInd w:val="0"/>
        <w:ind w:left="540" w:firstLine="30"/>
        <w:jc w:val="center"/>
        <w:rPr>
          <w:rFonts w:hint="eastAsia" w:ascii="仿宋_GB2312" w:hAnsi="仿宋_GB2312" w:eastAsia="仿宋_GB2312"/>
          <w:sz w:val="28"/>
          <w:szCs w:val="28"/>
        </w:rPr>
      </w:pPr>
      <w:r>
        <w:rPr>
          <w:rFonts w:hint="eastAsia" w:ascii="仿宋_GB2312" w:hAnsi="仿宋_GB2312" w:eastAsia="仿宋_GB2312"/>
          <w:sz w:val="28"/>
          <w:szCs w:val="28"/>
          <w:lang w:val="zh-CN"/>
        </w:rPr>
        <w:t>年月日</w:t>
      </w:r>
    </w:p>
    <w:p w14:paraId="7E6CFCAB">
      <w:pPr>
        <w:pStyle w:val="19"/>
        <w:ind w:firstLine="560"/>
        <w:rPr>
          <w:color w:val="auto"/>
        </w:rPr>
      </w:pPr>
      <w:r>
        <w:rPr>
          <w:rFonts w:hint="eastAsia" w:ascii="仿宋_GB2312" w:hAnsi="仿宋_GB2312" w:eastAsia="仿宋_GB2312"/>
          <w:color w:val="auto"/>
        </w:rPr>
        <w:br w:type="page"/>
      </w:r>
    </w:p>
    <w:p w14:paraId="62A4057F">
      <w:pPr>
        <w:ind w:left="-2" w:leftChars="-1" w:firstLine="3614" w:firstLineChars="1000"/>
        <w:rPr>
          <w:rFonts w:hint="eastAsia" w:ascii="仿宋_GB2312" w:hAnsi="仿宋_GB2312" w:eastAsia="仿宋_GB2312"/>
          <w:b/>
          <w:bCs/>
          <w:sz w:val="36"/>
        </w:rPr>
      </w:pPr>
      <w:r>
        <w:rPr>
          <w:rFonts w:hint="eastAsia" w:ascii="仿宋_GB2312" w:hAnsi="仿宋_GB2312" w:eastAsia="仿宋_GB2312"/>
          <w:b/>
          <w:bCs/>
          <w:sz w:val="36"/>
        </w:rPr>
        <w:t>报价单</w:t>
      </w:r>
    </w:p>
    <w:p w14:paraId="16F915B6">
      <w:pPr>
        <w:spacing w:line="300" w:lineRule="auto"/>
        <w:rPr>
          <w:rFonts w:hint="eastAsia" w:ascii="仿宋_GB2312" w:hAnsi="仿宋_GB2312" w:eastAsia="仿宋_GB2312"/>
          <w:sz w:val="24"/>
        </w:rPr>
      </w:pPr>
    </w:p>
    <w:p w14:paraId="466DE4E0">
      <w:pPr>
        <w:spacing w:line="300" w:lineRule="auto"/>
        <w:ind w:left="-2" w:leftChars="-1"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w:t>
      </w:r>
      <w:r>
        <w:rPr>
          <w:rFonts w:hint="eastAsia" w:asciiTheme="minorEastAsia" w:hAnsiTheme="minorEastAsia" w:eastAsiaTheme="minorEastAsia" w:cstheme="minorEastAsia"/>
          <w:sz w:val="24"/>
          <w:lang w:eastAsia="zh-CN"/>
        </w:rPr>
        <w:t>乐山市市中区省三星级现代农业产业园区规划编制及申报咨询服务</w:t>
      </w:r>
      <w:r>
        <w:rPr>
          <w:rFonts w:hint="eastAsia" w:asciiTheme="minorEastAsia" w:hAnsiTheme="minorEastAsia" w:eastAsiaTheme="minorEastAsia" w:cstheme="minorEastAsia"/>
          <w:sz w:val="24"/>
        </w:rPr>
        <w:t>竞争性磋商文件，遵照有关规定，经研究磋商文件的全部内容后，我方对本采购项目作如下报价：</w:t>
      </w:r>
    </w:p>
    <w:p w14:paraId="433AC058">
      <w:pPr>
        <w:spacing w:line="300" w:lineRule="auto"/>
        <w:ind w:left="-2" w:leftChars="-1"/>
        <w:rPr>
          <w:rFonts w:hint="eastAsia" w:ascii="仿宋_GB2312" w:hAnsi="仿宋_GB2312" w:eastAsia="仿宋_GB2312"/>
          <w:sz w:val="24"/>
        </w:rPr>
      </w:pPr>
    </w:p>
    <w:tbl>
      <w:tblPr>
        <w:tblStyle w:val="2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00"/>
        <w:gridCol w:w="1181"/>
        <w:gridCol w:w="2284"/>
        <w:gridCol w:w="900"/>
        <w:gridCol w:w="1035"/>
        <w:gridCol w:w="1213"/>
      </w:tblGrid>
      <w:tr w14:paraId="7D19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6452B5EC">
            <w:pPr>
              <w:spacing w:line="300" w:lineRule="auto"/>
              <w:ind w:left="-2" w:leftChars="-1"/>
              <w:jc w:val="center"/>
              <w:rPr>
                <w:rFonts w:hint="eastAsia" w:ascii="仿宋_GB2312" w:hAnsi="仿宋_GB2312" w:eastAsia="仿宋_GB2312"/>
                <w:sz w:val="24"/>
                <w:szCs w:val="21"/>
              </w:rPr>
            </w:pPr>
            <w:r>
              <w:rPr>
                <w:rFonts w:hint="eastAsia" w:ascii="仿宋_GB2312" w:hAnsi="仿宋_GB2312" w:eastAsia="仿宋_GB2312"/>
                <w:sz w:val="24"/>
                <w:szCs w:val="21"/>
              </w:rPr>
              <w:t>序号</w:t>
            </w:r>
          </w:p>
        </w:tc>
        <w:tc>
          <w:tcPr>
            <w:tcW w:w="2981" w:type="dxa"/>
            <w:gridSpan w:val="2"/>
            <w:tcBorders>
              <w:top w:val="single" w:color="auto" w:sz="4" w:space="0"/>
              <w:left w:val="single" w:color="auto" w:sz="4" w:space="0"/>
              <w:bottom w:val="single" w:color="auto" w:sz="4" w:space="0"/>
              <w:right w:val="single" w:color="auto" w:sz="4" w:space="0"/>
            </w:tcBorders>
            <w:vAlign w:val="center"/>
          </w:tcPr>
          <w:p w14:paraId="555EA09B">
            <w:pPr>
              <w:spacing w:line="300" w:lineRule="auto"/>
              <w:ind w:left="-2" w:leftChars="-1" w:firstLine="120" w:firstLineChars="50"/>
              <w:jc w:val="center"/>
              <w:rPr>
                <w:rFonts w:hint="eastAsia" w:ascii="仿宋_GB2312" w:hAnsi="仿宋_GB2312" w:eastAsia="仿宋_GB2312"/>
                <w:sz w:val="24"/>
                <w:szCs w:val="21"/>
              </w:rPr>
            </w:pPr>
            <w:r>
              <w:rPr>
                <w:rFonts w:hint="eastAsia" w:ascii="仿宋_GB2312" w:hAnsi="仿宋_GB2312" w:eastAsia="仿宋_GB2312"/>
                <w:sz w:val="24"/>
                <w:szCs w:val="21"/>
              </w:rPr>
              <w:t>服务项目</w:t>
            </w:r>
          </w:p>
        </w:tc>
        <w:tc>
          <w:tcPr>
            <w:tcW w:w="2284" w:type="dxa"/>
            <w:tcBorders>
              <w:top w:val="single" w:color="auto" w:sz="4" w:space="0"/>
              <w:left w:val="single" w:color="auto" w:sz="4" w:space="0"/>
              <w:bottom w:val="single" w:color="auto" w:sz="4" w:space="0"/>
              <w:right w:val="single" w:color="auto" w:sz="4" w:space="0"/>
            </w:tcBorders>
            <w:vAlign w:val="center"/>
          </w:tcPr>
          <w:p w14:paraId="3750ACB3">
            <w:pPr>
              <w:spacing w:line="300" w:lineRule="auto"/>
              <w:ind w:left="-2" w:leftChars="-1" w:firstLine="120" w:firstLineChars="50"/>
              <w:jc w:val="center"/>
              <w:rPr>
                <w:rFonts w:hint="eastAsia" w:ascii="仿宋_GB2312" w:hAnsi="仿宋_GB2312" w:eastAsia="仿宋_GB2312"/>
                <w:sz w:val="24"/>
                <w:szCs w:val="21"/>
              </w:rPr>
            </w:pPr>
            <w:r>
              <w:rPr>
                <w:rFonts w:hint="eastAsia" w:ascii="仿宋_GB2312" w:hAnsi="仿宋_GB2312" w:eastAsia="仿宋_GB2312"/>
                <w:sz w:val="24"/>
                <w:szCs w:val="21"/>
              </w:rPr>
              <w:t>技术参数或要求</w:t>
            </w:r>
          </w:p>
        </w:tc>
        <w:tc>
          <w:tcPr>
            <w:tcW w:w="900" w:type="dxa"/>
            <w:tcBorders>
              <w:top w:val="single" w:color="auto" w:sz="4" w:space="0"/>
              <w:left w:val="single" w:color="auto" w:sz="4" w:space="0"/>
              <w:bottom w:val="single" w:color="auto" w:sz="4" w:space="0"/>
              <w:right w:val="single" w:color="auto" w:sz="4" w:space="0"/>
            </w:tcBorders>
            <w:vAlign w:val="center"/>
          </w:tcPr>
          <w:p w14:paraId="0215F0EF">
            <w:pPr>
              <w:spacing w:line="300" w:lineRule="auto"/>
              <w:ind w:left="-2" w:leftChars="-1"/>
              <w:jc w:val="center"/>
              <w:rPr>
                <w:rFonts w:hint="eastAsia" w:ascii="仿宋_GB2312" w:hAnsi="仿宋_GB2312" w:eastAsia="仿宋_GB2312"/>
                <w:sz w:val="24"/>
                <w:szCs w:val="21"/>
              </w:rPr>
            </w:pPr>
            <w:r>
              <w:rPr>
                <w:rFonts w:hint="eastAsia" w:ascii="仿宋_GB2312" w:hAnsi="仿宋_GB2312" w:eastAsia="仿宋_GB2312"/>
                <w:sz w:val="24"/>
                <w:szCs w:val="21"/>
              </w:rPr>
              <w:t>数量</w:t>
            </w:r>
          </w:p>
        </w:tc>
        <w:tc>
          <w:tcPr>
            <w:tcW w:w="1035" w:type="dxa"/>
            <w:tcBorders>
              <w:top w:val="single" w:color="auto" w:sz="4" w:space="0"/>
              <w:left w:val="single" w:color="auto" w:sz="4" w:space="0"/>
              <w:bottom w:val="single" w:color="auto" w:sz="4" w:space="0"/>
              <w:right w:val="single" w:color="auto" w:sz="4" w:space="0"/>
            </w:tcBorders>
            <w:vAlign w:val="center"/>
          </w:tcPr>
          <w:p w14:paraId="58626615">
            <w:pPr>
              <w:spacing w:line="300" w:lineRule="auto"/>
              <w:ind w:left="-2" w:leftChars="-1"/>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单价</w:t>
            </w:r>
          </w:p>
        </w:tc>
        <w:tc>
          <w:tcPr>
            <w:tcW w:w="1213" w:type="dxa"/>
            <w:tcBorders>
              <w:top w:val="single" w:color="auto" w:sz="4" w:space="0"/>
              <w:left w:val="single" w:color="auto" w:sz="4" w:space="0"/>
              <w:bottom w:val="single" w:color="auto" w:sz="4" w:space="0"/>
              <w:right w:val="single" w:color="auto" w:sz="4" w:space="0"/>
            </w:tcBorders>
            <w:vAlign w:val="center"/>
          </w:tcPr>
          <w:p w14:paraId="4BF53292">
            <w:pPr>
              <w:spacing w:line="300" w:lineRule="auto"/>
              <w:ind w:left="-2" w:leftChars="-1"/>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总价</w:t>
            </w:r>
          </w:p>
        </w:tc>
      </w:tr>
      <w:tr w14:paraId="4EF5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14:paraId="135563DB">
            <w:pPr>
              <w:spacing w:line="300" w:lineRule="auto"/>
              <w:ind w:left="-2" w:leftChars="-1" w:firstLine="120" w:firstLineChars="50"/>
              <w:jc w:val="center"/>
              <w:rPr>
                <w:rFonts w:hint="eastAsia" w:ascii="仿宋_GB2312" w:hAnsi="仿宋_GB2312" w:eastAsia="仿宋_GB2312"/>
                <w:sz w:val="24"/>
                <w:szCs w:val="21"/>
              </w:rPr>
            </w:pPr>
            <w:r>
              <w:rPr>
                <w:rFonts w:hint="eastAsia" w:ascii="仿宋_GB2312" w:hAnsi="仿宋_GB2312" w:eastAsia="仿宋_GB2312"/>
                <w:sz w:val="24"/>
                <w:szCs w:val="21"/>
              </w:rPr>
              <w:t>1</w:t>
            </w:r>
          </w:p>
        </w:tc>
        <w:tc>
          <w:tcPr>
            <w:tcW w:w="2981" w:type="dxa"/>
            <w:gridSpan w:val="2"/>
            <w:tcBorders>
              <w:top w:val="single" w:color="auto" w:sz="4" w:space="0"/>
              <w:left w:val="single" w:color="auto" w:sz="4" w:space="0"/>
              <w:bottom w:val="single" w:color="auto" w:sz="4" w:space="0"/>
              <w:right w:val="single" w:color="auto" w:sz="4" w:space="0"/>
            </w:tcBorders>
            <w:vAlign w:val="center"/>
          </w:tcPr>
          <w:p w14:paraId="4ED6FA8D">
            <w:pPr>
              <w:spacing w:line="300" w:lineRule="auto"/>
              <w:ind w:left="-2" w:leftChars="-1" w:firstLine="120" w:firstLineChars="50"/>
              <w:jc w:val="center"/>
              <w:rPr>
                <w:rFonts w:hint="eastAsia" w:ascii="仿宋_GB2312" w:hAnsi="仿宋_GB2312" w:eastAsia="仿宋_GB2312"/>
                <w:sz w:val="24"/>
                <w:szCs w:val="21"/>
              </w:rPr>
            </w:pPr>
            <w:r>
              <w:rPr>
                <w:rFonts w:hint="eastAsia" w:asciiTheme="minorEastAsia" w:hAnsiTheme="minorEastAsia" w:eastAsiaTheme="minorEastAsia" w:cstheme="minorEastAsia"/>
                <w:sz w:val="24"/>
                <w:lang w:eastAsia="zh-CN"/>
              </w:rPr>
              <w:t>乐山市市中区省三星级现代农业产业园区规划编制及申报咨询服务</w:t>
            </w:r>
          </w:p>
        </w:tc>
        <w:tc>
          <w:tcPr>
            <w:tcW w:w="2284" w:type="dxa"/>
            <w:tcBorders>
              <w:top w:val="single" w:color="auto" w:sz="4" w:space="0"/>
              <w:left w:val="single" w:color="auto" w:sz="4" w:space="0"/>
              <w:right w:val="single" w:color="auto" w:sz="4" w:space="0"/>
            </w:tcBorders>
            <w:vAlign w:val="center"/>
          </w:tcPr>
          <w:p w14:paraId="277E7F05">
            <w:pPr>
              <w:spacing w:line="300" w:lineRule="auto"/>
              <w:ind w:left="-2" w:leftChars="-1"/>
              <w:jc w:val="center"/>
              <w:rPr>
                <w:rFonts w:hint="eastAsia" w:ascii="仿宋_GB2312" w:hAnsi="仿宋_GB2312" w:eastAsia="仿宋_GB2312"/>
              </w:rPr>
            </w:pPr>
            <w:r>
              <w:rPr>
                <w:rFonts w:hint="eastAsia" w:ascii="仿宋_GB2312" w:hAnsi="仿宋_GB2312" w:eastAsia="仿宋_GB2312"/>
              </w:rPr>
              <w:t>见报价文件</w:t>
            </w:r>
          </w:p>
        </w:tc>
        <w:tc>
          <w:tcPr>
            <w:tcW w:w="900" w:type="dxa"/>
            <w:tcBorders>
              <w:top w:val="single" w:color="auto" w:sz="4" w:space="0"/>
              <w:left w:val="single" w:color="auto" w:sz="4" w:space="0"/>
              <w:bottom w:val="single" w:color="auto" w:sz="4" w:space="0"/>
              <w:right w:val="single" w:color="auto" w:sz="4" w:space="0"/>
            </w:tcBorders>
            <w:vAlign w:val="center"/>
          </w:tcPr>
          <w:p w14:paraId="79573E03">
            <w:pPr>
              <w:spacing w:line="300" w:lineRule="auto"/>
              <w:ind w:left="-2" w:leftChars="-1"/>
              <w:jc w:val="center"/>
              <w:rPr>
                <w:rFonts w:hint="eastAsia" w:ascii="仿宋_GB2312" w:hAnsi="仿宋_GB2312" w:eastAsia="仿宋_GB2312" w:cs="宋体"/>
                <w:szCs w:val="21"/>
              </w:rPr>
            </w:pPr>
          </w:p>
        </w:tc>
        <w:tc>
          <w:tcPr>
            <w:tcW w:w="1035" w:type="dxa"/>
            <w:tcBorders>
              <w:top w:val="single" w:color="auto" w:sz="4" w:space="0"/>
              <w:left w:val="single" w:color="auto" w:sz="4" w:space="0"/>
              <w:bottom w:val="single" w:color="auto" w:sz="4" w:space="0"/>
              <w:right w:val="single" w:color="auto" w:sz="4" w:space="0"/>
            </w:tcBorders>
            <w:vAlign w:val="center"/>
          </w:tcPr>
          <w:p w14:paraId="20642404">
            <w:pPr>
              <w:spacing w:line="300" w:lineRule="auto"/>
              <w:ind w:left="-2" w:leftChars="-1"/>
              <w:jc w:val="center"/>
              <w:rPr>
                <w:rFonts w:hint="eastAsia" w:ascii="仿宋_GB2312" w:hAnsi="仿宋_GB2312" w:eastAsia="仿宋_GB2312" w:cs="宋体"/>
                <w:kern w:val="0"/>
                <w:szCs w:val="21"/>
              </w:rPr>
            </w:pPr>
          </w:p>
        </w:tc>
        <w:tc>
          <w:tcPr>
            <w:tcW w:w="1213" w:type="dxa"/>
            <w:tcBorders>
              <w:top w:val="single" w:color="auto" w:sz="4" w:space="0"/>
              <w:left w:val="single" w:color="auto" w:sz="4" w:space="0"/>
              <w:bottom w:val="single" w:color="auto" w:sz="4" w:space="0"/>
              <w:right w:val="single" w:color="auto" w:sz="4" w:space="0"/>
            </w:tcBorders>
            <w:vAlign w:val="center"/>
          </w:tcPr>
          <w:p w14:paraId="6958D54E">
            <w:pPr>
              <w:spacing w:line="300" w:lineRule="auto"/>
              <w:ind w:left="-2" w:leftChars="-1"/>
              <w:jc w:val="center"/>
              <w:rPr>
                <w:rFonts w:hint="eastAsia" w:ascii="仿宋_GB2312" w:hAnsi="仿宋_GB2312" w:eastAsia="仿宋_GB2312" w:cs="宋体"/>
                <w:kern w:val="0"/>
                <w:szCs w:val="21"/>
              </w:rPr>
            </w:pPr>
          </w:p>
        </w:tc>
      </w:tr>
      <w:tr w14:paraId="678F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601" w:type="dxa"/>
            <w:gridSpan w:val="2"/>
            <w:tcBorders>
              <w:top w:val="single" w:color="auto" w:sz="4" w:space="0"/>
              <w:left w:val="single" w:color="auto" w:sz="4" w:space="0"/>
              <w:bottom w:val="single" w:color="auto" w:sz="4" w:space="0"/>
              <w:right w:val="single" w:color="auto" w:sz="4" w:space="0"/>
            </w:tcBorders>
            <w:vAlign w:val="center"/>
          </w:tcPr>
          <w:p w14:paraId="35109A6C">
            <w:pPr>
              <w:spacing w:line="300" w:lineRule="auto"/>
              <w:ind w:left="-2" w:leftChars="-1"/>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合计</w:t>
            </w:r>
          </w:p>
        </w:tc>
        <w:tc>
          <w:tcPr>
            <w:tcW w:w="6613" w:type="dxa"/>
            <w:gridSpan w:val="5"/>
            <w:tcBorders>
              <w:top w:val="single" w:color="auto" w:sz="4" w:space="0"/>
              <w:left w:val="single" w:color="auto" w:sz="4" w:space="0"/>
              <w:bottom w:val="single" w:color="auto" w:sz="4" w:space="0"/>
              <w:right w:val="single" w:color="auto" w:sz="4" w:space="0"/>
            </w:tcBorders>
            <w:vAlign w:val="center"/>
          </w:tcPr>
          <w:p w14:paraId="1055B8C6">
            <w:pPr>
              <w:spacing w:line="300" w:lineRule="auto"/>
              <w:ind w:left="-2" w:leftChars="-1"/>
              <w:jc w:val="center"/>
              <w:rPr>
                <w:rFonts w:hint="eastAsia" w:ascii="仿宋_GB2312" w:hAnsi="仿宋_GB2312" w:eastAsia="仿宋_GB2312" w:cs="宋体"/>
                <w:kern w:val="0"/>
                <w:szCs w:val="21"/>
              </w:rPr>
            </w:pPr>
            <w:r>
              <w:rPr>
                <w:rFonts w:hint="eastAsia" w:ascii="仿宋_GB2312" w:hAnsi="仿宋_GB2312" w:eastAsia="仿宋_GB2312" w:cs="宋体"/>
                <w:kern w:val="0"/>
                <w:szCs w:val="21"/>
              </w:rPr>
              <w:t>小写：　　　　　　　　　　大写：</w:t>
            </w:r>
          </w:p>
        </w:tc>
      </w:tr>
    </w:tbl>
    <w:p w14:paraId="08DDAFA8">
      <w:pPr>
        <w:spacing w:line="300" w:lineRule="auto"/>
        <w:ind w:left="-2" w:leftChars="-1" w:firstLine="480" w:firstLineChars="200"/>
        <w:rPr>
          <w:rFonts w:hint="eastAsia" w:ascii="仿宋_GB2312" w:hAnsi="仿宋_GB2312" w:eastAsia="仿宋_GB2312"/>
          <w:sz w:val="24"/>
          <w:szCs w:val="21"/>
        </w:rPr>
      </w:pPr>
      <w:r>
        <w:rPr>
          <w:rFonts w:hint="eastAsia" w:ascii="仿宋_GB2312" w:hAnsi="仿宋_GB2312" w:eastAsia="仿宋_GB2312"/>
          <w:sz w:val="24"/>
          <w:szCs w:val="21"/>
        </w:rPr>
        <w:t>备注：</w:t>
      </w:r>
    </w:p>
    <w:p w14:paraId="7951C3E1">
      <w:pPr>
        <w:spacing w:line="300" w:lineRule="auto"/>
        <w:ind w:left="-2" w:leftChars="-1" w:firstLine="480" w:firstLineChars="200"/>
        <w:rPr>
          <w:rFonts w:hint="eastAsia" w:ascii="仿宋_GB2312" w:hAnsi="宋体" w:eastAsia="仿宋_GB2312"/>
          <w:sz w:val="24"/>
        </w:rPr>
      </w:pPr>
      <w:r>
        <w:rPr>
          <w:rFonts w:hint="eastAsia" w:ascii="仿宋_GB2312" w:hAnsi="宋体" w:eastAsia="仿宋_GB2312"/>
          <w:sz w:val="24"/>
        </w:rPr>
        <w:t>1.该控制价包含</w:t>
      </w:r>
      <w:r>
        <w:rPr>
          <w:rFonts w:hint="eastAsia" w:ascii="仿宋_GB2312" w:hAnsi="仿宋_GB2312" w:eastAsia="仿宋_GB2312"/>
          <w:sz w:val="24"/>
          <w:szCs w:val="21"/>
        </w:rPr>
        <w:t>相关服务</w:t>
      </w:r>
      <w:r>
        <w:rPr>
          <w:rFonts w:hint="eastAsia" w:ascii="仿宋_GB2312" w:hAnsi="宋体" w:eastAsia="仿宋_GB2312"/>
          <w:sz w:val="24"/>
        </w:rPr>
        <w:t>、内业资料、点位审核、人员工资、交通等一切费用。</w:t>
      </w:r>
    </w:p>
    <w:p w14:paraId="3A95F3DC">
      <w:pPr>
        <w:spacing w:line="300" w:lineRule="auto"/>
        <w:ind w:left="-2" w:leftChars="-1" w:firstLine="480" w:firstLineChars="200"/>
        <w:rPr>
          <w:rFonts w:hint="eastAsia" w:ascii="仿宋_GB2312" w:hAnsi="宋体" w:eastAsia="仿宋_GB2312"/>
          <w:sz w:val="24"/>
        </w:rPr>
      </w:pPr>
      <w:r>
        <w:rPr>
          <w:rFonts w:hint="eastAsia" w:ascii="仿宋_GB2312" w:hAnsi="宋体" w:eastAsia="仿宋_GB2312"/>
          <w:sz w:val="24"/>
        </w:rPr>
        <w:t>2、此报价有效期为30天。</w:t>
      </w:r>
    </w:p>
    <w:p w14:paraId="11472E74">
      <w:pPr>
        <w:spacing w:line="300" w:lineRule="auto"/>
        <w:ind w:left="-2" w:leftChars="-1" w:firstLine="480" w:firstLineChars="200"/>
        <w:rPr>
          <w:rFonts w:hint="eastAsia" w:ascii="仿宋_GB2312" w:hAnsi="仿宋_GB2312" w:eastAsia="仿宋_GB2312"/>
          <w:sz w:val="24"/>
        </w:rPr>
      </w:pPr>
      <w:r>
        <w:rPr>
          <w:rFonts w:hint="eastAsia" w:ascii="仿宋_GB2312" w:hAnsi="宋体" w:eastAsia="仿宋_GB2312"/>
          <w:sz w:val="24"/>
        </w:rPr>
        <w:t>3、</w:t>
      </w:r>
      <w:r>
        <w:rPr>
          <w:rFonts w:ascii="仿宋_GB2312" w:hAnsi="仿宋_GB2312" w:eastAsia="仿宋_GB2312"/>
          <w:sz w:val="24"/>
        </w:rPr>
        <w:t>除非另外达成协议并生效，</w:t>
      </w:r>
      <w:r>
        <w:rPr>
          <w:rFonts w:hint="eastAsia" w:ascii="仿宋_GB2312" w:hAnsi="仿宋_GB2312" w:eastAsia="仿宋_GB2312"/>
          <w:sz w:val="24"/>
        </w:rPr>
        <w:t>此报价将作为我方按询价文件的要求完成整个项目的合同价。</w:t>
      </w:r>
    </w:p>
    <w:p w14:paraId="67605CF0">
      <w:pPr>
        <w:spacing w:line="300" w:lineRule="auto"/>
        <w:ind w:left="-2" w:leftChars="-1" w:firstLine="480" w:firstLineChars="200"/>
        <w:rPr>
          <w:rFonts w:hint="eastAsia" w:ascii="仿宋_GB2312" w:hAnsi="仿宋_GB2312" w:eastAsia="仿宋_GB2312"/>
          <w:sz w:val="24"/>
          <w:szCs w:val="21"/>
        </w:rPr>
      </w:pPr>
    </w:p>
    <w:p w14:paraId="38E05B2C">
      <w:pPr>
        <w:spacing w:line="300" w:lineRule="auto"/>
        <w:ind w:left="-2" w:leftChars="-1" w:firstLine="480" w:firstLineChars="200"/>
        <w:jc w:val="right"/>
        <w:rPr>
          <w:rFonts w:hint="eastAsia" w:ascii="仿宋_GB2312" w:hAnsi="仿宋_GB2312" w:eastAsia="仿宋_GB2312"/>
          <w:sz w:val="24"/>
        </w:rPr>
      </w:pPr>
    </w:p>
    <w:p w14:paraId="20BD0C29">
      <w:pPr>
        <w:spacing w:line="300" w:lineRule="auto"/>
        <w:ind w:left="-2" w:leftChars="-1" w:right="480" w:firstLine="3360" w:firstLineChars="1400"/>
        <w:rPr>
          <w:rFonts w:hint="eastAsia" w:ascii="仿宋_GB2312" w:hAnsi="仿宋_GB2312" w:eastAsia="仿宋_GB2312"/>
          <w:sz w:val="24"/>
          <w:u w:val="single"/>
        </w:rPr>
      </w:pPr>
      <w:r>
        <w:rPr>
          <w:rFonts w:hint="eastAsia" w:ascii="仿宋_GB2312" w:hAnsi="仿宋_GB2312" w:eastAsia="仿宋_GB2312"/>
          <w:sz w:val="24"/>
        </w:rPr>
        <w:t>报价单位：</w:t>
      </w:r>
      <w:r>
        <w:rPr>
          <w:rFonts w:hint="eastAsia" w:ascii="仿宋_GB2312" w:hAnsi="仿宋_GB2312" w:eastAsia="仿宋_GB2312"/>
          <w:sz w:val="24"/>
          <w:u w:val="single"/>
        </w:rPr>
        <w:t>　　　(公章)</w:t>
      </w:r>
    </w:p>
    <w:p w14:paraId="7D985F26">
      <w:pPr>
        <w:spacing w:line="300" w:lineRule="auto"/>
        <w:ind w:left="-2" w:leftChars="-1" w:right="600" w:firstLine="3360" w:firstLineChars="1400"/>
        <w:rPr>
          <w:rFonts w:hint="eastAsia" w:ascii="仿宋_GB2312" w:hAnsi="仿宋_GB2312" w:eastAsia="仿宋_GB2312"/>
        </w:rPr>
      </w:pPr>
      <w:r>
        <w:rPr>
          <w:rFonts w:hint="eastAsia" w:ascii="仿宋_GB2312" w:hAnsi="仿宋_GB2312" w:eastAsia="仿宋_GB2312"/>
          <w:sz w:val="24"/>
        </w:rPr>
        <w:t>法定代表人或其委托代理人：</w:t>
      </w:r>
      <w:r>
        <w:rPr>
          <w:rFonts w:hint="eastAsia" w:ascii="仿宋_GB2312" w:hAnsi="仿宋_GB2312" w:eastAsia="仿宋_GB2312"/>
          <w:sz w:val="24"/>
          <w:u w:val="single"/>
        </w:rPr>
        <w:t>　　(签字或盖章)</w:t>
      </w:r>
      <w:r>
        <w:rPr>
          <w:rFonts w:hint="eastAsia" w:ascii="仿宋_GB2312" w:hAnsi="仿宋_GB2312" w:eastAsia="仿宋_GB2312"/>
        </w:rPr>
        <w:t>　　</w:t>
      </w:r>
    </w:p>
    <w:p w14:paraId="2EE1513D">
      <w:pPr>
        <w:spacing w:line="300" w:lineRule="auto"/>
        <w:ind w:left="-2" w:leftChars="-1" w:right="480" w:firstLine="3360" w:firstLineChars="1400"/>
        <w:rPr>
          <w:rFonts w:hint="eastAsia" w:ascii="仿宋_GB2312" w:hAnsi="仿宋_GB2312" w:eastAsia="仿宋_GB2312"/>
          <w:sz w:val="24"/>
        </w:rPr>
      </w:pPr>
      <w:r>
        <w:rPr>
          <w:rFonts w:hint="eastAsia" w:ascii="仿宋_GB2312" w:hAnsi="仿宋_GB2312" w:eastAsia="仿宋_GB2312"/>
          <w:sz w:val="24"/>
        </w:rPr>
        <w:t>联系电话：传真：</w:t>
      </w:r>
    </w:p>
    <w:p w14:paraId="780528D3">
      <w:pPr>
        <w:spacing w:line="300" w:lineRule="auto"/>
        <w:ind w:left="-2" w:leftChars="-1" w:right="480" w:firstLine="3360" w:firstLineChars="1400"/>
        <w:rPr>
          <w:rFonts w:hint="eastAsia" w:ascii="仿宋_GB2312" w:hAnsi="仿宋_GB2312" w:eastAsia="仿宋_GB2312"/>
          <w:sz w:val="24"/>
        </w:rPr>
      </w:pPr>
      <w:r>
        <w:rPr>
          <w:rFonts w:hint="eastAsia" w:ascii="仿宋_GB2312" w:hAnsi="仿宋_GB2312" w:eastAsia="仿宋_GB2312"/>
          <w:sz w:val="24"/>
        </w:rPr>
        <w:t>报价时间：</w:t>
      </w:r>
      <w:r>
        <w:rPr>
          <w:rFonts w:hint="eastAsia" w:ascii="仿宋_GB2312" w:hAnsi="仿宋_GB2312" w:eastAsia="仿宋_GB2312"/>
          <w:sz w:val="24"/>
          <w:u w:val="single"/>
        </w:rPr>
        <w:t>　　　　　</w:t>
      </w:r>
      <w:r>
        <w:rPr>
          <w:rFonts w:hint="eastAsia" w:ascii="仿宋_GB2312" w:hAnsi="仿宋_GB2312" w:eastAsia="仿宋_GB2312"/>
          <w:sz w:val="24"/>
        </w:rPr>
        <w:t>年</w:t>
      </w:r>
      <w:r>
        <w:rPr>
          <w:rFonts w:hint="eastAsia" w:ascii="仿宋_GB2312" w:hAnsi="仿宋_GB2312" w:eastAsia="仿宋_GB2312"/>
          <w:sz w:val="24"/>
          <w:u w:val="single"/>
        </w:rPr>
        <w:t>　　　</w:t>
      </w:r>
      <w:r>
        <w:rPr>
          <w:rFonts w:hint="eastAsia" w:ascii="仿宋_GB2312" w:hAnsi="仿宋_GB2312" w:eastAsia="仿宋_GB2312"/>
          <w:sz w:val="24"/>
        </w:rPr>
        <w:t>月</w:t>
      </w:r>
      <w:r>
        <w:rPr>
          <w:rFonts w:hint="eastAsia" w:ascii="仿宋_GB2312" w:hAnsi="仿宋_GB2312" w:eastAsia="仿宋_GB2312"/>
          <w:sz w:val="24"/>
          <w:u w:val="single"/>
        </w:rPr>
        <w:t>　　</w:t>
      </w:r>
      <w:r>
        <w:rPr>
          <w:rFonts w:hint="eastAsia" w:ascii="仿宋_GB2312" w:hAnsi="仿宋_GB2312" w:eastAsia="仿宋_GB2312"/>
          <w:sz w:val="24"/>
        </w:rPr>
        <w:t>日　</w:t>
      </w:r>
    </w:p>
    <w:p w14:paraId="53EC38EC">
      <w:pPr>
        <w:autoSpaceDE w:val="0"/>
        <w:autoSpaceDN w:val="0"/>
        <w:adjustRightInd w:val="0"/>
        <w:spacing w:line="540" w:lineRule="exact"/>
        <w:rPr>
          <w:rFonts w:hint="eastAsia" w:ascii="仿宋_GB2312" w:hAnsi="仿宋_GB2312" w:eastAsia="仿宋_GB2312"/>
          <w:sz w:val="28"/>
          <w:szCs w:val="28"/>
          <w:lang w:val="zh-CN"/>
        </w:rPr>
        <w:sectPr>
          <w:pgSz w:w="12240" w:h="15840"/>
          <w:pgMar w:top="1440" w:right="1230" w:bottom="1440" w:left="1797" w:header="720" w:footer="720" w:gutter="0"/>
          <w:cols w:space="720" w:num="1"/>
          <w:docGrid w:linePitch="285" w:charSpace="0"/>
        </w:sectPr>
      </w:pPr>
    </w:p>
    <w:p w14:paraId="5FCFDF8E">
      <w:pPr>
        <w:widowControl/>
        <w:spacing w:before="100" w:beforeAutospacing="1" w:after="100" w:afterAutospacing="1" w:line="450" w:lineRule="atLeast"/>
        <w:jc w:val="center"/>
        <w:rPr>
          <w:rFonts w:hint="eastAsia" w:ascii="楷体" w:hAnsi="楷体" w:eastAsia="楷体"/>
          <w:b/>
          <w:sz w:val="32"/>
          <w:szCs w:val="32"/>
        </w:rPr>
      </w:pPr>
      <w:r>
        <w:rPr>
          <w:rFonts w:hint="eastAsia" w:ascii="楷体" w:hAnsi="楷体" w:eastAsia="楷体"/>
          <w:b/>
          <w:sz w:val="32"/>
          <w:szCs w:val="32"/>
        </w:rPr>
        <w:t>中小企业声明函</w:t>
      </w:r>
    </w:p>
    <w:p w14:paraId="2613ED45">
      <w:pPr>
        <w:widowControl/>
        <w:spacing w:before="100" w:beforeAutospacing="1" w:after="100" w:afterAutospacing="1" w:line="300" w:lineRule="auto"/>
        <w:ind w:left="480" w:firstLine="480" w:firstLineChars="200"/>
        <w:jc w:val="left"/>
        <w:rPr>
          <w:rFonts w:hint="eastAsia" w:ascii="楷体" w:hAnsi="楷体" w:eastAsia="楷体" w:cs="宋体"/>
          <w:kern w:val="0"/>
          <w:sz w:val="24"/>
        </w:rPr>
      </w:pPr>
      <w:r>
        <w:rPr>
          <w:rFonts w:hint="eastAsia" w:ascii="楷体" w:hAnsi="楷体" w:eastAsia="楷体" w:cs="宋体"/>
          <w:kern w:val="0"/>
          <w:sz w:val="24"/>
        </w:rPr>
        <w:t>说明（实质性要求）：</w:t>
      </w:r>
    </w:p>
    <w:p w14:paraId="47F68A6E">
      <w:pPr>
        <w:widowControl/>
        <w:spacing w:before="100" w:beforeAutospacing="1" w:after="100" w:afterAutospacing="1" w:line="300" w:lineRule="auto"/>
        <w:ind w:left="480" w:firstLine="480" w:firstLineChars="200"/>
        <w:jc w:val="left"/>
        <w:rPr>
          <w:rFonts w:hint="eastAsia" w:ascii="楷体" w:hAnsi="楷体" w:eastAsia="楷体" w:cs="宋体"/>
          <w:kern w:val="0"/>
          <w:sz w:val="24"/>
        </w:rPr>
      </w:pPr>
      <w:r>
        <w:rPr>
          <w:rFonts w:hint="eastAsia" w:ascii="楷体" w:hAnsi="楷体" w:eastAsia="楷体" w:cs="宋体"/>
          <w:kern w:val="0"/>
          <w:sz w:val="24"/>
        </w:rPr>
        <w:t>1、本声明函由投标人出具，不是由货物制造商或服务承接者出具也不需要其盖章确认。真实性由投标人负责，属不实的将承担提供虚假资料的一切法律责任和后果。</w:t>
      </w:r>
    </w:p>
    <w:p w14:paraId="6B168BC4">
      <w:pPr>
        <w:widowControl/>
        <w:spacing w:before="100" w:beforeAutospacing="1" w:after="100" w:afterAutospacing="1" w:line="300" w:lineRule="auto"/>
        <w:ind w:left="480" w:firstLine="480" w:firstLineChars="200"/>
        <w:jc w:val="left"/>
        <w:rPr>
          <w:rFonts w:hint="eastAsia" w:ascii="楷体" w:hAnsi="楷体" w:eastAsia="楷体" w:cs="宋体"/>
          <w:kern w:val="0"/>
          <w:sz w:val="24"/>
        </w:rPr>
      </w:pPr>
      <w:r>
        <w:rPr>
          <w:rFonts w:hint="eastAsia" w:ascii="楷体" w:hAnsi="楷体" w:eastAsia="楷体" w:cs="宋体"/>
          <w:kern w:val="0"/>
          <w:sz w:val="24"/>
        </w:rPr>
        <w:t>2、从业人员、营业收入、资产总额填报上一年度数据。无上一年度数据的新成立企业可不填报，可认定声明有效，为方便评审，建议附一说明。划型标准中个别行业不涉及的指标填写不影响声明有效性，例如批发业不涉及资产总额指标，可不填写。个别指标不准确但不改变企业规模类型的不影响声明有效性。此条所列情形不作为上述第2条提供虚假资料的情形认定。</w:t>
      </w:r>
    </w:p>
    <w:p w14:paraId="4F9B2D29">
      <w:pPr>
        <w:widowControl/>
        <w:spacing w:before="100" w:beforeAutospacing="1" w:after="100" w:afterAutospacing="1" w:line="300" w:lineRule="auto"/>
        <w:ind w:left="480" w:firstLine="480" w:firstLineChars="200"/>
        <w:jc w:val="left"/>
        <w:rPr>
          <w:rFonts w:hint="eastAsia" w:ascii="楷体" w:hAnsi="楷体" w:eastAsia="楷体" w:cs="宋体"/>
          <w:kern w:val="0"/>
          <w:sz w:val="24"/>
        </w:rPr>
      </w:pPr>
      <w:r>
        <w:rPr>
          <w:rFonts w:hint="eastAsia" w:ascii="楷体" w:hAnsi="楷体" w:eastAsia="楷体" w:cs="宋体"/>
          <w:kern w:val="0"/>
          <w:sz w:val="24"/>
        </w:rPr>
        <w:t>3、标的名称为货物名称或服务项名称，如果多个标的同属于一个制造商或同一服务者提供的，可在标的名称处合并列明，不需要逐条重复说明该制造商或同一服务者情况。</w:t>
      </w:r>
    </w:p>
    <w:p w14:paraId="6C9D62F8">
      <w:pPr>
        <w:widowControl/>
        <w:spacing w:before="100" w:beforeAutospacing="1" w:after="100" w:afterAutospacing="1" w:line="300" w:lineRule="auto"/>
        <w:ind w:left="481" w:leftChars="229" w:firstLine="360" w:firstLineChars="150"/>
        <w:jc w:val="left"/>
        <w:rPr>
          <w:rFonts w:hint="eastAsia" w:ascii="楷体" w:hAnsi="楷体" w:eastAsia="楷体" w:cs="宋体"/>
          <w:kern w:val="0"/>
          <w:sz w:val="24"/>
        </w:rPr>
      </w:pPr>
      <w:r>
        <w:rPr>
          <w:rFonts w:hint="eastAsia" w:ascii="楷体" w:hAnsi="楷体" w:eastAsia="楷体" w:cs="宋体"/>
          <w:kern w:val="0"/>
          <w:sz w:val="24"/>
        </w:rPr>
        <w:t>4、残疾人福利性单位、监狱企业视同中小企业。应当分别提供《残疾人福利性单位声明函》和监狱企业证明文件。</w:t>
      </w:r>
    </w:p>
    <w:p w14:paraId="49C7C6A2">
      <w:pPr>
        <w:widowControl/>
        <w:spacing w:before="100" w:beforeAutospacing="1" w:after="100" w:afterAutospacing="1" w:line="300" w:lineRule="auto"/>
        <w:ind w:left="481" w:leftChars="229" w:firstLine="360" w:firstLineChars="150"/>
        <w:jc w:val="left"/>
        <w:rPr>
          <w:rFonts w:hint="eastAsia" w:ascii="楷体" w:hAnsi="楷体" w:eastAsia="楷体" w:cs="宋体"/>
          <w:kern w:val="0"/>
          <w:sz w:val="24"/>
        </w:rPr>
      </w:pPr>
      <w:r>
        <w:rPr>
          <w:rFonts w:hint="eastAsia" w:ascii="楷体" w:hAnsi="楷体" w:eastAsia="楷体" w:cs="宋体"/>
          <w:kern w:val="0"/>
          <w:sz w:val="24"/>
        </w:rPr>
        <w:t>5、格式附后：</w:t>
      </w:r>
    </w:p>
    <w:p w14:paraId="7BD93AF7">
      <w:pPr>
        <w:widowControl/>
        <w:spacing w:before="100" w:beforeAutospacing="1" w:after="100" w:afterAutospacing="1" w:line="300" w:lineRule="auto"/>
        <w:jc w:val="center"/>
        <w:rPr>
          <w:rFonts w:hint="eastAsia" w:ascii="楷体" w:hAnsi="楷体" w:eastAsia="楷体"/>
          <w:b/>
          <w:sz w:val="32"/>
          <w:szCs w:val="32"/>
        </w:rPr>
      </w:pPr>
    </w:p>
    <w:p w14:paraId="5B3419F1">
      <w:pPr>
        <w:widowControl/>
        <w:spacing w:before="100" w:beforeAutospacing="1" w:after="100" w:afterAutospacing="1" w:line="300" w:lineRule="auto"/>
        <w:jc w:val="center"/>
        <w:rPr>
          <w:rFonts w:hint="eastAsia" w:ascii="楷体" w:hAnsi="楷体" w:eastAsia="楷体"/>
          <w:b/>
          <w:sz w:val="32"/>
          <w:szCs w:val="32"/>
        </w:rPr>
      </w:pPr>
    </w:p>
    <w:p w14:paraId="29B6ECF5">
      <w:pPr>
        <w:widowControl/>
        <w:spacing w:before="100" w:beforeAutospacing="1" w:after="100" w:afterAutospacing="1" w:line="300" w:lineRule="auto"/>
        <w:jc w:val="center"/>
        <w:rPr>
          <w:rFonts w:hint="eastAsia" w:ascii="楷体" w:hAnsi="楷体" w:eastAsia="楷体"/>
          <w:b/>
          <w:sz w:val="32"/>
          <w:szCs w:val="32"/>
        </w:rPr>
      </w:pPr>
    </w:p>
    <w:p w14:paraId="39C432EE">
      <w:pPr>
        <w:widowControl/>
        <w:spacing w:before="100" w:beforeAutospacing="1" w:after="100" w:afterAutospacing="1" w:line="300" w:lineRule="auto"/>
        <w:jc w:val="center"/>
        <w:rPr>
          <w:rFonts w:hint="eastAsia" w:ascii="楷体" w:hAnsi="楷体" w:eastAsia="楷体"/>
          <w:b/>
          <w:sz w:val="32"/>
          <w:szCs w:val="32"/>
        </w:rPr>
        <w:sectPr>
          <w:footerReference r:id="rId4" w:type="default"/>
          <w:pgSz w:w="11906" w:h="16838"/>
          <w:pgMar w:top="2041" w:right="1417" w:bottom="1417" w:left="1587" w:header="851" w:footer="992" w:gutter="0"/>
          <w:cols w:space="425" w:num="1"/>
          <w:docGrid w:type="lines" w:linePitch="312" w:charSpace="0"/>
        </w:sectPr>
      </w:pPr>
    </w:p>
    <w:p w14:paraId="6A3845DE"/>
    <w:p w14:paraId="21DC32B3">
      <w:pPr>
        <w:widowControl/>
        <w:spacing w:before="100" w:beforeAutospacing="1" w:after="100" w:afterAutospacing="1" w:line="300" w:lineRule="auto"/>
        <w:ind w:firstLine="643" w:firstLineChars="200"/>
        <w:jc w:val="center"/>
        <w:rPr>
          <w:rFonts w:hint="eastAsia" w:ascii="楷体" w:hAnsi="楷体" w:eastAsia="楷体"/>
          <w:b/>
          <w:sz w:val="32"/>
          <w:szCs w:val="32"/>
        </w:rPr>
      </w:pPr>
      <w:r>
        <w:rPr>
          <w:rFonts w:hint="eastAsia" w:ascii="楷体" w:hAnsi="楷体" w:eastAsia="楷体"/>
          <w:b/>
          <w:sz w:val="32"/>
          <w:szCs w:val="32"/>
        </w:rPr>
        <w:t>中小企业声明函（服务）</w:t>
      </w:r>
    </w:p>
    <w:p w14:paraId="4F900238">
      <w:pPr>
        <w:widowControl/>
        <w:spacing w:before="100" w:beforeAutospacing="1" w:after="100" w:afterAutospacing="1" w:line="300" w:lineRule="auto"/>
        <w:ind w:firstLine="480" w:firstLineChars="200"/>
        <w:jc w:val="left"/>
        <w:rPr>
          <w:rFonts w:hint="eastAsia" w:ascii="楷体" w:hAnsi="楷体" w:eastAsia="楷体" w:cs="宋体"/>
          <w:kern w:val="0"/>
          <w:sz w:val="24"/>
        </w:rPr>
      </w:pPr>
    </w:p>
    <w:p w14:paraId="091BDC4B">
      <w:pPr>
        <w:widowControl/>
        <w:spacing w:before="100" w:beforeAutospacing="1" w:after="100" w:afterAutospacing="1" w:line="300" w:lineRule="auto"/>
        <w:ind w:firstLine="480" w:firstLineChars="200"/>
        <w:jc w:val="left"/>
        <w:rPr>
          <w:rFonts w:hint="eastAsia" w:ascii="楷体" w:hAnsi="楷体" w:eastAsia="楷体" w:cs="宋体"/>
          <w:kern w:val="0"/>
          <w:sz w:val="24"/>
        </w:rPr>
      </w:pPr>
      <w:r>
        <w:rPr>
          <w:rFonts w:hint="eastAsia" w:ascii="楷体" w:hAnsi="楷体" w:eastAsia="楷体" w:cs="宋体"/>
          <w:kern w:val="0"/>
          <w:sz w:val="24"/>
        </w:rPr>
        <w:t>本公司（联合体）郑重声明，根据《政府采购促进中小企业发展管理办法》（财库﹝2020﹞46号）的规定，本公司（联合体）参加</w:t>
      </w:r>
      <w:r>
        <w:rPr>
          <w:rFonts w:hint="eastAsia" w:ascii="楷体" w:hAnsi="楷体" w:eastAsia="楷体" w:cs="宋体"/>
          <w:kern w:val="0"/>
          <w:sz w:val="24"/>
          <w:u w:val="single"/>
        </w:rPr>
        <w:t>（项目名称）</w:t>
      </w:r>
      <w:r>
        <w:rPr>
          <w:rFonts w:hint="eastAsia" w:ascii="楷体" w:hAnsi="楷体" w:eastAsia="楷体" w:cs="宋体"/>
          <w:kern w:val="0"/>
          <w:sz w:val="24"/>
        </w:rPr>
        <w:t>采购活动，服务全部由符合政策要求的中小企业承接。相关企业（含联合体中的中小企业、签订分包意向协议的中小企业）的具体情况如下：</w:t>
      </w:r>
    </w:p>
    <w:p w14:paraId="627F0F57">
      <w:pPr>
        <w:widowControl/>
        <w:spacing w:before="100" w:beforeAutospacing="1" w:after="100" w:afterAutospacing="1" w:line="300" w:lineRule="auto"/>
        <w:ind w:firstLine="480" w:firstLineChars="200"/>
        <w:jc w:val="left"/>
        <w:rPr>
          <w:rFonts w:hint="eastAsia" w:ascii="楷体" w:hAnsi="楷体" w:eastAsia="楷体" w:cs="宋体"/>
          <w:kern w:val="0"/>
          <w:sz w:val="24"/>
        </w:rPr>
      </w:pPr>
      <w:r>
        <w:rPr>
          <w:rFonts w:hint="eastAsia" w:ascii="楷体" w:hAnsi="楷体" w:eastAsia="楷体" w:cs="宋体"/>
          <w:kern w:val="0"/>
          <w:sz w:val="24"/>
        </w:rPr>
        <w:t>1.</w:t>
      </w:r>
      <w:r>
        <w:rPr>
          <w:rFonts w:hint="eastAsia" w:ascii="楷体" w:hAnsi="楷体" w:eastAsia="楷体" w:cs="宋体"/>
          <w:kern w:val="0"/>
          <w:sz w:val="24"/>
          <w:u w:val="single"/>
        </w:rPr>
        <w:t>（标的名称）</w:t>
      </w:r>
      <w:r>
        <w:rPr>
          <w:rFonts w:hint="eastAsia" w:ascii="楷体" w:hAnsi="楷体" w:eastAsia="楷体" w:cs="宋体"/>
          <w:kern w:val="0"/>
          <w:sz w:val="24"/>
        </w:rPr>
        <w:t>，属于</w:t>
      </w:r>
      <w:r>
        <w:rPr>
          <w:rFonts w:hint="eastAsia" w:ascii="楷体" w:hAnsi="楷体" w:eastAsia="楷体" w:cs="宋体"/>
          <w:kern w:val="0"/>
          <w:sz w:val="24"/>
          <w:u w:val="single"/>
        </w:rPr>
        <w:t>（采购文件中明确的所属行业）</w:t>
      </w:r>
      <w:r>
        <w:rPr>
          <w:rFonts w:hint="eastAsia" w:ascii="楷体" w:hAnsi="楷体" w:eastAsia="楷体" w:cs="宋体"/>
          <w:kern w:val="0"/>
          <w:sz w:val="24"/>
        </w:rPr>
        <w:t>；承接企业为</w:t>
      </w:r>
      <w:r>
        <w:rPr>
          <w:rFonts w:hint="eastAsia" w:ascii="楷体" w:hAnsi="楷体" w:eastAsia="楷体" w:cs="宋体"/>
          <w:kern w:val="0"/>
          <w:sz w:val="24"/>
          <w:u w:val="single"/>
        </w:rPr>
        <w:t>（企业名称）</w:t>
      </w:r>
      <w:r>
        <w:rPr>
          <w:rFonts w:hint="eastAsia" w:ascii="楷体" w:hAnsi="楷体" w:eastAsia="楷体" w:cs="宋体"/>
          <w:kern w:val="0"/>
          <w:sz w:val="24"/>
        </w:rPr>
        <w:t>，从业人员人，营业收入为万元，资产总额为万元。属于</w:t>
      </w:r>
      <w:r>
        <w:rPr>
          <w:rFonts w:hint="eastAsia" w:ascii="楷体" w:hAnsi="楷体" w:eastAsia="楷体" w:cs="宋体"/>
          <w:kern w:val="0"/>
          <w:sz w:val="24"/>
          <w:u w:val="single"/>
        </w:rPr>
        <w:t>（中型企业、小型企业、微型企业）</w:t>
      </w:r>
      <w:r>
        <w:rPr>
          <w:rFonts w:hint="eastAsia" w:ascii="楷体" w:hAnsi="楷体" w:eastAsia="楷体" w:cs="宋体"/>
          <w:kern w:val="0"/>
          <w:sz w:val="24"/>
        </w:rPr>
        <w:t>；</w:t>
      </w:r>
    </w:p>
    <w:p w14:paraId="27B81E7F">
      <w:pPr>
        <w:widowControl/>
        <w:spacing w:before="100" w:beforeAutospacing="1" w:after="100" w:afterAutospacing="1" w:line="300" w:lineRule="auto"/>
        <w:ind w:firstLine="480" w:firstLineChars="200"/>
        <w:jc w:val="left"/>
        <w:rPr>
          <w:rFonts w:hint="eastAsia" w:ascii="楷体" w:hAnsi="楷体" w:eastAsia="楷体" w:cs="宋体"/>
          <w:kern w:val="0"/>
          <w:sz w:val="24"/>
        </w:rPr>
      </w:pPr>
      <w:r>
        <w:rPr>
          <w:rFonts w:hint="eastAsia" w:ascii="楷体" w:hAnsi="楷体" w:eastAsia="楷体" w:cs="宋体"/>
          <w:kern w:val="0"/>
          <w:sz w:val="24"/>
        </w:rPr>
        <w:t>2.</w:t>
      </w:r>
      <w:r>
        <w:rPr>
          <w:rFonts w:hint="eastAsia" w:ascii="楷体" w:hAnsi="楷体" w:eastAsia="楷体" w:cs="宋体"/>
          <w:kern w:val="0"/>
          <w:sz w:val="24"/>
          <w:u w:val="single"/>
        </w:rPr>
        <w:t>（标的名称）</w:t>
      </w:r>
      <w:r>
        <w:rPr>
          <w:rFonts w:hint="eastAsia" w:ascii="楷体" w:hAnsi="楷体" w:eastAsia="楷体" w:cs="宋体"/>
          <w:kern w:val="0"/>
          <w:sz w:val="24"/>
        </w:rPr>
        <w:t>，属于</w:t>
      </w:r>
      <w:r>
        <w:rPr>
          <w:rFonts w:hint="eastAsia" w:ascii="楷体" w:hAnsi="楷体" w:eastAsia="楷体" w:cs="宋体"/>
          <w:kern w:val="0"/>
          <w:sz w:val="24"/>
          <w:u w:val="single"/>
        </w:rPr>
        <w:t>（采购文件中明确的所属行业）</w:t>
      </w:r>
      <w:r>
        <w:rPr>
          <w:rFonts w:hint="eastAsia" w:ascii="楷体" w:hAnsi="楷体" w:eastAsia="楷体" w:cs="宋体"/>
          <w:kern w:val="0"/>
          <w:sz w:val="24"/>
        </w:rPr>
        <w:t>；承接企业为</w:t>
      </w:r>
      <w:r>
        <w:rPr>
          <w:rFonts w:hint="eastAsia" w:ascii="楷体" w:hAnsi="楷体" w:eastAsia="楷体" w:cs="宋体"/>
          <w:kern w:val="0"/>
          <w:sz w:val="24"/>
          <w:u w:val="single"/>
        </w:rPr>
        <w:t>（企业名称）</w:t>
      </w:r>
      <w:r>
        <w:rPr>
          <w:rFonts w:hint="eastAsia" w:ascii="楷体" w:hAnsi="楷体" w:eastAsia="楷体" w:cs="宋体"/>
          <w:kern w:val="0"/>
          <w:sz w:val="24"/>
        </w:rPr>
        <w:t>，从业人员人，营业收入为万元，资产总额为万元。属于</w:t>
      </w:r>
      <w:r>
        <w:rPr>
          <w:rFonts w:hint="eastAsia" w:ascii="楷体" w:hAnsi="楷体" w:eastAsia="楷体" w:cs="宋体"/>
          <w:kern w:val="0"/>
          <w:sz w:val="24"/>
          <w:u w:val="single"/>
        </w:rPr>
        <w:t>（中型企业、小型企业、微型企业）</w:t>
      </w:r>
      <w:r>
        <w:rPr>
          <w:rFonts w:hint="eastAsia" w:ascii="楷体" w:hAnsi="楷体" w:eastAsia="楷体" w:cs="宋体"/>
          <w:kern w:val="0"/>
          <w:sz w:val="24"/>
        </w:rPr>
        <w:t>；</w:t>
      </w:r>
    </w:p>
    <w:p w14:paraId="2B06ACD8">
      <w:pPr>
        <w:widowControl/>
        <w:spacing w:before="100" w:beforeAutospacing="1" w:after="100" w:afterAutospacing="1" w:line="300" w:lineRule="auto"/>
        <w:ind w:firstLine="480" w:firstLineChars="200"/>
        <w:jc w:val="left"/>
        <w:rPr>
          <w:rFonts w:hint="eastAsia" w:ascii="楷体" w:hAnsi="楷体" w:eastAsia="楷体" w:cs="宋体"/>
          <w:kern w:val="0"/>
          <w:sz w:val="24"/>
        </w:rPr>
      </w:pPr>
      <w:r>
        <w:rPr>
          <w:rFonts w:hint="eastAsia" w:ascii="楷体" w:hAnsi="楷体" w:eastAsia="楷体" w:cs="宋体"/>
          <w:kern w:val="0"/>
          <w:sz w:val="24"/>
        </w:rPr>
        <w:t>……</w:t>
      </w:r>
    </w:p>
    <w:p w14:paraId="6FD485F9">
      <w:pPr>
        <w:widowControl/>
        <w:spacing w:before="100" w:beforeAutospacing="1" w:after="100" w:afterAutospacing="1" w:line="300" w:lineRule="auto"/>
        <w:ind w:firstLine="480" w:firstLineChars="200"/>
        <w:jc w:val="left"/>
        <w:rPr>
          <w:rFonts w:hint="eastAsia" w:ascii="楷体" w:hAnsi="楷体" w:eastAsia="楷体" w:cs="宋体"/>
          <w:kern w:val="0"/>
          <w:sz w:val="24"/>
        </w:rPr>
      </w:pPr>
      <w:r>
        <w:rPr>
          <w:rFonts w:hint="eastAsia" w:ascii="楷体" w:hAnsi="楷体" w:eastAsia="楷体" w:cs="宋体"/>
          <w:kern w:val="0"/>
          <w:sz w:val="24"/>
        </w:rPr>
        <w:t>以上企业，不属于大企业的分支机构，不存在控股股东为大企业的情形，也不存在与大企业的负责人为同一人的情形。</w:t>
      </w:r>
    </w:p>
    <w:p w14:paraId="619A9CAD">
      <w:pPr>
        <w:widowControl/>
        <w:spacing w:before="100" w:beforeAutospacing="1" w:after="100" w:afterAutospacing="1" w:line="300" w:lineRule="auto"/>
        <w:ind w:firstLine="480" w:firstLineChars="200"/>
        <w:jc w:val="center"/>
        <w:rPr>
          <w:rFonts w:hint="eastAsia" w:ascii="楷体" w:hAnsi="楷体" w:eastAsia="楷体" w:cs="宋体"/>
          <w:kern w:val="0"/>
          <w:sz w:val="24"/>
        </w:rPr>
      </w:pPr>
      <w:r>
        <w:rPr>
          <w:rFonts w:hint="eastAsia" w:ascii="楷体" w:hAnsi="楷体" w:eastAsia="楷体" w:cs="宋体"/>
          <w:kern w:val="0"/>
          <w:sz w:val="24"/>
        </w:rPr>
        <w:t>本企业对上述声明内容的真实性负责。如有虚假，将依法承担相应责任。</w:t>
      </w:r>
    </w:p>
    <w:p w14:paraId="0E35591C">
      <w:pPr>
        <w:widowControl/>
        <w:spacing w:before="100" w:beforeAutospacing="1" w:after="100" w:afterAutospacing="1" w:line="300" w:lineRule="auto"/>
        <w:ind w:firstLine="480" w:firstLineChars="200"/>
        <w:jc w:val="center"/>
        <w:rPr>
          <w:rFonts w:hint="eastAsia" w:ascii="楷体" w:hAnsi="楷体" w:eastAsia="楷体" w:cs="宋体"/>
          <w:kern w:val="0"/>
          <w:sz w:val="24"/>
        </w:rPr>
      </w:pPr>
    </w:p>
    <w:p w14:paraId="169DF500">
      <w:pPr>
        <w:widowControl/>
        <w:spacing w:before="100" w:beforeAutospacing="1" w:after="100" w:afterAutospacing="1" w:line="300" w:lineRule="auto"/>
        <w:ind w:firstLine="480" w:firstLineChars="200"/>
        <w:jc w:val="center"/>
        <w:rPr>
          <w:rFonts w:hint="eastAsia" w:ascii="楷体" w:hAnsi="楷体" w:eastAsia="楷体" w:cs="宋体"/>
          <w:kern w:val="0"/>
          <w:sz w:val="24"/>
        </w:rPr>
      </w:pPr>
    </w:p>
    <w:p w14:paraId="0EF01104">
      <w:pPr>
        <w:widowControl/>
        <w:spacing w:before="100" w:beforeAutospacing="1" w:after="100" w:afterAutospacing="1" w:line="300" w:lineRule="auto"/>
        <w:ind w:firstLine="480" w:firstLineChars="200"/>
        <w:jc w:val="center"/>
        <w:rPr>
          <w:rFonts w:hint="eastAsia" w:ascii="楷体" w:hAnsi="楷体" w:eastAsia="楷体" w:cs="宋体"/>
          <w:kern w:val="0"/>
          <w:sz w:val="24"/>
        </w:rPr>
      </w:pPr>
    </w:p>
    <w:p w14:paraId="39A8AA2F">
      <w:pPr>
        <w:widowControl/>
        <w:spacing w:before="100" w:beforeAutospacing="1" w:after="100" w:afterAutospacing="1" w:line="300" w:lineRule="auto"/>
        <w:ind w:firstLine="480" w:firstLineChars="200"/>
        <w:jc w:val="center"/>
        <w:rPr>
          <w:rFonts w:hint="eastAsia" w:ascii="楷体" w:hAnsi="楷体" w:eastAsia="楷体" w:cs="宋体"/>
          <w:kern w:val="0"/>
          <w:sz w:val="24"/>
        </w:rPr>
      </w:pPr>
    </w:p>
    <w:p w14:paraId="666118A7">
      <w:pPr>
        <w:widowControl/>
        <w:spacing w:before="100" w:beforeAutospacing="1" w:after="100" w:afterAutospacing="1" w:line="300" w:lineRule="auto"/>
        <w:ind w:firstLine="480" w:firstLineChars="200"/>
        <w:jc w:val="center"/>
        <w:rPr>
          <w:rFonts w:hint="eastAsia" w:ascii="楷体" w:hAnsi="楷体" w:eastAsia="楷体" w:cs="宋体"/>
          <w:kern w:val="0"/>
          <w:sz w:val="24"/>
        </w:rPr>
      </w:pPr>
      <w:r>
        <w:rPr>
          <w:rFonts w:hint="eastAsia" w:ascii="楷体" w:hAnsi="楷体" w:eastAsia="楷体" w:cs="宋体"/>
          <w:kern w:val="0"/>
          <w:sz w:val="24"/>
        </w:rPr>
        <w:t>企业名称（盖章）：</w:t>
      </w:r>
    </w:p>
    <w:p w14:paraId="0A0351E2">
      <w:pPr>
        <w:widowControl/>
        <w:spacing w:before="100" w:beforeAutospacing="1" w:after="100" w:afterAutospacing="1" w:line="300" w:lineRule="auto"/>
        <w:ind w:firstLine="480" w:firstLineChars="200"/>
        <w:jc w:val="center"/>
        <w:rPr>
          <w:rFonts w:hint="eastAsia" w:ascii="楷体" w:hAnsi="楷体" w:eastAsia="楷体" w:cs="宋体"/>
          <w:kern w:val="0"/>
          <w:sz w:val="24"/>
        </w:rPr>
        <w:sectPr>
          <w:pgSz w:w="11906" w:h="16838"/>
          <w:pgMar w:top="2041" w:right="1417" w:bottom="1417" w:left="1587" w:header="851" w:footer="992" w:gutter="0"/>
          <w:cols w:space="425" w:num="1"/>
          <w:docGrid w:type="lines" w:linePitch="312" w:charSpace="0"/>
        </w:sectPr>
      </w:pPr>
      <w:r>
        <w:rPr>
          <w:rFonts w:hint="eastAsia" w:ascii="楷体" w:hAnsi="楷体" w:eastAsia="楷体" w:cs="宋体"/>
          <w:kern w:val="0"/>
          <w:sz w:val="24"/>
        </w:rPr>
        <w:t>日期：</w:t>
      </w:r>
    </w:p>
    <w:p w14:paraId="18CB0B33">
      <w:pPr>
        <w:spacing w:line="588" w:lineRule="exact"/>
        <w:jc w:val="center"/>
        <w:rPr>
          <w:rFonts w:hint="eastAsia" w:ascii="楷体" w:hAnsi="楷体" w:eastAsia="楷体"/>
          <w:b/>
          <w:sz w:val="32"/>
          <w:szCs w:val="32"/>
        </w:rPr>
      </w:pPr>
      <w:r>
        <w:rPr>
          <w:rFonts w:hint="eastAsia" w:ascii="楷体" w:hAnsi="楷体" w:eastAsia="楷体"/>
          <w:b/>
          <w:sz w:val="32"/>
          <w:szCs w:val="32"/>
        </w:rPr>
        <w:t>残疾人福利性单位声明函</w:t>
      </w:r>
    </w:p>
    <w:p w14:paraId="6BB7A24E">
      <w:pPr>
        <w:widowControl/>
        <w:spacing w:before="100" w:beforeAutospacing="1" w:after="100" w:afterAutospacing="1" w:line="450" w:lineRule="atLeast"/>
        <w:jc w:val="left"/>
        <w:rPr>
          <w:rFonts w:hint="eastAsia" w:ascii="楷体" w:hAnsi="楷体" w:eastAsia="楷体" w:cs="宋体"/>
          <w:kern w:val="0"/>
          <w:sz w:val="24"/>
        </w:rPr>
      </w:pPr>
      <w:r>
        <w:rPr>
          <w:rFonts w:hint="eastAsia" w:ascii="楷体" w:hAnsi="楷体" w:eastAsia="楷体" w:cs="宋体"/>
          <w:kern w:val="0"/>
          <w:sz w:val="24"/>
        </w:rPr>
        <w:t>　　</w:t>
      </w:r>
    </w:p>
    <w:p w14:paraId="4EE8EF39">
      <w:pPr>
        <w:autoSpaceDE w:val="0"/>
        <w:autoSpaceDN w:val="0"/>
        <w:adjustRightInd w:val="0"/>
        <w:spacing w:line="600" w:lineRule="exact"/>
        <w:jc w:val="left"/>
        <w:rPr>
          <w:rFonts w:hint="eastAsia" w:ascii="仿宋_GB2312" w:hAnsi="仿宋_GB2312" w:eastAsia="仿宋_GB2312"/>
          <w:sz w:val="24"/>
        </w:rPr>
      </w:pPr>
      <w:r>
        <w:rPr>
          <w:rFonts w:hint="eastAsia" w:ascii="仿宋_GB2312" w:hAnsi="仿宋_GB2312" w:eastAsia="仿宋_GB2312"/>
          <w:sz w:val="24"/>
          <w:lang w:val="zh-CN"/>
        </w:rPr>
        <w:t>乐山市市中区农业农村局：</w:t>
      </w:r>
    </w:p>
    <w:p w14:paraId="38E6D67C">
      <w:pPr>
        <w:spacing w:line="360" w:lineRule="auto"/>
        <w:ind w:firstLine="480" w:firstLineChars="200"/>
        <w:rPr>
          <w:rFonts w:hint="eastAsia" w:ascii="楷体" w:hAnsi="楷体" w:eastAsia="楷体" w:cs="宋体"/>
          <w:kern w:val="0"/>
          <w:sz w:val="24"/>
        </w:rPr>
      </w:pPr>
      <w:r>
        <w:rPr>
          <w:rFonts w:hint="eastAsia" w:ascii="楷体" w:hAnsi="楷体" w:eastAsia="楷体" w:cs="宋体"/>
          <w:kern w:val="0"/>
          <w:sz w:val="24"/>
        </w:rPr>
        <w:t>本单位郑重声明，根据《中国残疾人联合会关于促进残疾人就业政府采购政策的通知》（财库〔2017〕141号）的规定，本公司为（请填写：残疾人福利性或非残疾人福利性）企业，且本单位参加你单位组织的</w:t>
      </w:r>
      <w:r>
        <w:rPr>
          <w:rFonts w:hint="eastAsia" w:asciiTheme="majorEastAsia" w:hAnsiTheme="majorEastAsia" w:eastAsiaTheme="majorEastAsia" w:cstheme="majorEastAsia"/>
          <w:sz w:val="24"/>
          <w:u w:val="single"/>
          <w:lang w:eastAsia="zh-CN"/>
        </w:rPr>
        <w:t>乐山市市中区省三星级现代农业产业园区规划编制及申报咨询服务</w:t>
      </w:r>
      <w:r>
        <w:rPr>
          <w:rFonts w:hint="eastAsia" w:asciiTheme="majorEastAsia" w:hAnsiTheme="majorEastAsia" w:eastAsiaTheme="majorEastAsia" w:cstheme="majorEastAsia"/>
          <w:sz w:val="24"/>
          <w:u w:val="single"/>
        </w:rPr>
        <w:t>项目</w:t>
      </w:r>
      <w:r>
        <w:rPr>
          <w:rFonts w:hint="eastAsia" w:ascii="楷体" w:hAnsi="楷体" w:eastAsia="楷体" w:cs="宋体"/>
          <w:kern w:val="0"/>
          <w:sz w:val="24"/>
        </w:rPr>
        <w:t>采购活动提供本单位制造的货物（由本单位承担工程/提供服务），或者提供其他残疾人福利性单位制造的货物（不包括使用非残疾人福利性单位注册商标的货物）。</w:t>
      </w:r>
    </w:p>
    <w:p w14:paraId="07EC8DD5">
      <w:pPr>
        <w:spacing w:line="588" w:lineRule="exact"/>
        <w:ind w:firstLine="480" w:firstLineChars="200"/>
        <w:rPr>
          <w:rFonts w:hint="eastAsia" w:ascii="楷体" w:hAnsi="楷体" w:eastAsia="楷体" w:cs="宋体"/>
          <w:kern w:val="0"/>
          <w:sz w:val="24"/>
        </w:rPr>
      </w:pPr>
      <w:r>
        <w:rPr>
          <w:rFonts w:hint="eastAsia" w:ascii="楷体" w:hAnsi="楷体" w:eastAsia="楷体" w:cs="宋体"/>
          <w:kern w:val="0"/>
          <w:sz w:val="24"/>
        </w:rPr>
        <w:t>本单位对上述声明的真实性负责。如有虚假，将依法承担相应责任。</w:t>
      </w:r>
    </w:p>
    <w:p w14:paraId="37457A3E">
      <w:pPr>
        <w:spacing w:line="588" w:lineRule="exact"/>
        <w:ind w:firstLine="624" w:firstLineChars="200"/>
        <w:rPr>
          <w:rFonts w:hint="eastAsia" w:ascii="楷体" w:hAnsi="楷体" w:eastAsia="楷体"/>
          <w:spacing w:val="6"/>
          <w:sz w:val="30"/>
          <w:szCs w:val="30"/>
        </w:rPr>
      </w:pPr>
    </w:p>
    <w:p w14:paraId="73E43CAF">
      <w:pPr>
        <w:spacing w:line="588" w:lineRule="exact"/>
        <w:ind w:firstLine="480" w:firstLineChars="200"/>
        <w:rPr>
          <w:rFonts w:hint="eastAsia" w:ascii="楷体" w:hAnsi="楷体" w:eastAsia="楷体" w:cs="宋体"/>
          <w:kern w:val="0"/>
          <w:sz w:val="24"/>
        </w:rPr>
      </w:pPr>
    </w:p>
    <w:p w14:paraId="48548FB5">
      <w:pPr>
        <w:spacing w:line="300" w:lineRule="auto"/>
        <w:ind w:firstLine="480" w:firstLineChars="200"/>
        <w:jc w:val="right"/>
        <w:rPr>
          <w:rFonts w:hint="eastAsia" w:ascii="楷体" w:hAnsi="楷体" w:eastAsia="楷体"/>
          <w:sz w:val="24"/>
        </w:rPr>
      </w:pPr>
      <w:r>
        <w:rPr>
          <w:rFonts w:hint="eastAsia" w:ascii="楷体" w:hAnsi="楷体" w:eastAsia="楷体"/>
          <w:sz w:val="24"/>
        </w:rPr>
        <w:t>声明单位（投标人名称）：</w:t>
      </w:r>
      <w:r>
        <w:rPr>
          <w:rFonts w:hint="eastAsia" w:ascii="楷体" w:hAnsi="楷体" w:eastAsia="楷体"/>
          <w:sz w:val="24"/>
          <w:u w:val="single"/>
        </w:rPr>
        <w:t>　　　　　　　　</w:t>
      </w:r>
      <w:r>
        <w:rPr>
          <w:rFonts w:hint="eastAsia" w:ascii="楷体" w:hAnsi="楷体" w:eastAsia="楷体"/>
          <w:sz w:val="24"/>
        </w:rPr>
        <w:t>（盖章）</w:t>
      </w:r>
    </w:p>
    <w:p w14:paraId="5FE37C92">
      <w:pPr>
        <w:spacing w:line="300" w:lineRule="auto"/>
        <w:ind w:firstLine="480" w:firstLineChars="200"/>
        <w:jc w:val="right"/>
        <w:rPr>
          <w:rFonts w:hint="eastAsia" w:ascii="楷体" w:hAnsi="楷体" w:eastAsia="楷体"/>
          <w:sz w:val="24"/>
        </w:rPr>
      </w:pPr>
    </w:p>
    <w:p w14:paraId="4746E07B">
      <w:pPr>
        <w:spacing w:line="300" w:lineRule="auto"/>
        <w:ind w:firstLine="480" w:firstLineChars="200"/>
        <w:jc w:val="right"/>
        <w:rPr>
          <w:rFonts w:hint="eastAsia" w:ascii="楷体" w:hAnsi="楷体" w:eastAsia="楷体"/>
          <w:sz w:val="24"/>
        </w:rPr>
      </w:pPr>
    </w:p>
    <w:p w14:paraId="5C446226">
      <w:pPr>
        <w:spacing w:line="300" w:lineRule="auto"/>
        <w:ind w:firstLine="480" w:firstLineChars="200"/>
        <w:jc w:val="right"/>
        <w:rPr>
          <w:rFonts w:hint="eastAsia" w:ascii="楷体" w:hAnsi="楷体" w:eastAsia="楷体"/>
          <w:sz w:val="24"/>
        </w:rPr>
        <w:sectPr>
          <w:pgSz w:w="11906" w:h="16838"/>
          <w:pgMar w:top="2041" w:right="1417" w:bottom="1417" w:left="1587" w:header="851" w:footer="992" w:gutter="0"/>
          <w:cols w:space="425" w:num="1"/>
          <w:docGrid w:type="lines" w:linePitch="312" w:charSpace="0"/>
        </w:sectPr>
      </w:pPr>
      <w:r>
        <w:rPr>
          <w:rFonts w:hint="eastAsia" w:ascii="楷体" w:hAnsi="楷体" w:eastAsia="楷体"/>
          <w:sz w:val="24"/>
        </w:rPr>
        <w:t>日期：　　　年　　月　</w:t>
      </w:r>
    </w:p>
    <w:p w14:paraId="2C74E75C">
      <w:pPr>
        <w:ind w:firstLine="3054" w:firstLineChars="845"/>
        <w:rPr>
          <w:rFonts w:ascii="仿宋_GB2312" w:eastAsia="仿宋_GB2312"/>
          <w:b/>
          <w:bCs/>
          <w:sz w:val="36"/>
          <w:szCs w:val="20"/>
        </w:rPr>
      </w:pPr>
      <w:r>
        <w:rPr>
          <w:rFonts w:hint="eastAsia" w:ascii="仿宋_GB2312" w:eastAsia="仿宋_GB2312"/>
          <w:b/>
          <w:bCs/>
          <w:sz w:val="36"/>
          <w:szCs w:val="20"/>
        </w:rPr>
        <w:t>商务要求响应</w:t>
      </w:r>
    </w:p>
    <w:p w14:paraId="5A68CE6B">
      <w:pPr>
        <w:ind w:firstLine="3054" w:firstLineChars="845"/>
        <w:rPr>
          <w:rFonts w:ascii="仿宋_GB2312" w:eastAsia="仿宋_GB2312"/>
          <w:b/>
          <w:bCs/>
          <w:sz w:val="36"/>
          <w:szCs w:val="20"/>
        </w:rPr>
      </w:pPr>
    </w:p>
    <w:p w14:paraId="51032B03">
      <w:pPr>
        <w:pStyle w:val="11"/>
        <w:spacing w:line="360" w:lineRule="auto"/>
        <w:ind w:firstLine="590" w:firstLineChars="245"/>
        <w:rPr>
          <w:rFonts w:hint="eastAsia" w:ascii="仿宋_GB2312" w:hAnsi="宋体" w:eastAsia="仿宋_GB2312"/>
          <w:b/>
          <w:i/>
          <w:sz w:val="24"/>
          <w:u w:val="single"/>
        </w:rPr>
      </w:pPr>
      <w:r>
        <w:rPr>
          <w:rFonts w:hint="eastAsia" w:ascii="仿宋_GB2312" w:hAnsi="宋体" w:eastAsia="仿宋_GB2312"/>
          <w:b/>
          <w:i/>
          <w:sz w:val="24"/>
          <w:u w:val="single"/>
        </w:rPr>
        <w:t>报价人在此应对应但不少于本文件询价公告中“商务要求”进行应答(描述或者承诺)。格式可参照：</w:t>
      </w:r>
    </w:p>
    <w:p w14:paraId="14E708F8">
      <w:pPr>
        <w:pStyle w:val="11"/>
        <w:spacing w:line="360" w:lineRule="auto"/>
        <w:ind w:firstLine="480"/>
        <w:rPr>
          <w:rFonts w:hint="eastAsia" w:ascii="仿宋_GB2312" w:hAnsi="宋体" w:eastAsia="仿宋_GB2312"/>
          <w:b/>
          <w:i/>
          <w:sz w:val="24"/>
          <w:u w:val="single"/>
        </w:rPr>
      </w:pPr>
    </w:p>
    <w:tbl>
      <w:tblPr>
        <w:tblStyle w:val="20"/>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96"/>
        <w:gridCol w:w="2118"/>
        <w:gridCol w:w="1753"/>
        <w:gridCol w:w="1164"/>
        <w:gridCol w:w="1504"/>
      </w:tblGrid>
      <w:tr w14:paraId="05DC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01" w:type="dxa"/>
            <w:vAlign w:val="center"/>
          </w:tcPr>
          <w:p w14:paraId="5A01B11F">
            <w:pPr>
              <w:jc w:val="center"/>
              <w:rPr>
                <w:rFonts w:hint="eastAsia" w:ascii="仿宋_GB2312" w:hAnsi="宋体" w:eastAsia="仿宋_GB2312"/>
                <w:sz w:val="24"/>
              </w:rPr>
            </w:pPr>
            <w:r>
              <w:rPr>
                <w:rFonts w:hint="eastAsia" w:ascii="仿宋_GB2312" w:hAnsi="宋体" w:eastAsia="仿宋_GB2312"/>
                <w:sz w:val="24"/>
              </w:rPr>
              <w:t>序号</w:t>
            </w:r>
          </w:p>
        </w:tc>
        <w:tc>
          <w:tcPr>
            <w:tcW w:w="1896" w:type="dxa"/>
            <w:vAlign w:val="center"/>
          </w:tcPr>
          <w:p w14:paraId="0C1FB8B2">
            <w:pPr>
              <w:jc w:val="center"/>
              <w:rPr>
                <w:rFonts w:hint="eastAsia" w:ascii="仿宋_GB2312" w:hAnsi="宋体" w:eastAsia="仿宋_GB2312"/>
                <w:sz w:val="24"/>
              </w:rPr>
            </w:pPr>
            <w:r>
              <w:rPr>
                <w:rFonts w:hint="eastAsia" w:ascii="仿宋_GB2312" w:hAnsi="宋体" w:eastAsia="仿宋_GB2312"/>
                <w:sz w:val="24"/>
              </w:rPr>
              <w:t>项目要求内容</w:t>
            </w:r>
          </w:p>
        </w:tc>
        <w:tc>
          <w:tcPr>
            <w:tcW w:w="2118" w:type="dxa"/>
            <w:vAlign w:val="center"/>
          </w:tcPr>
          <w:p w14:paraId="7325CB13">
            <w:pPr>
              <w:jc w:val="center"/>
              <w:rPr>
                <w:rFonts w:hint="eastAsia" w:ascii="仿宋_GB2312" w:hAnsi="宋体" w:eastAsia="仿宋_GB2312"/>
                <w:sz w:val="24"/>
              </w:rPr>
            </w:pPr>
            <w:r>
              <w:rPr>
                <w:rFonts w:hint="eastAsia" w:ascii="仿宋_GB2312" w:hAnsi="宋体" w:eastAsia="仿宋_GB2312"/>
                <w:sz w:val="24"/>
              </w:rPr>
              <w:t>询价文件中的要求</w:t>
            </w:r>
          </w:p>
        </w:tc>
        <w:tc>
          <w:tcPr>
            <w:tcW w:w="1753" w:type="dxa"/>
            <w:vAlign w:val="center"/>
          </w:tcPr>
          <w:p w14:paraId="27D9140C">
            <w:pPr>
              <w:jc w:val="center"/>
              <w:rPr>
                <w:rFonts w:hint="eastAsia" w:ascii="仿宋_GB2312" w:hAnsi="宋体" w:eastAsia="仿宋_GB2312"/>
                <w:sz w:val="24"/>
              </w:rPr>
            </w:pPr>
            <w:r>
              <w:rPr>
                <w:rFonts w:hint="eastAsia" w:ascii="仿宋_GB2312" w:hAnsi="宋体" w:eastAsia="仿宋_GB2312"/>
                <w:sz w:val="24"/>
              </w:rPr>
              <w:t>报价应答</w:t>
            </w:r>
          </w:p>
        </w:tc>
        <w:tc>
          <w:tcPr>
            <w:tcW w:w="1164" w:type="dxa"/>
            <w:vAlign w:val="center"/>
          </w:tcPr>
          <w:p w14:paraId="6815B06D">
            <w:pPr>
              <w:jc w:val="center"/>
              <w:rPr>
                <w:rFonts w:hint="eastAsia" w:ascii="仿宋_GB2312" w:hAnsi="宋体" w:eastAsia="仿宋_GB2312"/>
                <w:sz w:val="24"/>
              </w:rPr>
            </w:pPr>
            <w:r>
              <w:rPr>
                <w:rFonts w:hint="eastAsia" w:ascii="仿宋_GB2312" w:hAnsi="宋体" w:eastAsia="仿宋_GB2312"/>
                <w:sz w:val="24"/>
              </w:rPr>
              <w:t>偏离及其影响</w:t>
            </w:r>
          </w:p>
        </w:tc>
        <w:tc>
          <w:tcPr>
            <w:tcW w:w="1504" w:type="dxa"/>
            <w:vAlign w:val="center"/>
          </w:tcPr>
          <w:p w14:paraId="02CED57F">
            <w:pPr>
              <w:jc w:val="center"/>
              <w:rPr>
                <w:rFonts w:hint="eastAsia" w:ascii="仿宋_GB2312" w:hAnsi="宋体" w:eastAsia="仿宋_GB2312"/>
                <w:sz w:val="24"/>
              </w:rPr>
            </w:pPr>
            <w:r>
              <w:rPr>
                <w:rFonts w:hint="eastAsia" w:ascii="仿宋_GB2312" w:hAnsi="宋体" w:eastAsia="仿宋_GB2312"/>
                <w:sz w:val="24"/>
              </w:rPr>
              <w:t>备注</w:t>
            </w:r>
          </w:p>
        </w:tc>
      </w:tr>
      <w:tr w14:paraId="17A2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01" w:type="dxa"/>
            <w:vAlign w:val="center"/>
          </w:tcPr>
          <w:p w14:paraId="012B0ADD">
            <w:pPr>
              <w:jc w:val="center"/>
              <w:rPr>
                <w:rFonts w:hint="eastAsia" w:ascii="仿宋_GB2312" w:hAnsi="宋体" w:eastAsia="仿宋_GB2312"/>
                <w:sz w:val="24"/>
              </w:rPr>
            </w:pPr>
            <w:r>
              <w:rPr>
                <w:rFonts w:hint="eastAsia" w:ascii="仿宋_GB2312" w:hAnsi="宋体" w:eastAsia="仿宋_GB2312"/>
                <w:sz w:val="24"/>
              </w:rPr>
              <w:t>1</w:t>
            </w:r>
          </w:p>
        </w:tc>
        <w:tc>
          <w:tcPr>
            <w:tcW w:w="1896" w:type="dxa"/>
            <w:vAlign w:val="center"/>
          </w:tcPr>
          <w:p w14:paraId="50A96F66">
            <w:pPr>
              <w:jc w:val="center"/>
              <w:rPr>
                <w:rFonts w:hint="eastAsia" w:ascii="仿宋_GB2312" w:hAnsi="宋体" w:eastAsia="仿宋_GB2312"/>
                <w:sz w:val="24"/>
              </w:rPr>
            </w:pPr>
            <w:r>
              <w:rPr>
                <w:rFonts w:hint="eastAsia" w:ascii="仿宋_GB2312" w:hAnsi="宋体" w:eastAsia="仿宋_GB2312"/>
                <w:sz w:val="24"/>
              </w:rPr>
              <w:t>实物样品要求</w:t>
            </w:r>
          </w:p>
        </w:tc>
        <w:tc>
          <w:tcPr>
            <w:tcW w:w="2118" w:type="dxa"/>
            <w:vAlign w:val="center"/>
          </w:tcPr>
          <w:p w14:paraId="4FE576A9">
            <w:pPr>
              <w:jc w:val="center"/>
              <w:rPr>
                <w:rFonts w:hint="eastAsia" w:ascii="仿宋_GB2312" w:hAnsi="宋体" w:eastAsia="仿宋_GB2312"/>
                <w:sz w:val="24"/>
              </w:rPr>
            </w:pPr>
          </w:p>
        </w:tc>
        <w:tc>
          <w:tcPr>
            <w:tcW w:w="1753" w:type="dxa"/>
            <w:vAlign w:val="center"/>
          </w:tcPr>
          <w:p w14:paraId="172C8A39">
            <w:pPr>
              <w:jc w:val="center"/>
              <w:rPr>
                <w:rFonts w:hint="eastAsia" w:ascii="仿宋_GB2312" w:hAnsi="宋体" w:eastAsia="仿宋_GB2312"/>
                <w:sz w:val="24"/>
              </w:rPr>
            </w:pPr>
          </w:p>
        </w:tc>
        <w:tc>
          <w:tcPr>
            <w:tcW w:w="1164" w:type="dxa"/>
            <w:vAlign w:val="center"/>
          </w:tcPr>
          <w:p w14:paraId="00F6AC9D">
            <w:pPr>
              <w:jc w:val="center"/>
              <w:rPr>
                <w:rFonts w:hint="eastAsia" w:ascii="仿宋_GB2312" w:hAnsi="宋体" w:eastAsia="仿宋_GB2312"/>
                <w:sz w:val="24"/>
              </w:rPr>
            </w:pPr>
          </w:p>
        </w:tc>
        <w:tc>
          <w:tcPr>
            <w:tcW w:w="1504" w:type="dxa"/>
            <w:vAlign w:val="center"/>
          </w:tcPr>
          <w:p w14:paraId="3BEA63EB">
            <w:pPr>
              <w:jc w:val="center"/>
              <w:rPr>
                <w:rFonts w:hint="eastAsia" w:ascii="仿宋_GB2312" w:hAnsi="宋体" w:eastAsia="仿宋_GB2312"/>
                <w:sz w:val="24"/>
              </w:rPr>
            </w:pPr>
            <w:r>
              <w:rPr>
                <w:rFonts w:hint="eastAsia" w:ascii="仿宋_GB2312" w:hAnsi="宋体" w:eastAsia="仿宋_GB2312"/>
                <w:sz w:val="24"/>
              </w:rPr>
              <w:t>商务要求中有此要求时提供</w:t>
            </w:r>
          </w:p>
        </w:tc>
      </w:tr>
      <w:tr w14:paraId="0A88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01" w:type="dxa"/>
            <w:vAlign w:val="center"/>
          </w:tcPr>
          <w:p w14:paraId="1DB1FB32">
            <w:pPr>
              <w:jc w:val="center"/>
              <w:rPr>
                <w:rFonts w:hint="eastAsia" w:ascii="仿宋_GB2312" w:hAnsi="宋体" w:eastAsia="仿宋_GB2312"/>
                <w:sz w:val="24"/>
              </w:rPr>
            </w:pPr>
            <w:r>
              <w:rPr>
                <w:rFonts w:hint="eastAsia" w:ascii="仿宋_GB2312" w:hAnsi="宋体" w:eastAsia="仿宋_GB2312"/>
                <w:sz w:val="24"/>
              </w:rPr>
              <w:t>2</w:t>
            </w:r>
          </w:p>
        </w:tc>
        <w:tc>
          <w:tcPr>
            <w:tcW w:w="1896" w:type="dxa"/>
            <w:vAlign w:val="center"/>
          </w:tcPr>
          <w:p w14:paraId="12D1A4FB">
            <w:pPr>
              <w:jc w:val="center"/>
              <w:rPr>
                <w:rFonts w:hint="eastAsia" w:ascii="仿宋_GB2312" w:hAnsi="宋体" w:eastAsia="仿宋_GB2312"/>
                <w:sz w:val="24"/>
              </w:rPr>
            </w:pPr>
            <w:r>
              <w:rPr>
                <w:rFonts w:hint="eastAsia" w:ascii="仿宋_GB2312" w:hAnsi="宋体" w:eastAsia="仿宋_GB2312"/>
                <w:sz w:val="24"/>
              </w:rPr>
              <w:t>项目完成时间、地点</w:t>
            </w:r>
          </w:p>
        </w:tc>
        <w:tc>
          <w:tcPr>
            <w:tcW w:w="2118" w:type="dxa"/>
            <w:vAlign w:val="center"/>
          </w:tcPr>
          <w:p w14:paraId="0C41D112">
            <w:pPr>
              <w:jc w:val="center"/>
              <w:rPr>
                <w:rFonts w:hint="eastAsia" w:ascii="仿宋_GB2312" w:hAnsi="宋体" w:eastAsia="仿宋_GB2312"/>
                <w:sz w:val="24"/>
              </w:rPr>
            </w:pPr>
          </w:p>
        </w:tc>
        <w:tc>
          <w:tcPr>
            <w:tcW w:w="1753" w:type="dxa"/>
            <w:vAlign w:val="center"/>
          </w:tcPr>
          <w:p w14:paraId="47908D7E">
            <w:pPr>
              <w:jc w:val="center"/>
              <w:rPr>
                <w:rFonts w:hint="eastAsia" w:ascii="仿宋_GB2312" w:hAnsi="宋体" w:eastAsia="仿宋_GB2312"/>
                <w:sz w:val="24"/>
              </w:rPr>
            </w:pPr>
          </w:p>
        </w:tc>
        <w:tc>
          <w:tcPr>
            <w:tcW w:w="1164" w:type="dxa"/>
            <w:vAlign w:val="center"/>
          </w:tcPr>
          <w:p w14:paraId="67163760">
            <w:pPr>
              <w:jc w:val="center"/>
              <w:rPr>
                <w:rFonts w:hint="eastAsia" w:ascii="仿宋_GB2312" w:hAnsi="宋体" w:eastAsia="仿宋_GB2312"/>
                <w:sz w:val="24"/>
              </w:rPr>
            </w:pPr>
          </w:p>
        </w:tc>
        <w:tc>
          <w:tcPr>
            <w:tcW w:w="1504" w:type="dxa"/>
            <w:vAlign w:val="center"/>
          </w:tcPr>
          <w:p w14:paraId="54243B01">
            <w:pPr>
              <w:jc w:val="center"/>
              <w:rPr>
                <w:rFonts w:hint="eastAsia" w:ascii="仿宋_GB2312" w:hAnsi="宋体" w:eastAsia="仿宋_GB2312"/>
                <w:sz w:val="24"/>
              </w:rPr>
            </w:pPr>
          </w:p>
        </w:tc>
      </w:tr>
      <w:tr w14:paraId="232E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01" w:type="dxa"/>
            <w:vAlign w:val="center"/>
          </w:tcPr>
          <w:p w14:paraId="07250380">
            <w:pPr>
              <w:jc w:val="center"/>
              <w:rPr>
                <w:rFonts w:hint="eastAsia" w:ascii="仿宋_GB2312" w:hAnsi="宋体" w:eastAsia="仿宋_GB2312"/>
                <w:sz w:val="24"/>
              </w:rPr>
            </w:pPr>
            <w:r>
              <w:rPr>
                <w:rFonts w:hint="eastAsia" w:ascii="仿宋_GB2312" w:hAnsi="宋体" w:eastAsia="仿宋_GB2312"/>
                <w:sz w:val="24"/>
              </w:rPr>
              <w:t>3</w:t>
            </w:r>
          </w:p>
        </w:tc>
        <w:tc>
          <w:tcPr>
            <w:tcW w:w="1896" w:type="dxa"/>
            <w:vAlign w:val="center"/>
          </w:tcPr>
          <w:p w14:paraId="79C0C33A">
            <w:pPr>
              <w:jc w:val="center"/>
              <w:rPr>
                <w:rFonts w:hint="eastAsia" w:ascii="仿宋_GB2312" w:hAnsi="宋体" w:eastAsia="仿宋_GB2312"/>
                <w:sz w:val="24"/>
              </w:rPr>
            </w:pPr>
            <w:r>
              <w:rPr>
                <w:rFonts w:hint="eastAsia" w:ascii="仿宋_GB2312" w:hAnsi="宋体" w:eastAsia="仿宋_GB2312"/>
                <w:sz w:val="24"/>
              </w:rPr>
              <w:t>质保</w:t>
            </w:r>
          </w:p>
        </w:tc>
        <w:tc>
          <w:tcPr>
            <w:tcW w:w="2118" w:type="dxa"/>
            <w:vAlign w:val="center"/>
          </w:tcPr>
          <w:p w14:paraId="00187F8F">
            <w:pPr>
              <w:jc w:val="center"/>
              <w:rPr>
                <w:rFonts w:hint="eastAsia" w:ascii="仿宋_GB2312" w:hAnsi="宋体" w:eastAsia="仿宋_GB2312"/>
                <w:sz w:val="24"/>
              </w:rPr>
            </w:pPr>
          </w:p>
        </w:tc>
        <w:tc>
          <w:tcPr>
            <w:tcW w:w="1753" w:type="dxa"/>
            <w:vAlign w:val="center"/>
          </w:tcPr>
          <w:p w14:paraId="66BF5B44">
            <w:pPr>
              <w:jc w:val="center"/>
              <w:rPr>
                <w:rFonts w:hint="eastAsia" w:ascii="仿宋_GB2312" w:hAnsi="宋体" w:eastAsia="仿宋_GB2312"/>
                <w:sz w:val="24"/>
              </w:rPr>
            </w:pPr>
          </w:p>
        </w:tc>
        <w:tc>
          <w:tcPr>
            <w:tcW w:w="1164" w:type="dxa"/>
            <w:vAlign w:val="center"/>
          </w:tcPr>
          <w:p w14:paraId="61F398FE">
            <w:pPr>
              <w:jc w:val="center"/>
              <w:rPr>
                <w:rFonts w:hint="eastAsia" w:ascii="仿宋_GB2312" w:hAnsi="宋体" w:eastAsia="仿宋_GB2312"/>
                <w:sz w:val="24"/>
              </w:rPr>
            </w:pPr>
          </w:p>
        </w:tc>
        <w:tc>
          <w:tcPr>
            <w:tcW w:w="1504" w:type="dxa"/>
            <w:vAlign w:val="center"/>
          </w:tcPr>
          <w:p w14:paraId="22E3EACF">
            <w:pPr>
              <w:jc w:val="center"/>
              <w:rPr>
                <w:rFonts w:hint="eastAsia" w:ascii="仿宋_GB2312" w:hAnsi="宋体" w:eastAsia="仿宋_GB2312"/>
                <w:sz w:val="24"/>
              </w:rPr>
            </w:pPr>
          </w:p>
        </w:tc>
      </w:tr>
      <w:tr w14:paraId="4331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01" w:type="dxa"/>
            <w:vAlign w:val="center"/>
          </w:tcPr>
          <w:p w14:paraId="5B8C8CF6">
            <w:pPr>
              <w:jc w:val="center"/>
              <w:rPr>
                <w:rFonts w:hint="eastAsia" w:ascii="仿宋_GB2312" w:hAnsi="宋体" w:eastAsia="仿宋_GB2312"/>
                <w:sz w:val="24"/>
              </w:rPr>
            </w:pPr>
            <w:r>
              <w:rPr>
                <w:rFonts w:hint="eastAsia" w:ascii="仿宋_GB2312" w:hAnsi="宋体" w:eastAsia="仿宋_GB2312"/>
                <w:sz w:val="24"/>
              </w:rPr>
              <w:t>4</w:t>
            </w:r>
          </w:p>
        </w:tc>
        <w:tc>
          <w:tcPr>
            <w:tcW w:w="1896" w:type="dxa"/>
            <w:vAlign w:val="center"/>
          </w:tcPr>
          <w:p w14:paraId="40B19922">
            <w:pPr>
              <w:jc w:val="center"/>
              <w:rPr>
                <w:rFonts w:hint="eastAsia" w:ascii="仿宋_GB2312" w:hAnsi="宋体" w:eastAsia="仿宋_GB2312"/>
                <w:sz w:val="24"/>
              </w:rPr>
            </w:pPr>
            <w:r>
              <w:rPr>
                <w:rFonts w:hint="eastAsia" w:ascii="仿宋_GB2312" w:hAnsi="宋体" w:eastAsia="仿宋_GB2312"/>
                <w:sz w:val="24"/>
              </w:rPr>
              <w:t>售后</w:t>
            </w:r>
          </w:p>
        </w:tc>
        <w:tc>
          <w:tcPr>
            <w:tcW w:w="2118" w:type="dxa"/>
            <w:vAlign w:val="center"/>
          </w:tcPr>
          <w:p w14:paraId="46A23D33">
            <w:pPr>
              <w:jc w:val="center"/>
              <w:rPr>
                <w:rFonts w:hint="eastAsia" w:ascii="仿宋_GB2312" w:hAnsi="宋体" w:eastAsia="仿宋_GB2312"/>
                <w:sz w:val="24"/>
              </w:rPr>
            </w:pPr>
          </w:p>
        </w:tc>
        <w:tc>
          <w:tcPr>
            <w:tcW w:w="1753" w:type="dxa"/>
            <w:vAlign w:val="center"/>
          </w:tcPr>
          <w:p w14:paraId="715323BE">
            <w:pPr>
              <w:jc w:val="center"/>
              <w:rPr>
                <w:rFonts w:hint="eastAsia" w:ascii="仿宋_GB2312" w:hAnsi="宋体" w:eastAsia="仿宋_GB2312"/>
                <w:sz w:val="24"/>
              </w:rPr>
            </w:pPr>
          </w:p>
        </w:tc>
        <w:tc>
          <w:tcPr>
            <w:tcW w:w="1164" w:type="dxa"/>
            <w:vAlign w:val="center"/>
          </w:tcPr>
          <w:p w14:paraId="4659070F">
            <w:pPr>
              <w:jc w:val="center"/>
              <w:rPr>
                <w:rFonts w:hint="eastAsia" w:ascii="仿宋_GB2312" w:hAnsi="宋体" w:eastAsia="仿宋_GB2312"/>
                <w:sz w:val="24"/>
              </w:rPr>
            </w:pPr>
          </w:p>
        </w:tc>
        <w:tc>
          <w:tcPr>
            <w:tcW w:w="1504" w:type="dxa"/>
            <w:vAlign w:val="center"/>
          </w:tcPr>
          <w:p w14:paraId="0E455A2A">
            <w:pPr>
              <w:jc w:val="center"/>
              <w:rPr>
                <w:rFonts w:hint="eastAsia" w:ascii="仿宋_GB2312" w:hAnsi="宋体" w:eastAsia="仿宋_GB2312"/>
                <w:sz w:val="24"/>
              </w:rPr>
            </w:pPr>
          </w:p>
        </w:tc>
      </w:tr>
      <w:tr w14:paraId="03BB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01" w:type="dxa"/>
            <w:vAlign w:val="center"/>
          </w:tcPr>
          <w:p w14:paraId="2E3D1C06">
            <w:pPr>
              <w:jc w:val="center"/>
              <w:rPr>
                <w:rFonts w:hint="eastAsia" w:ascii="仿宋_GB2312" w:hAnsi="宋体" w:eastAsia="仿宋_GB2312"/>
                <w:sz w:val="24"/>
              </w:rPr>
            </w:pPr>
            <w:r>
              <w:rPr>
                <w:rFonts w:hint="eastAsia" w:ascii="仿宋_GB2312" w:hAnsi="宋体" w:eastAsia="仿宋_GB2312"/>
                <w:sz w:val="24"/>
              </w:rPr>
              <w:t>5</w:t>
            </w:r>
          </w:p>
        </w:tc>
        <w:tc>
          <w:tcPr>
            <w:tcW w:w="1896" w:type="dxa"/>
            <w:vAlign w:val="center"/>
          </w:tcPr>
          <w:p w14:paraId="7FAEAE9B">
            <w:pPr>
              <w:jc w:val="center"/>
              <w:rPr>
                <w:rFonts w:hint="eastAsia" w:ascii="仿宋_GB2312" w:hAnsi="宋体" w:eastAsia="仿宋_GB2312"/>
                <w:sz w:val="24"/>
              </w:rPr>
            </w:pPr>
            <w:r>
              <w:rPr>
                <w:rFonts w:hint="eastAsia" w:ascii="仿宋_GB2312" w:hAnsi="宋体" w:eastAsia="仿宋_GB2312"/>
                <w:sz w:val="24"/>
              </w:rPr>
              <w:t>验收办法</w:t>
            </w:r>
          </w:p>
        </w:tc>
        <w:tc>
          <w:tcPr>
            <w:tcW w:w="2118" w:type="dxa"/>
            <w:vAlign w:val="center"/>
          </w:tcPr>
          <w:p w14:paraId="1ACE7682">
            <w:pPr>
              <w:jc w:val="center"/>
              <w:rPr>
                <w:rFonts w:hint="eastAsia" w:ascii="仿宋_GB2312" w:hAnsi="宋体" w:eastAsia="仿宋_GB2312"/>
                <w:sz w:val="24"/>
              </w:rPr>
            </w:pPr>
          </w:p>
        </w:tc>
        <w:tc>
          <w:tcPr>
            <w:tcW w:w="1753" w:type="dxa"/>
            <w:vAlign w:val="center"/>
          </w:tcPr>
          <w:p w14:paraId="68024415">
            <w:pPr>
              <w:jc w:val="center"/>
              <w:rPr>
                <w:rFonts w:hint="eastAsia" w:ascii="仿宋_GB2312" w:hAnsi="宋体" w:eastAsia="仿宋_GB2312"/>
                <w:sz w:val="24"/>
              </w:rPr>
            </w:pPr>
          </w:p>
        </w:tc>
        <w:tc>
          <w:tcPr>
            <w:tcW w:w="1164" w:type="dxa"/>
            <w:vAlign w:val="center"/>
          </w:tcPr>
          <w:p w14:paraId="175CECF1">
            <w:pPr>
              <w:jc w:val="center"/>
              <w:rPr>
                <w:rFonts w:hint="eastAsia" w:ascii="仿宋_GB2312" w:hAnsi="宋体" w:eastAsia="仿宋_GB2312"/>
                <w:sz w:val="24"/>
              </w:rPr>
            </w:pPr>
          </w:p>
        </w:tc>
        <w:tc>
          <w:tcPr>
            <w:tcW w:w="1504" w:type="dxa"/>
            <w:vAlign w:val="center"/>
          </w:tcPr>
          <w:p w14:paraId="04C48A10">
            <w:pPr>
              <w:jc w:val="center"/>
              <w:rPr>
                <w:rFonts w:hint="eastAsia" w:ascii="仿宋_GB2312" w:hAnsi="宋体" w:eastAsia="仿宋_GB2312"/>
                <w:sz w:val="24"/>
              </w:rPr>
            </w:pPr>
          </w:p>
        </w:tc>
      </w:tr>
      <w:tr w14:paraId="4787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01" w:type="dxa"/>
            <w:vAlign w:val="center"/>
          </w:tcPr>
          <w:p w14:paraId="37F97BB2">
            <w:pPr>
              <w:jc w:val="center"/>
              <w:rPr>
                <w:rFonts w:hint="eastAsia" w:ascii="仿宋_GB2312" w:hAnsi="宋体" w:eastAsia="仿宋_GB2312"/>
                <w:sz w:val="24"/>
              </w:rPr>
            </w:pPr>
            <w:r>
              <w:rPr>
                <w:rFonts w:hint="eastAsia" w:ascii="仿宋_GB2312" w:hAnsi="宋体" w:eastAsia="仿宋_GB2312"/>
                <w:sz w:val="24"/>
              </w:rPr>
              <w:t>6</w:t>
            </w:r>
          </w:p>
        </w:tc>
        <w:tc>
          <w:tcPr>
            <w:tcW w:w="1896" w:type="dxa"/>
            <w:vAlign w:val="center"/>
          </w:tcPr>
          <w:p w14:paraId="4EB00148">
            <w:pPr>
              <w:jc w:val="center"/>
              <w:rPr>
                <w:rFonts w:hint="eastAsia" w:ascii="仿宋_GB2312" w:hAnsi="宋体" w:eastAsia="仿宋_GB2312"/>
                <w:sz w:val="24"/>
              </w:rPr>
            </w:pPr>
            <w:r>
              <w:rPr>
                <w:rFonts w:hint="eastAsia" w:ascii="仿宋_GB2312" w:hAnsi="宋体" w:eastAsia="仿宋_GB2312"/>
                <w:sz w:val="24"/>
              </w:rPr>
              <w:t>货款支付</w:t>
            </w:r>
          </w:p>
        </w:tc>
        <w:tc>
          <w:tcPr>
            <w:tcW w:w="2118" w:type="dxa"/>
            <w:vAlign w:val="center"/>
          </w:tcPr>
          <w:p w14:paraId="41FF0792">
            <w:pPr>
              <w:jc w:val="center"/>
              <w:rPr>
                <w:rFonts w:hint="eastAsia" w:ascii="仿宋_GB2312" w:hAnsi="宋体" w:eastAsia="仿宋_GB2312"/>
                <w:sz w:val="24"/>
              </w:rPr>
            </w:pPr>
          </w:p>
        </w:tc>
        <w:tc>
          <w:tcPr>
            <w:tcW w:w="1753" w:type="dxa"/>
            <w:vAlign w:val="center"/>
          </w:tcPr>
          <w:p w14:paraId="7E9EB5EB">
            <w:pPr>
              <w:jc w:val="center"/>
              <w:rPr>
                <w:rFonts w:hint="eastAsia" w:ascii="仿宋_GB2312" w:hAnsi="宋体" w:eastAsia="仿宋_GB2312"/>
                <w:sz w:val="24"/>
              </w:rPr>
            </w:pPr>
          </w:p>
        </w:tc>
        <w:tc>
          <w:tcPr>
            <w:tcW w:w="1164" w:type="dxa"/>
            <w:vAlign w:val="center"/>
          </w:tcPr>
          <w:p w14:paraId="5478EEC7">
            <w:pPr>
              <w:jc w:val="center"/>
              <w:rPr>
                <w:rFonts w:hint="eastAsia" w:ascii="仿宋_GB2312" w:hAnsi="宋体" w:eastAsia="仿宋_GB2312"/>
                <w:sz w:val="24"/>
              </w:rPr>
            </w:pPr>
          </w:p>
        </w:tc>
        <w:tc>
          <w:tcPr>
            <w:tcW w:w="1504" w:type="dxa"/>
            <w:vAlign w:val="center"/>
          </w:tcPr>
          <w:p w14:paraId="50473072">
            <w:pPr>
              <w:jc w:val="center"/>
              <w:rPr>
                <w:rFonts w:hint="eastAsia" w:ascii="仿宋_GB2312" w:hAnsi="宋体" w:eastAsia="仿宋_GB2312"/>
                <w:sz w:val="24"/>
              </w:rPr>
            </w:pPr>
          </w:p>
        </w:tc>
      </w:tr>
      <w:tr w14:paraId="6FF1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01" w:type="dxa"/>
            <w:vAlign w:val="center"/>
          </w:tcPr>
          <w:p w14:paraId="412DC589">
            <w:pPr>
              <w:jc w:val="center"/>
              <w:rPr>
                <w:rFonts w:hint="eastAsia" w:ascii="仿宋_GB2312" w:hAnsi="宋体" w:eastAsia="仿宋_GB2312"/>
                <w:sz w:val="24"/>
              </w:rPr>
            </w:pPr>
            <w:r>
              <w:rPr>
                <w:rFonts w:hint="eastAsia" w:ascii="仿宋_GB2312" w:hAnsi="宋体" w:eastAsia="仿宋_GB2312"/>
                <w:sz w:val="24"/>
              </w:rPr>
              <w:t>7</w:t>
            </w:r>
          </w:p>
        </w:tc>
        <w:tc>
          <w:tcPr>
            <w:tcW w:w="1896" w:type="dxa"/>
            <w:vAlign w:val="center"/>
          </w:tcPr>
          <w:p w14:paraId="407EF699">
            <w:pPr>
              <w:jc w:val="center"/>
              <w:rPr>
                <w:rFonts w:hint="eastAsia" w:ascii="仿宋_GB2312" w:hAnsi="宋体" w:eastAsia="仿宋_GB2312"/>
                <w:sz w:val="24"/>
              </w:rPr>
            </w:pPr>
            <w:r>
              <w:rPr>
                <w:rFonts w:hint="eastAsia" w:ascii="仿宋_GB2312" w:hAnsi="宋体" w:eastAsia="仿宋_GB2312"/>
                <w:sz w:val="24"/>
              </w:rPr>
              <w:t>报价</w:t>
            </w:r>
          </w:p>
        </w:tc>
        <w:tc>
          <w:tcPr>
            <w:tcW w:w="2118" w:type="dxa"/>
            <w:vAlign w:val="center"/>
          </w:tcPr>
          <w:p w14:paraId="68729277">
            <w:pPr>
              <w:jc w:val="center"/>
              <w:rPr>
                <w:rFonts w:hint="eastAsia" w:ascii="仿宋_GB2312" w:hAnsi="宋体" w:eastAsia="仿宋_GB2312"/>
                <w:sz w:val="24"/>
              </w:rPr>
            </w:pPr>
          </w:p>
        </w:tc>
        <w:tc>
          <w:tcPr>
            <w:tcW w:w="1753" w:type="dxa"/>
            <w:vAlign w:val="center"/>
          </w:tcPr>
          <w:p w14:paraId="1E7B242D">
            <w:pPr>
              <w:jc w:val="center"/>
              <w:rPr>
                <w:rFonts w:hint="eastAsia" w:ascii="仿宋_GB2312" w:hAnsi="宋体" w:eastAsia="仿宋_GB2312"/>
                <w:sz w:val="24"/>
              </w:rPr>
            </w:pPr>
          </w:p>
        </w:tc>
        <w:tc>
          <w:tcPr>
            <w:tcW w:w="1164" w:type="dxa"/>
            <w:vAlign w:val="center"/>
          </w:tcPr>
          <w:p w14:paraId="5AC6D4BC">
            <w:pPr>
              <w:jc w:val="center"/>
              <w:rPr>
                <w:rFonts w:hint="eastAsia" w:ascii="仿宋_GB2312" w:hAnsi="宋体" w:eastAsia="仿宋_GB2312"/>
                <w:sz w:val="24"/>
              </w:rPr>
            </w:pPr>
          </w:p>
        </w:tc>
        <w:tc>
          <w:tcPr>
            <w:tcW w:w="1504" w:type="dxa"/>
            <w:vAlign w:val="center"/>
          </w:tcPr>
          <w:p w14:paraId="6989AFD7">
            <w:pPr>
              <w:jc w:val="center"/>
              <w:rPr>
                <w:rFonts w:hint="eastAsia" w:ascii="仿宋_GB2312" w:hAnsi="宋体" w:eastAsia="仿宋_GB2312"/>
                <w:sz w:val="24"/>
              </w:rPr>
            </w:pPr>
          </w:p>
        </w:tc>
      </w:tr>
      <w:tr w14:paraId="7465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01" w:type="dxa"/>
            <w:vAlign w:val="center"/>
          </w:tcPr>
          <w:p w14:paraId="73A65D6F">
            <w:pPr>
              <w:jc w:val="center"/>
              <w:rPr>
                <w:rFonts w:hint="eastAsia" w:ascii="仿宋_GB2312" w:hAnsi="宋体" w:eastAsia="仿宋_GB2312"/>
                <w:sz w:val="24"/>
              </w:rPr>
            </w:pPr>
            <w:r>
              <w:rPr>
                <w:rFonts w:hint="eastAsia" w:ascii="仿宋_GB2312" w:hAnsi="宋体" w:eastAsia="仿宋_GB2312"/>
                <w:sz w:val="24"/>
              </w:rPr>
              <w:t>8</w:t>
            </w:r>
          </w:p>
        </w:tc>
        <w:tc>
          <w:tcPr>
            <w:tcW w:w="1896" w:type="dxa"/>
            <w:vAlign w:val="center"/>
          </w:tcPr>
          <w:p w14:paraId="26AAAE91">
            <w:pPr>
              <w:jc w:val="center"/>
              <w:rPr>
                <w:rFonts w:hint="eastAsia" w:ascii="仿宋_GB2312" w:hAnsi="宋体" w:eastAsia="仿宋_GB2312"/>
                <w:sz w:val="24"/>
              </w:rPr>
            </w:pPr>
            <w:r>
              <w:rPr>
                <w:rFonts w:hint="eastAsia" w:ascii="仿宋_GB2312" w:hAnsi="宋体" w:eastAsia="仿宋_GB2312"/>
                <w:sz w:val="24"/>
              </w:rPr>
              <w:t>其他</w:t>
            </w:r>
          </w:p>
        </w:tc>
        <w:tc>
          <w:tcPr>
            <w:tcW w:w="2118" w:type="dxa"/>
            <w:vAlign w:val="center"/>
          </w:tcPr>
          <w:p w14:paraId="344A2AD7">
            <w:pPr>
              <w:jc w:val="center"/>
              <w:rPr>
                <w:rFonts w:hint="eastAsia" w:ascii="仿宋_GB2312" w:hAnsi="宋体" w:eastAsia="仿宋_GB2312"/>
                <w:sz w:val="24"/>
              </w:rPr>
            </w:pPr>
          </w:p>
        </w:tc>
        <w:tc>
          <w:tcPr>
            <w:tcW w:w="1753" w:type="dxa"/>
            <w:vAlign w:val="center"/>
          </w:tcPr>
          <w:p w14:paraId="0BB46954">
            <w:pPr>
              <w:jc w:val="center"/>
              <w:rPr>
                <w:rFonts w:hint="eastAsia" w:ascii="仿宋_GB2312" w:hAnsi="宋体" w:eastAsia="仿宋_GB2312"/>
                <w:sz w:val="24"/>
              </w:rPr>
            </w:pPr>
          </w:p>
        </w:tc>
        <w:tc>
          <w:tcPr>
            <w:tcW w:w="1164" w:type="dxa"/>
            <w:vAlign w:val="center"/>
          </w:tcPr>
          <w:p w14:paraId="071CFCE8">
            <w:pPr>
              <w:jc w:val="center"/>
              <w:rPr>
                <w:rFonts w:hint="eastAsia" w:ascii="仿宋_GB2312" w:hAnsi="宋体" w:eastAsia="仿宋_GB2312"/>
                <w:sz w:val="24"/>
              </w:rPr>
            </w:pPr>
          </w:p>
        </w:tc>
        <w:tc>
          <w:tcPr>
            <w:tcW w:w="1504" w:type="dxa"/>
            <w:vAlign w:val="center"/>
          </w:tcPr>
          <w:p w14:paraId="0F6A3163">
            <w:pPr>
              <w:jc w:val="center"/>
              <w:rPr>
                <w:rFonts w:hint="eastAsia" w:ascii="仿宋_GB2312" w:hAnsi="宋体" w:eastAsia="仿宋_GB2312"/>
                <w:sz w:val="24"/>
              </w:rPr>
            </w:pPr>
          </w:p>
        </w:tc>
      </w:tr>
    </w:tbl>
    <w:p w14:paraId="263DE822">
      <w:pPr>
        <w:jc w:val="center"/>
        <w:rPr>
          <w:rFonts w:hint="eastAsia" w:ascii="仿宋_GB2312" w:hAnsi="宋体" w:eastAsia="仿宋_GB2312"/>
          <w:sz w:val="24"/>
        </w:rPr>
      </w:pPr>
    </w:p>
    <w:p w14:paraId="1EB0B142">
      <w:pPr>
        <w:pStyle w:val="11"/>
        <w:spacing w:line="360" w:lineRule="auto"/>
        <w:ind w:firstLine="1920" w:firstLineChars="800"/>
        <w:rPr>
          <w:rFonts w:hint="eastAsia" w:ascii="仿宋_GB2312" w:hAnsi="宋体" w:eastAsia="仿宋_GB2312"/>
          <w:sz w:val="24"/>
          <w:u w:val="single"/>
        </w:rPr>
      </w:pPr>
      <w:r>
        <w:rPr>
          <w:rFonts w:hint="eastAsia" w:ascii="仿宋_GB2312" w:hAnsi="宋体" w:eastAsia="仿宋_GB2312"/>
          <w:sz w:val="24"/>
        </w:rPr>
        <w:t>报价单位</w:t>
      </w:r>
      <w:r>
        <w:rPr>
          <w:rFonts w:ascii="仿宋_GB2312" w:hAnsi="宋体" w:eastAsia="仿宋_GB2312"/>
          <w:sz w:val="24"/>
        </w:rPr>
        <w:t>：</w:t>
      </w:r>
      <w:r>
        <w:rPr>
          <w:rFonts w:hint="eastAsia" w:ascii="仿宋_GB2312" w:hAnsi="宋体" w:eastAsia="仿宋_GB2312"/>
          <w:sz w:val="24"/>
          <w:u w:val="single"/>
        </w:rPr>
        <w:t>（盖章）</w:t>
      </w:r>
    </w:p>
    <w:p w14:paraId="7DF4D031">
      <w:pPr>
        <w:pStyle w:val="11"/>
        <w:spacing w:line="360" w:lineRule="auto"/>
        <w:ind w:firstLine="480"/>
        <w:rPr>
          <w:rFonts w:hint="eastAsia" w:ascii="仿宋_GB2312" w:hAnsi="宋体" w:eastAsia="仿宋_GB2312"/>
          <w:sz w:val="24"/>
          <w:u w:val="single"/>
        </w:rPr>
      </w:pPr>
      <w:r>
        <w:rPr>
          <w:rFonts w:hint="eastAsia" w:ascii="仿宋_GB2312" w:hAnsi="宋体" w:eastAsia="仿宋_GB2312"/>
          <w:sz w:val="24"/>
        </w:rPr>
        <w:t>　　　　联系电话：</w:t>
      </w:r>
    </w:p>
    <w:p w14:paraId="125833A9">
      <w:pPr>
        <w:pStyle w:val="11"/>
        <w:spacing w:line="360" w:lineRule="auto"/>
        <w:ind w:firstLine="1440" w:firstLineChars="600"/>
        <w:rPr>
          <w:rFonts w:hint="eastAsia" w:ascii="仿宋_GB2312" w:hAnsi="宋体" w:eastAsia="仿宋_GB2312"/>
          <w:sz w:val="24"/>
          <w:u w:val="single"/>
        </w:rPr>
      </w:pPr>
      <w:r>
        <w:rPr>
          <w:rFonts w:hint="eastAsia" w:ascii="仿宋_GB2312" w:hAnsi="宋体" w:eastAsia="仿宋_GB2312"/>
          <w:sz w:val="24"/>
        </w:rPr>
        <w:t>法定代表人或其委托代理人：</w:t>
      </w:r>
      <w:r>
        <w:rPr>
          <w:rFonts w:hint="eastAsia" w:ascii="仿宋_GB2312" w:hAnsi="宋体" w:eastAsia="仿宋_GB2312"/>
          <w:sz w:val="24"/>
          <w:u w:val="single"/>
        </w:rPr>
        <w:t>（签字或盖章）　</w:t>
      </w:r>
    </w:p>
    <w:p w14:paraId="72031137">
      <w:pPr>
        <w:pStyle w:val="11"/>
        <w:spacing w:line="360" w:lineRule="auto"/>
        <w:ind w:firstLine="3240" w:firstLineChars="1350"/>
        <w:rPr>
          <w:rFonts w:hint="eastAsia" w:ascii="仿宋_GB2312" w:hAnsi="宋体" w:eastAsia="仿宋_GB2312"/>
          <w:sz w:val="24"/>
        </w:rPr>
      </w:pPr>
      <w:r>
        <w:rPr>
          <w:rFonts w:hint="eastAsia" w:ascii="仿宋_GB2312" w:hAnsi="宋体" w:eastAsia="仿宋_GB2312"/>
          <w:sz w:val="24"/>
        </w:rPr>
        <w:t>联系电话：</w:t>
      </w:r>
    </w:p>
    <w:p w14:paraId="75692ACB">
      <w:pPr>
        <w:pStyle w:val="11"/>
        <w:spacing w:line="360" w:lineRule="auto"/>
        <w:ind w:firstLine="3300" w:firstLineChars="1375"/>
        <w:rPr>
          <w:rFonts w:hint="eastAsia" w:ascii="仿宋_GB2312" w:hAnsi="宋体" w:eastAsia="仿宋_GB2312"/>
          <w:sz w:val="24"/>
        </w:rPr>
      </w:pPr>
      <w:r>
        <w:rPr>
          <w:rFonts w:hint="eastAsia" w:ascii="仿宋_GB2312" w:hAnsi="宋体" w:eastAsia="仿宋_GB2312"/>
          <w:sz w:val="24"/>
        </w:rPr>
        <w:t>报价时间：　　　　　年　　　月　　日　</w:t>
      </w:r>
    </w:p>
    <w:p w14:paraId="07128DB4">
      <w:pPr>
        <w:autoSpaceDE w:val="0"/>
        <w:autoSpaceDN w:val="0"/>
        <w:adjustRightInd w:val="0"/>
        <w:jc w:val="left"/>
        <w:rPr>
          <w:rFonts w:hint="eastAsia" w:ascii="仿宋_GB2312" w:hAnsi="仿宋_GB2312" w:eastAsia="仿宋_GB2312"/>
          <w:sz w:val="28"/>
          <w:szCs w:val="28"/>
          <w:lang w:val="zh-CN"/>
        </w:rPr>
      </w:pPr>
    </w:p>
    <w:p w14:paraId="62A18525">
      <w:pPr>
        <w:autoSpaceDE w:val="0"/>
        <w:autoSpaceDN w:val="0"/>
        <w:adjustRightInd w:val="0"/>
        <w:jc w:val="left"/>
        <w:rPr>
          <w:rFonts w:hint="eastAsia" w:ascii="仿宋_GB2312" w:hAnsi="仿宋_GB2312" w:eastAsia="仿宋_GB2312"/>
          <w:sz w:val="28"/>
          <w:szCs w:val="28"/>
          <w:lang w:val="zh-CN"/>
        </w:rPr>
      </w:pPr>
    </w:p>
    <w:p w14:paraId="54837C93">
      <w:pPr>
        <w:autoSpaceDE w:val="0"/>
        <w:autoSpaceDN w:val="0"/>
        <w:adjustRightInd w:val="0"/>
        <w:jc w:val="left"/>
        <w:rPr>
          <w:rFonts w:hint="eastAsia" w:ascii="仿宋_GB2312" w:hAnsi="仿宋_GB2312" w:eastAsia="仿宋_GB2312"/>
          <w:sz w:val="28"/>
          <w:szCs w:val="28"/>
          <w:lang w:val="zh-CN"/>
        </w:rPr>
        <w:sectPr>
          <w:pgSz w:w="12240" w:h="15840"/>
          <w:pgMar w:top="1440" w:right="1797" w:bottom="1440" w:left="1797" w:header="720" w:footer="720" w:gutter="0"/>
          <w:cols w:space="720" w:num="1"/>
          <w:docGrid w:linePitch="285" w:charSpace="0"/>
        </w:sectPr>
      </w:pPr>
    </w:p>
    <w:p w14:paraId="6BC6C1C1">
      <w:pPr>
        <w:snapToGrid w:val="0"/>
        <w:spacing w:before="480" w:line="360" w:lineRule="auto"/>
        <w:jc w:val="center"/>
        <w:rPr>
          <w:rFonts w:hint="eastAsia" w:ascii="仿宋_GB2312" w:hAnsi="宋体" w:eastAsia="仿宋_GB2312"/>
          <w:b/>
          <w:bCs/>
          <w:sz w:val="36"/>
        </w:rPr>
      </w:pPr>
      <w:r>
        <w:rPr>
          <w:rFonts w:hint="eastAsia" w:ascii="仿宋_GB2312" w:hAnsi="宋体" w:eastAsia="仿宋_GB2312"/>
          <w:b/>
          <w:bCs/>
          <w:sz w:val="36"/>
        </w:rPr>
        <w:t>技术要求响应及偏离表</w:t>
      </w:r>
    </w:p>
    <w:tbl>
      <w:tblPr>
        <w:tblStyle w:val="20"/>
        <w:tblW w:w="7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18"/>
        <w:gridCol w:w="3241"/>
        <w:gridCol w:w="1950"/>
      </w:tblGrid>
      <w:tr w14:paraId="4CE5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32" w:type="dxa"/>
            <w:vAlign w:val="center"/>
          </w:tcPr>
          <w:p w14:paraId="47A4D156">
            <w:pPr>
              <w:rPr>
                <w:rFonts w:hint="eastAsia" w:ascii="仿宋_GB2312" w:hAnsi="宋体" w:eastAsia="仿宋_GB2312"/>
                <w:sz w:val="24"/>
              </w:rPr>
            </w:pPr>
            <w:r>
              <w:rPr>
                <w:rFonts w:hint="eastAsia" w:ascii="仿宋_GB2312" w:hAnsi="宋体" w:eastAsia="仿宋_GB2312"/>
                <w:sz w:val="24"/>
              </w:rPr>
              <w:t>序号</w:t>
            </w:r>
          </w:p>
        </w:tc>
        <w:tc>
          <w:tcPr>
            <w:tcW w:w="1618" w:type="dxa"/>
            <w:vAlign w:val="center"/>
          </w:tcPr>
          <w:p w14:paraId="5F3EC62E">
            <w:pPr>
              <w:jc w:val="center"/>
              <w:rPr>
                <w:rFonts w:hint="eastAsia" w:ascii="仿宋_GB2312" w:hAnsi="宋体" w:eastAsia="仿宋_GB2312"/>
                <w:sz w:val="24"/>
              </w:rPr>
            </w:pPr>
            <w:r>
              <w:rPr>
                <w:rFonts w:hint="eastAsia" w:ascii="仿宋_GB2312" w:hAnsi="宋体" w:eastAsia="仿宋_GB2312"/>
                <w:sz w:val="24"/>
              </w:rPr>
              <w:t>服务名称</w:t>
            </w:r>
          </w:p>
        </w:tc>
        <w:tc>
          <w:tcPr>
            <w:tcW w:w="3241" w:type="dxa"/>
            <w:vAlign w:val="center"/>
          </w:tcPr>
          <w:p w14:paraId="397996D2">
            <w:pPr>
              <w:ind w:firstLine="540" w:firstLineChars="225"/>
              <w:jc w:val="center"/>
              <w:rPr>
                <w:rFonts w:hint="eastAsia" w:ascii="仿宋_GB2312" w:hAnsi="宋体" w:eastAsia="仿宋_GB2312"/>
                <w:sz w:val="24"/>
              </w:rPr>
            </w:pPr>
            <w:r>
              <w:rPr>
                <w:rFonts w:hint="eastAsia" w:ascii="仿宋_GB2312" w:hAnsi="宋体" w:eastAsia="仿宋_GB2312"/>
                <w:sz w:val="24"/>
              </w:rPr>
              <w:t>技术参数或者要求</w:t>
            </w:r>
          </w:p>
        </w:tc>
        <w:tc>
          <w:tcPr>
            <w:tcW w:w="1950" w:type="dxa"/>
            <w:vAlign w:val="center"/>
          </w:tcPr>
          <w:p w14:paraId="6C7CEDDC">
            <w:pPr>
              <w:jc w:val="center"/>
              <w:rPr>
                <w:rFonts w:hint="eastAsia" w:ascii="仿宋_GB2312" w:hAnsi="宋体" w:eastAsia="仿宋_GB2312"/>
                <w:sz w:val="24"/>
              </w:rPr>
            </w:pPr>
            <w:r>
              <w:rPr>
                <w:rFonts w:hint="eastAsia" w:ascii="仿宋_GB2312" w:hAnsi="宋体" w:eastAsia="仿宋_GB2312"/>
                <w:sz w:val="24"/>
              </w:rPr>
              <w:t>偏离说明</w:t>
            </w:r>
          </w:p>
        </w:tc>
      </w:tr>
      <w:tr w14:paraId="10BE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832" w:type="dxa"/>
            <w:vAlign w:val="center"/>
          </w:tcPr>
          <w:p w14:paraId="057EE7A9">
            <w:pPr>
              <w:rPr>
                <w:rFonts w:hint="eastAsia" w:ascii="仿宋_GB2312" w:hAnsi="宋体" w:eastAsia="仿宋_GB2312"/>
                <w:sz w:val="24"/>
              </w:rPr>
            </w:pPr>
            <w:r>
              <w:rPr>
                <w:rFonts w:hint="eastAsia" w:ascii="仿宋_GB2312" w:hAnsi="宋体" w:eastAsia="仿宋_GB2312"/>
                <w:sz w:val="24"/>
              </w:rPr>
              <w:t>1</w:t>
            </w:r>
          </w:p>
          <w:p w14:paraId="45E9F53B">
            <w:pPr>
              <w:ind w:firstLine="540" w:firstLineChars="225"/>
              <w:rPr>
                <w:rFonts w:hint="eastAsia" w:ascii="仿宋_GB2312" w:hAnsi="宋体" w:eastAsia="仿宋_GB2312"/>
                <w:sz w:val="24"/>
              </w:rPr>
            </w:pPr>
          </w:p>
        </w:tc>
        <w:tc>
          <w:tcPr>
            <w:tcW w:w="1618" w:type="dxa"/>
            <w:vAlign w:val="center"/>
          </w:tcPr>
          <w:p w14:paraId="3F426232">
            <w:pPr>
              <w:jc w:val="center"/>
              <w:rPr>
                <w:rFonts w:hint="eastAsia" w:ascii="仿宋_GB2312" w:hAnsi="宋体" w:eastAsia="仿宋_GB2312"/>
                <w:sz w:val="24"/>
              </w:rPr>
            </w:pPr>
          </w:p>
        </w:tc>
        <w:tc>
          <w:tcPr>
            <w:tcW w:w="3241" w:type="dxa"/>
          </w:tcPr>
          <w:p w14:paraId="35028B40">
            <w:pPr>
              <w:rPr>
                <w:rFonts w:hint="eastAsia" w:ascii="仿宋_GB2312" w:hAnsi="宋体" w:eastAsia="仿宋_GB2312"/>
                <w:sz w:val="24"/>
              </w:rPr>
            </w:pPr>
          </w:p>
        </w:tc>
        <w:tc>
          <w:tcPr>
            <w:tcW w:w="1950" w:type="dxa"/>
            <w:vAlign w:val="center"/>
          </w:tcPr>
          <w:p w14:paraId="40DC5575">
            <w:pPr>
              <w:rPr>
                <w:rFonts w:hint="eastAsia" w:ascii="仿宋_GB2312" w:hAnsi="宋体" w:eastAsia="仿宋_GB2312"/>
                <w:sz w:val="24"/>
              </w:rPr>
            </w:pPr>
          </w:p>
        </w:tc>
      </w:tr>
      <w:tr w14:paraId="2FD2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832" w:type="dxa"/>
            <w:vAlign w:val="center"/>
          </w:tcPr>
          <w:p w14:paraId="16BEAC65">
            <w:pPr>
              <w:rPr>
                <w:rFonts w:hint="eastAsia" w:ascii="仿宋_GB2312" w:hAnsi="宋体" w:eastAsia="仿宋_GB2312"/>
                <w:sz w:val="24"/>
              </w:rPr>
            </w:pPr>
            <w:r>
              <w:rPr>
                <w:rFonts w:hint="eastAsia" w:ascii="仿宋_GB2312" w:hAnsi="宋体" w:eastAsia="仿宋_GB2312"/>
                <w:sz w:val="24"/>
              </w:rPr>
              <w:t>2</w:t>
            </w:r>
          </w:p>
        </w:tc>
        <w:tc>
          <w:tcPr>
            <w:tcW w:w="1618" w:type="dxa"/>
            <w:vAlign w:val="center"/>
          </w:tcPr>
          <w:p w14:paraId="4A8DB202">
            <w:pPr>
              <w:jc w:val="center"/>
              <w:rPr>
                <w:rFonts w:hint="eastAsia" w:ascii="仿宋_GB2312" w:hAnsi="宋体" w:eastAsia="仿宋_GB2312"/>
                <w:sz w:val="24"/>
              </w:rPr>
            </w:pPr>
          </w:p>
        </w:tc>
        <w:tc>
          <w:tcPr>
            <w:tcW w:w="3241" w:type="dxa"/>
            <w:vAlign w:val="center"/>
          </w:tcPr>
          <w:p w14:paraId="7CD99308">
            <w:pPr>
              <w:rPr>
                <w:rFonts w:hint="eastAsia" w:ascii="仿宋_GB2312" w:hAnsi="宋体" w:eastAsia="仿宋_GB2312"/>
                <w:sz w:val="24"/>
              </w:rPr>
            </w:pPr>
          </w:p>
        </w:tc>
        <w:tc>
          <w:tcPr>
            <w:tcW w:w="1950" w:type="dxa"/>
            <w:vAlign w:val="center"/>
          </w:tcPr>
          <w:p w14:paraId="343B9F21">
            <w:pPr>
              <w:rPr>
                <w:rFonts w:hint="eastAsia" w:ascii="仿宋_GB2312" w:hAnsi="宋体" w:eastAsia="仿宋_GB2312"/>
                <w:sz w:val="24"/>
              </w:rPr>
            </w:pPr>
          </w:p>
        </w:tc>
      </w:tr>
      <w:tr w14:paraId="0E64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832" w:type="dxa"/>
            <w:vAlign w:val="center"/>
          </w:tcPr>
          <w:p w14:paraId="48EBA3C5">
            <w:pPr>
              <w:rPr>
                <w:rFonts w:hint="eastAsia" w:ascii="仿宋_GB2312" w:hAnsi="宋体" w:eastAsia="仿宋_GB2312"/>
                <w:sz w:val="24"/>
              </w:rPr>
            </w:pPr>
            <w:r>
              <w:rPr>
                <w:rFonts w:hint="eastAsia" w:ascii="仿宋_GB2312" w:hAnsi="宋体" w:eastAsia="仿宋_GB2312"/>
                <w:sz w:val="24"/>
              </w:rPr>
              <w:t>3</w:t>
            </w:r>
          </w:p>
        </w:tc>
        <w:tc>
          <w:tcPr>
            <w:tcW w:w="1618" w:type="dxa"/>
            <w:vAlign w:val="center"/>
          </w:tcPr>
          <w:p w14:paraId="2D7687E1">
            <w:pPr>
              <w:rPr>
                <w:rFonts w:hint="eastAsia" w:ascii="仿宋_GB2312" w:hAnsi="宋体" w:eastAsia="仿宋_GB2312"/>
                <w:sz w:val="24"/>
              </w:rPr>
            </w:pPr>
          </w:p>
        </w:tc>
        <w:tc>
          <w:tcPr>
            <w:tcW w:w="3241" w:type="dxa"/>
            <w:vAlign w:val="center"/>
          </w:tcPr>
          <w:p w14:paraId="2B634DBE">
            <w:pPr>
              <w:rPr>
                <w:rFonts w:hint="eastAsia" w:ascii="仿宋_GB2312" w:hAnsi="宋体" w:eastAsia="仿宋_GB2312"/>
                <w:sz w:val="24"/>
              </w:rPr>
            </w:pPr>
          </w:p>
        </w:tc>
        <w:tc>
          <w:tcPr>
            <w:tcW w:w="1950" w:type="dxa"/>
            <w:vAlign w:val="center"/>
          </w:tcPr>
          <w:p w14:paraId="236527F8">
            <w:pPr>
              <w:rPr>
                <w:rFonts w:hint="eastAsia" w:ascii="仿宋_GB2312" w:hAnsi="宋体" w:eastAsia="仿宋_GB2312"/>
                <w:sz w:val="24"/>
              </w:rPr>
            </w:pPr>
          </w:p>
        </w:tc>
      </w:tr>
      <w:tr w14:paraId="287D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832" w:type="dxa"/>
            <w:vAlign w:val="center"/>
          </w:tcPr>
          <w:p w14:paraId="0430200B">
            <w:pPr>
              <w:rPr>
                <w:rFonts w:hint="eastAsia" w:ascii="仿宋_GB2312" w:hAnsi="宋体" w:eastAsia="仿宋_GB2312"/>
                <w:sz w:val="24"/>
              </w:rPr>
            </w:pPr>
            <w:r>
              <w:rPr>
                <w:rFonts w:hint="eastAsia" w:ascii="仿宋_GB2312" w:hAnsi="宋体" w:eastAsia="仿宋_GB2312"/>
                <w:sz w:val="24"/>
              </w:rPr>
              <w:t>4</w:t>
            </w:r>
          </w:p>
        </w:tc>
        <w:tc>
          <w:tcPr>
            <w:tcW w:w="1618" w:type="dxa"/>
            <w:vAlign w:val="center"/>
          </w:tcPr>
          <w:p w14:paraId="40EE3EAC">
            <w:pPr>
              <w:rPr>
                <w:rFonts w:hint="eastAsia" w:ascii="仿宋_GB2312" w:hAnsi="宋体" w:eastAsia="仿宋_GB2312"/>
                <w:sz w:val="24"/>
              </w:rPr>
            </w:pPr>
          </w:p>
        </w:tc>
        <w:tc>
          <w:tcPr>
            <w:tcW w:w="3241" w:type="dxa"/>
            <w:vAlign w:val="center"/>
          </w:tcPr>
          <w:p w14:paraId="188E0828">
            <w:pPr>
              <w:rPr>
                <w:rFonts w:hint="eastAsia" w:ascii="仿宋_GB2312" w:hAnsi="宋体" w:eastAsia="仿宋_GB2312"/>
                <w:sz w:val="24"/>
              </w:rPr>
            </w:pPr>
          </w:p>
        </w:tc>
        <w:tc>
          <w:tcPr>
            <w:tcW w:w="1950" w:type="dxa"/>
            <w:vAlign w:val="center"/>
          </w:tcPr>
          <w:p w14:paraId="050BBEC4">
            <w:pPr>
              <w:rPr>
                <w:rFonts w:hint="eastAsia" w:ascii="仿宋_GB2312" w:hAnsi="宋体" w:eastAsia="仿宋_GB2312"/>
                <w:sz w:val="24"/>
              </w:rPr>
            </w:pPr>
          </w:p>
        </w:tc>
      </w:tr>
    </w:tbl>
    <w:p w14:paraId="7A500319">
      <w:pPr>
        <w:pStyle w:val="11"/>
        <w:spacing w:line="360" w:lineRule="auto"/>
        <w:ind w:firstLine="480"/>
        <w:rPr>
          <w:rFonts w:hint="eastAsia" w:ascii="仿宋_GB2312" w:hAnsi="宋体" w:eastAsia="仿宋_GB2312"/>
          <w:sz w:val="24"/>
        </w:rPr>
      </w:pPr>
    </w:p>
    <w:p w14:paraId="6C76FD0B">
      <w:pPr>
        <w:pStyle w:val="11"/>
        <w:spacing w:line="360" w:lineRule="auto"/>
        <w:ind w:firstLine="480"/>
        <w:rPr>
          <w:rFonts w:hint="eastAsia" w:ascii="仿宋_GB2312" w:hAnsi="宋体" w:eastAsia="仿宋_GB2312"/>
          <w:b/>
          <w:sz w:val="24"/>
          <w:szCs w:val="21"/>
          <w:u w:val="single"/>
        </w:rPr>
      </w:pPr>
    </w:p>
    <w:p w14:paraId="4B2F3CCB">
      <w:pPr>
        <w:pStyle w:val="11"/>
        <w:spacing w:line="360" w:lineRule="auto"/>
        <w:ind w:firstLine="480"/>
        <w:rPr>
          <w:rFonts w:hint="eastAsia" w:ascii="仿宋_GB2312" w:hAnsi="宋体" w:eastAsia="仿宋_GB2312"/>
          <w:b/>
          <w:sz w:val="24"/>
          <w:szCs w:val="21"/>
          <w:u w:val="single"/>
        </w:rPr>
      </w:pPr>
    </w:p>
    <w:p w14:paraId="0AB67B3B">
      <w:pPr>
        <w:pStyle w:val="11"/>
        <w:spacing w:line="360" w:lineRule="auto"/>
        <w:ind w:firstLine="480"/>
        <w:rPr>
          <w:rFonts w:hint="eastAsia" w:ascii="仿宋_GB2312" w:hAnsi="宋体" w:eastAsia="仿宋_GB2312"/>
          <w:b/>
          <w:sz w:val="24"/>
          <w:szCs w:val="21"/>
          <w:u w:val="single"/>
        </w:rPr>
      </w:pPr>
    </w:p>
    <w:p w14:paraId="4EC059DA">
      <w:pPr>
        <w:pStyle w:val="11"/>
        <w:spacing w:line="360" w:lineRule="auto"/>
        <w:ind w:firstLine="1440" w:firstLineChars="600"/>
        <w:rPr>
          <w:rFonts w:hint="eastAsia" w:ascii="仿宋_GB2312" w:hAnsi="宋体" w:eastAsia="仿宋_GB2312"/>
          <w:sz w:val="24"/>
          <w:u w:val="single"/>
        </w:rPr>
      </w:pPr>
      <w:r>
        <w:rPr>
          <w:rFonts w:hint="eastAsia" w:ascii="仿宋_GB2312" w:hAnsi="宋体" w:eastAsia="仿宋_GB2312"/>
          <w:sz w:val="24"/>
        </w:rPr>
        <w:t>报价单位</w:t>
      </w:r>
      <w:r>
        <w:rPr>
          <w:rFonts w:ascii="仿宋_GB2312" w:hAnsi="宋体" w:eastAsia="仿宋_GB2312"/>
          <w:sz w:val="24"/>
        </w:rPr>
        <w:t>：</w:t>
      </w:r>
      <w:r>
        <w:rPr>
          <w:rFonts w:hint="eastAsia" w:ascii="仿宋_GB2312" w:hAnsi="宋体" w:eastAsia="仿宋_GB2312"/>
          <w:sz w:val="24"/>
          <w:u w:val="single"/>
        </w:rPr>
        <w:t>（盖章）</w:t>
      </w:r>
    </w:p>
    <w:p w14:paraId="600B303A">
      <w:pPr>
        <w:pStyle w:val="11"/>
        <w:spacing w:line="360" w:lineRule="auto"/>
        <w:ind w:firstLine="480"/>
        <w:rPr>
          <w:rFonts w:hint="eastAsia" w:ascii="仿宋_GB2312" w:hAnsi="宋体" w:eastAsia="仿宋_GB2312"/>
          <w:sz w:val="24"/>
          <w:u w:val="single"/>
        </w:rPr>
      </w:pPr>
      <w:r>
        <w:rPr>
          <w:rFonts w:hint="eastAsia" w:ascii="仿宋_GB2312" w:hAnsi="宋体" w:eastAsia="仿宋_GB2312"/>
          <w:sz w:val="24"/>
        </w:rPr>
        <w:t>联系电话：</w:t>
      </w:r>
    </w:p>
    <w:p w14:paraId="670D6188">
      <w:pPr>
        <w:pStyle w:val="11"/>
        <w:spacing w:line="360" w:lineRule="auto"/>
        <w:ind w:firstLine="1200" w:firstLineChars="500"/>
        <w:rPr>
          <w:rFonts w:hint="eastAsia" w:ascii="仿宋_GB2312" w:hAnsi="宋体" w:eastAsia="仿宋_GB2312"/>
          <w:sz w:val="24"/>
          <w:u w:val="single"/>
        </w:rPr>
      </w:pPr>
      <w:r>
        <w:rPr>
          <w:rFonts w:hint="eastAsia" w:ascii="仿宋_GB2312" w:hAnsi="宋体" w:eastAsia="仿宋_GB2312"/>
          <w:sz w:val="24"/>
        </w:rPr>
        <w:t>法定代表人或其委托代理人：</w:t>
      </w:r>
      <w:r>
        <w:rPr>
          <w:rFonts w:hint="eastAsia" w:ascii="仿宋_GB2312" w:hAnsi="宋体" w:eastAsia="仿宋_GB2312"/>
          <w:sz w:val="24"/>
          <w:u w:val="single"/>
        </w:rPr>
        <w:t>（签字或盖章）　</w:t>
      </w:r>
    </w:p>
    <w:p w14:paraId="149A5A8D">
      <w:pPr>
        <w:pStyle w:val="11"/>
        <w:spacing w:line="360" w:lineRule="auto"/>
        <w:ind w:firstLine="3240" w:firstLineChars="1350"/>
        <w:rPr>
          <w:rFonts w:hint="eastAsia" w:ascii="仿宋_GB2312" w:hAnsi="宋体" w:eastAsia="仿宋_GB2312"/>
          <w:sz w:val="24"/>
        </w:rPr>
      </w:pPr>
      <w:r>
        <w:rPr>
          <w:rFonts w:hint="eastAsia" w:ascii="仿宋_GB2312" w:hAnsi="宋体" w:eastAsia="仿宋_GB2312"/>
          <w:sz w:val="24"/>
        </w:rPr>
        <w:t>联系电话：</w:t>
      </w:r>
    </w:p>
    <w:p w14:paraId="05348872">
      <w:pPr>
        <w:pStyle w:val="11"/>
        <w:spacing w:line="360" w:lineRule="auto"/>
        <w:ind w:firstLine="3300" w:firstLineChars="1375"/>
        <w:rPr>
          <w:rFonts w:hint="eastAsia" w:ascii="仿宋_GB2312" w:hAnsi="宋体" w:eastAsia="仿宋_GB2312"/>
          <w:sz w:val="24"/>
        </w:rPr>
      </w:pPr>
      <w:r>
        <w:rPr>
          <w:rFonts w:hint="eastAsia" w:ascii="仿宋_GB2312" w:hAnsi="宋体" w:eastAsia="仿宋_GB2312"/>
          <w:sz w:val="24"/>
        </w:rPr>
        <w:t>报价时间：　　　　　年　　　月　　日　</w:t>
      </w:r>
    </w:p>
    <w:p w14:paraId="1293A5CE">
      <w:pPr>
        <w:pStyle w:val="19"/>
        <w:ind w:firstLine="560"/>
        <w:rPr>
          <w:color w:val="auto"/>
          <w:lang w:val="en-US"/>
        </w:rPr>
      </w:pPr>
    </w:p>
    <w:p w14:paraId="30362F95">
      <w:pPr>
        <w:pStyle w:val="19"/>
        <w:ind w:firstLine="560"/>
        <w:rPr>
          <w:color w:val="auto"/>
          <w:lang w:val="en-US"/>
        </w:rPr>
      </w:pPr>
    </w:p>
    <w:p w14:paraId="24C00619">
      <w:pPr>
        <w:pStyle w:val="19"/>
        <w:ind w:firstLine="560"/>
        <w:rPr>
          <w:color w:val="auto"/>
          <w:lang w:val="en-US"/>
        </w:rPr>
      </w:pPr>
    </w:p>
    <w:p w14:paraId="1903D1B7">
      <w:pPr>
        <w:pStyle w:val="19"/>
        <w:ind w:firstLine="560"/>
        <w:rPr>
          <w:color w:val="auto"/>
          <w:lang w:val="en-US"/>
        </w:rPr>
      </w:pPr>
    </w:p>
    <w:p w14:paraId="0FBADC80">
      <w:pPr>
        <w:spacing w:line="480" w:lineRule="exact"/>
        <w:ind w:firstLine="723" w:firstLineChars="200"/>
        <w:jc w:val="center"/>
        <w:rPr>
          <w:rFonts w:hint="eastAsia" w:ascii="仿宋_GB2312" w:hAnsi="宋体" w:eastAsia="仿宋_GB2312"/>
          <w:b/>
          <w:sz w:val="36"/>
          <w:szCs w:val="36"/>
        </w:rPr>
      </w:pPr>
    </w:p>
    <w:p w14:paraId="3144803A">
      <w:pPr>
        <w:spacing w:line="480" w:lineRule="exact"/>
        <w:ind w:firstLine="723" w:firstLineChars="200"/>
        <w:jc w:val="center"/>
        <w:rPr>
          <w:rFonts w:hint="eastAsia" w:ascii="仿宋_GB2312" w:hAnsi="宋体" w:eastAsia="仿宋_GB2312"/>
          <w:b/>
          <w:sz w:val="36"/>
          <w:szCs w:val="36"/>
        </w:rPr>
      </w:pPr>
    </w:p>
    <w:p w14:paraId="59F7B24A">
      <w:pPr>
        <w:spacing w:line="480" w:lineRule="exact"/>
        <w:ind w:firstLine="723" w:firstLineChars="200"/>
        <w:jc w:val="center"/>
        <w:rPr>
          <w:rFonts w:hint="eastAsia" w:ascii="仿宋_GB2312" w:hAnsi="宋体" w:eastAsia="仿宋_GB2312"/>
          <w:b/>
          <w:sz w:val="36"/>
          <w:szCs w:val="36"/>
        </w:rPr>
      </w:pPr>
    </w:p>
    <w:p w14:paraId="7C01DA41">
      <w:pPr>
        <w:spacing w:line="480" w:lineRule="exact"/>
        <w:ind w:firstLine="723" w:firstLineChars="200"/>
        <w:jc w:val="center"/>
        <w:rPr>
          <w:rFonts w:hint="eastAsia" w:ascii="仿宋_GB2312" w:hAnsi="宋体" w:eastAsia="仿宋_GB2312"/>
          <w:b/>
          <w:sz w:val="36"/>
          <w:szCs w:val="36"/>
        </w:rPr>
      </w:pPr>
      <w:r>
        <w:rPr>
          <w:rFonts w:hint="eastAsia" w:ascii="仿宋_GB2312" w:hAnsi="宋体" w:eastAsia="仿宋_GB2312"/>
          <w:b/>
          <w:sz w:val="36"/>
          <w:szCs w:val="36"/>
        </w:rPr>
        <w:t>法定代表人授权书</w:t>
      </w:r>
    </w:p>
    <w:p w14:paraId="676305AC">
      <w:pPr>
        <w:pStyle w:val="11"/>
        <w:spacing w:line="360" w:lineRule="auto"/>
        <w:ind w:firstLine="480"/>
        <w:rPr>
          <w:rFonts w:hint="eastAsia" w:ascii="仿宋_GB2312" w:hAnsi="宋体" w:eastAsia="仿宋_GB2312"/>
          <w:sz w:val="24"/>
        </w:rPr>
      </w:pPr>
    </w:p>
    <w:p w14:paraId="4EA30261">
      <w:pPr>
        <w:pStyle w:val="11"/>
        <w:spacing w:line="360" w:lineRule="auto"/>
        <w:ind w:firstLine="720" w:firstLineChars="300"/>
        <w:rPr>
          <w:rFonts w:hint="eastAsia"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b/>
          <w:i/>
          <w:szCs w:val="21"/>
          <w:u w:val="single"/>
        </w:rPr>
        <w:t>（姓名</w:t>
      </w:r>
      <w:r>
        <w:rPr>
          <w:rFonts w:hint="eastAsia" w:ascii="仿宋_GB2312" w:hAnsi="宋体" w:eastAsia="仿宋_GB2312"/>
          <w:sz w:val="24"/>
          <w:u w:val="single"/>
        </w:rPr>
        <w:t>）</w:t>
      </w:r>
      <w:r>
        <w:rPr>
          <w:rFonts w:hint="eastAsia" w:ascii="仿宋_GB2312" w:hAnsi="宋体" w:eastAsia="仿宋_GB2312"/>
          <w:sz w:val="24"/>
        </w:rPr>
        <w:t>系</w:t>
      </w:r>
      <w:r>
        <w:rPr>
          <w:rFonts w:ascii="仿宋_GB2312" w:hAnsi="宋体" w:eastAsia="仿宋_GB2312"/>
          <w:b/>
          <w:i/>
          <w:szCs w:val="21"/>
          <w:u w:val="single"/>
        </w:rPr>
        <w:t>（</w:t>
      </w:r>
      <w:r>
        <w:rPr>
          <w:rFonts w:hint="eastAsia" w:ascii="仿宋_GB2312" w:hAnsi="宋体" w:eastAsia="仿宋_GB2312"/>
          <w:b/>
          <w:i/>
          <w:szCs w:val="21"/>
          <w:u w:val="single"/>
        </w:rPr>
        <w:t>报价单位</w:t>
      </w:r>
      <w:r>
        <w:rPr>
          <w:rFonts w:ascii="仿宋_GB2312" w:hAnsi="宋体" w:eastAsia="仿宋_GB2312"/>
          <w:b/>
          <w:i/>
          <w:szCs w:val="21"/>
          <w:u w:val="single"/>
        </w:rPr>
        <w:t>名称）</w:t>
      </w:r>
      <w:r>
        <w:rPr>
          <w:rFonts w:hint="eastAsia" w:ascii="仿宋_GB2312" w:hAnsi="宋体" w:eastAsia="仿宋_GB2312"/>
          <w:sz w:val="24"/>
        </w:rPr>
        <w:t>的法定代表人，现授权委托</w:t>
      </w:r>
      <w:r>
        <w:rPr>
          <w:rFonts w:ascii="仿宋_GB2312" w:hAnsi="宋体" w:eastAsia="仿宋_GB2312"/>
          <w:b/>
          <w:i/>
          <w:szCs w:val="21"/>
          <w:u w:val="single"/>
        </w:rPr>
        <w:t>（单位名称）</w:t>
      </w:r>
      <w:r>
        <w:rPr>
          <w:rFonts w:hint="eastAsia" w:ascii="仿宋_GB2312" w:hAnsi="宋体" w:eastAsia="仿宋_GB2312"/>
          <w:sz w:val="24"/>
        </w:rPr>
        <w:t>的</w:t>
      </w:r>
      <w:r>
        <w:rPr>
          <w:rFonts w:ascii="仿宋_GB2312" w:hAnsi="宋体" w:eastAsia="仿宋_GB2312"/>
          <w:b/>
          <w:i/>
          <w:szCs w:val="21"/>
          <w:u w:val="single"/>
        </w:rPr>
        <w:t>（姓名）</w:t>
      </w:r>
      <w:r>
        <w:rPr>
          <w:rFonts w:hint="eastAsia" w:ascii="仿宋_GB2312" w:hAnsi="宋体" w:eastAsia="仿宋_GB2312"/>
          <w:sz w:val="24"/>
        </w:rPr>
        <w:t>为我方参加</w:t>
      </w:r>
      <w:r>
        <w:rPr>
          <w:rFonts w:hint="eastAsia" w:ascii="仿宋_GB2312" w:hAnsi="宋体" w:eastAsia="仿宋_GB2312"/>
          <w:b/>
          <w:i/>
          <w:szCs w:val="21"/>
          <w:u w:val="single"/>
        </w:rPr>
        <w:t>（项目名称及项目编号）</w:t>
      </w:r>
      <w:r>
        <w:rPr>
          <w:rFonts w:hint="eastAsia" w:ascii="仿宋_GB2312" w:hAnsi="宋体" w:eastAsia="仿宋_GB2312"/>
          <w:sz w:val="24"/>
        </w:rPr>
        <w:t>报价的委托代理人，我承认代理人全权代表我所签署的本项目的报价文件的全部内容。</w:t>
      </w:r>
    </w:p>
    <w:p w14:paraId="24971EE4">
      <w:pPr>
        <w:pStyle w:val="11"/>
        <w:spacing w:line="360" w:lineRule="auto"/>
        <w:ind w:firstLine="480"/>
        <w:rPr>
          <w:rFonts w:hint="eastAsia" w:ascii="仿宋_GB2312" w:hAnsi="宋体" w:eastAsia="仿宋_GB2312"/>
          <w:sz w:val="24"/>
        </w:rPr>
      </w:pPr>
    </w:p>
    <w:p w14:paraId="75FA30F9">
      <w:pPr>
        <w:pStyle w:val="11"/>
        <w:spacing w:line="360" w:lineRule="auto"/>
        <w:ind w:firstLine="480"/>
        <w:rPr>
          <w:rFonts w:hint="eastAsia" w:ascii="仿宋_GB2312" w:hAnsi="宋体" w:eastAsia="仿宋_GB2312"/>
          <w:sz w:val="24"/>
        </w:rPr>
      </w:pPr>
      <w:r>
        <w:rPr>
          <w:rFonts w:hint="eastAsia" w:ascii="仿宋_GB2312" w:hAnsi="宋体" w:eastAsia="仿宋_GB2312"/>
          <w:sz w:val="24"/>
        </w:rPr>
        <w:t>代理人无转委托权，特此委托。</w:t>
      </w:r>
    </w:p>
    <w:p w14:paraId="63C9381E">
      <w:pPr>
        <w:pStyle w:val="11"/>
        <w:spacing w:line="360" w:lineRule="auto"/>
        <w:ind w:firstLine="480"/>
        <w:rPr>
          <w:rFonts w:hint="eastAsia" w:ascii="仿宋_GB2312" w:hAnsi="宋体" w:eastAsia="仿宋_GB2312"/>
          <w:sz w:val="24"/>
        </w:rPr>
      </w:pPr>
      <w:r>
        <w:rPr>
          <w:rFonts w:hint="eastAsia" w:ascii="仿宋_GB2312" w:hAnsi="宋体" w:eastAsia="仿宋_GB2312"/>
          <w:sz w:val="24"/>
        </w:rPr>
        <w:t>附：委托代理人身份证复印件</w:t>
      </w:r>
    </w:p>
    <w:p w14:paraId="211AF00E">
      <w:pPr>
        <w:pStyle w:val="11"/>
        <w:spacing w:line="360" w:lineRule="auto"/>
        <w:ind w:firstLine="480"/>
        <w:jc w:val="center"/>
        <w:rPr>
          <w:rFonts w:hint="eastAsia" w:ascii="仿宋_GB2312" w:hAnsi="宋体" w:eastAsia="仿宋_GB2312"/>
          <w:sz w:val="24"/>
        </w:rPr>
      </w:pPr>
    </w:p>
    <w:p w14:paraId="17C883C4">
      <w:pPr>
        <w:pStyle w:val="11"/>
        <w:spacing w:line="360" w:lineRule="auto"/>
        <w:ind w:firstLine="480"/>
        <w:jc w:val="center"/>
        <w:rPr>
          <w:rFonts w:hint="eastAsia" w:ascii="仿宋_GB2312" w:hAnsi="宋体" w:eastAsia="仿宋_GB2312"/>
          <w:sz w:val="24"/>
        </w:rPr>
      </w:pPr>
      <w:r>
        <w:rPr>
          <w:rFonts w:hint="eastAsia" w:ascii="仿宋_GB2312" w:hAnsi="宋体" w:eastAsia="仿宋_GB2312"/>
          <w:sz w:val="24"/>
        </w:rPr>
        <w:t>委托代理人：</w:t>
      </w:r>
      <w:r>
        <w:rPr>
          <w:rFonts w:ascii="仿宋_GB2312" w:hAnsi="宋体" w:eastAsia="仿宋_GB2312"/>
          <w:sz w:val="24"/>
          <w:u w:val="single"/>
        </w:rPr>
        <w:t>（签字）</w:t>
      </w:r>
    </w:p>
    <w:p w14:paraId="5D38D6CE">
      <w:pPr>
        <w:pStyle w:val="11"/>
        <w:spacing w:line="360" w:lineRule="auto"/>
        <w:ind w:firstLine="480"/>
        <w:jc w:val="center"/>
        <w:rPr>
          <w:rFonts w:hint="eastAsia" w:ascii="仿宋_GB2312" w:hAnsi="宋体" w:eastAsia="仿宋_GB2312"/>
          <w:sz w:val="24"/>
        </w:rPr>
      </w:pPr>
    </w:p>
    <w:p w14:paraId="7EC14D11">
      <w:pPr>
        <w:pStyle w:val="11"/>
        <w:spacing w:line="360" w:lineRule="auto"/>
        <w:ind w:firstLine="480"/>
        <w:jc w:val="center"/>
        <w:rPr>
          <w:rFonts w:hint="eastAsia" w:ascii="仿宋_GB2312" w:hAnsi="宋体" w:eastAsia="仿宋_GB2312"/>
          <w:sz w:val="24"/>
        </w:rPr>
      </w:pPr>
      <w:r>
        <w:rPr>
          <w:rFonts w:hint="eastAsia" w:ascii="仿宋_GB2312" w:hAnsi="宋体" w:eastAsia="仿宋_GB2312"/>
          <w:sz w:val="24"/>
        </w:rPr>
        <w:t>　　　　　　　报价单位：</w:t>
      </w:r>
      <w:r>
        <w:rPr>
          <w:rFonts w:ascii="仿宋_GB2312" w:hAnsi="宋体" w:eastAsia="仿宋_GB2312"/>
          <w:sz w:val="24"/>
          <w:u w:val="single"/>
        </w:rPr>
        <w:t>（盖章）</w:t>
      </w:r>
    </w:p>
    <w:p w14:paraId="53F3DDDD">
      <w:pPr>
        <w:pStyle w:val="11"/>
        <w:spacing w:line="360" w:lineRule="auto"/>
        <w:ind w:firstLine="480"/>
        <w:jc w:val="center"/>
        <w:rPr>
          <w:rFonts w:hint="eastAsia" w:ascii="仿宋_GB2312" w:hAnsi="宋体" w:eastAsia="仿宋_GB2312"/>
          <w:sz w:val="24"/>
        </w:rPr>
      </w:pPr>
    </w:p>
    <w:p w14:paraId="30B97823">
      <w:pPr>
        <w:pStyle w:val="11"/>
        <w:spacing w:line="360" w:lineRule="auto"/>
        <w:ind w:firstLine="480"/>
        <w:jc w:val="center"/>
        <w:rPr>
          <w:rFonts w:hint="eastAsia" w:ascii="仿宋_GB2312" w:hAnsi="宋体" w:eastAsia="仿宋_GB2312"/>
          <w:sz w:val="24"/>
          <w:u w:val="single"/>
        </w:rPr>
      </w:pPr>
      <w:r>
        <w:rPr>
          <w:rFonts w:hint="eastAsia" w:ascii="仿宋_GB2312" w:hAnsi="宋体" w:eastAsia="仿宋_GB2312"/>
          <w:sz w:val="24"/>
        </w:rPr>
        <w:t>　　　　法定代表人：</w:t>
      </w:r>
      <w:r>
        <w:rPr>
          <w:rFonts w:ascii="仿宋_GB2312" w:hAnsi="宋体" w:eastAsia="仿宋_GB2312"/>
          <w:sz w:val="24"/>
          <w:u w:val="single"/>
        </w:rPr>
        <w:t>（签字或盖章）</w:t>
      </w:r>
    </w:p>
    <w:p w14:paraId="20812F72">
      <w:pPr>
        <w:pStyle w:val="11"/>
        <w:spacing w:line="360" w:lineRule="auto"/>
        <w:ind w:firstLine="480"/>
        <w:jc w:val="center"/>
        <w:rPr>
          <w:rFonts w:hint="eastAsia" w:ascii="仿宋_GB2312" w:hAnsi="宋体" w:eastAsia="仿宋_GB2312"/>
          <w:sz w:val="24"/>
        </w:rPr>
      </w:pPr>
    </w:p>
    <w:p w14:paraId="5CEF1F0C">
      <w:pPr>
        <w:pStyle w:val="11"/>
        <w:spacing w:line="360" w:lineRule="auto"/>
        <w:ind w:firstLine="480"/>
        <w:jc w:val="center"/>
        <w:rPr>
          <w:rFonts w:hint="eastAsia" w:ascii="仿宋_GB2312" w:hAnsi="宋体" w:eastAsia="仿宋_GB2312"/>
          <w:sz w:val="24"/>
        </w:rPr>
      </w:pPr>
      <w:r>
        <w:rPr>
          <w:rFonts w:hint="eastAsia" w:ascii="仿宋_GB2312" w:hAnsi="宋体" w:eastAsia="仿宋_GB2312"/>
          <w:sz w:val="24"/>
        </w:rPr>
        <w:t>授权委托日期：年月日</w:t>
      </w:r>
    </w:p>
    <w:p w14:paraId="48ED9E35">
      <w:pPr>
        <w:spacing w:line="360" w:lineRule="auto"/>
        <w:ind w:left="540"/>
        <w:rPr>
          <w:rFonts w:hint="eastAsia" w:ascii="仿宋_GB2312" w:hAnsi="宋体" w:eastAsia="仿宋_GB2312"/>
          <w:sz w:val="24"/>
          <w:u w:val="single"/>
        </w:rPr>
      </w:pPr>
    </w:p>
    <w:p w14:paraId="6C606262">
      <w:pPr>
        <w:pStyle w:val="11"/>
        <w:spacing w:line="360" w:lineRule="auto"/>
        <w:ind w:firstLine="480"/>
        <w:rPr>
          <w:rFonts w:hint="eastAsia" w:ascii="仿宋_GB2312" w:hAnsi="宋体" w:eastAsia="仿宋_GB2312"/>
          <w:b/>
          <w:i/>
          <w:sz w:val="24"/>
          <w:u w:val="single"/>
        </w:rPr>
      </w:pPr>
    </w:p>
    <w:p w14:paraId="367DED72">
      <w:pPr>
        <w:pStyle w:val="11"/>
        <w:spacing w:line="360" w:lineRule="auto"/>
        <w:ind w:firstLine="480"/>
        <w:rPr>
          <w:rFonts w:hint="eastAsia" w:ascii="仿宋_GB2312" w:hAnsi="宋体" w:eastAsia="仿宋_GB2312"/>
          <w:b/>
          <w:i/>
          <w:sz w:val="24"/>
          <w:u w:val="single"/>
        </w:rPr>
      </w:pPr>
    </w:p>
    <w:p w14:paraId="0573F16E">
      <w:pPr>
        <w:autoSpaceDE w:val="0"/>
        <w:autoSpaceDN w:val="0"/>
        <w:adjustRightInd w:val="0"/>
        <w:rPr>
          <w:rFonts w:hint="eastAsia" w:ascii="仿宋_GB2312" w:hAnsi="仿宋_GB2312" w:eastAsia="仿宋_GB2312"/>
          <w:sz w:val="28"/>
          <w:szCs w:val="28"/>
        </w:rPr>
      </w:pPr>
    </w:p>
    <w:p w14:paraId="157D02B4">
      <w:pPr>
        <w:autoSpaceDE w:val="0"/>
        <w:autoSpaceDN w:val="0"/>
        <w:adjustRightInd w:val="0"/>
        <w:rPr>
          <w:rFonts w:hint="eastAsia" w:ascii="仿宋_GB2312" w:hAnsi="仿宋_GB2312" w:eastAsia="仿宋_GB2312"/>
          <w:b/>
          <w:bCs/>
          <w:sz w:val="28"/>
          <w:szCs w:val="28"/>
        </w:rPr>
      </w:pPr>
      <w:r>
        <w:rPr>
          <w:rFonts w:hint="eastAsia" w:ascii="仿宋_GB2312" w:hAnsi="仿宋_GB2312" w:eastAsia="仿宋_GB2312"/>
          <w:b/>
          <w:bCs/>
          <w:sz w:val="28"/>
          <w:szCs w:val="28"/>
        </w:rPr>
        <w:br w:type="page"/>
      </w:r>
    </w:p>
    <w:p w14:paraId="740E3301">
      <w:pPr>
        <w:pStyle w:val="19"/>
        <w:ind w:firstLine="560"/>
        <w:rPr>
          <w:color w:val="auto"/>
        </w:rPr>
      </w:pPr>
    </w:p>
    <w:p w14:paraId="33699BC1">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承诺函</w:t>
      </w:r>
    </w:p>
    <w:p w14:paraId="6A9BE7DC">
      <w:pPr>
        <w:ind w:left="480" w:hanging="480" w:hanging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（采购人全称）：</w:t>
      </w:r>
    </w:p>
    <w:p w14:paraId="07CFDD8D">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我公司作为本次采购项目的供应商，根据磋商文件要求，现郑重承诺如下：</w:t>
      </w:r>
    </w:p>
    <w:p w14:paraId="182FE51C">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一、具备《中华人民共和国政府采购法》第二十二条第一款和本项目规定的条件：</w:t>
      </w:r>
    </w:p>
    <w:p w14:paraId="015937B6">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（一）具有独立承担民事责任的能力；</w:t>
      </w:r>
    </w:p>
    <w:p w14:paraId="26EE31C6">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（二）具有良好的商业信誉和健全的财务会计制度；</w:t>
      </w:r>
    </w:p>
    <w:p w14:paraId="3B6B9E81">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（三）具有履行合同所必需的设备和专业技术能力；</w:t>
      </w:r>
    </w:p>
    <w:p w14:paraId="6FC65BDC">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（四）有依法缴纳税收和社会保障资金的良好记录；</w:t>
      </w:r>
    </w:p>
    <w:p w14:paraId="5E2BA347">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（五）参加政府采购活动前三年内，在经营活动中没有重大违法记录；</w:t>
      </w:r>
    </w:p>
    <w:p w14:paraId="162E4EA3">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（六）法律、行政法规规定的其他条件；</w:t>
      </w:r>
    </w:p>
    <w:p w14:paraId="7748C621">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（七）具有依法缴纳税收和社会保障资金的良好记录；</w:t>
      </w:r>
    </w:p>
    <w:p w14:paraId="7EC9B7DD">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（八）具有本次采购项目提出的特殊条件：</w:t>
      </w:r>
    </w:p>
    <w:p w14:paraId="3AC15274">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二、完全接受和满足本项目磋商文件中规定的实质性要求（包括但不限于工期、质量要求等）。</w:t>
      </w:r>
    </w:p>
    <w:p w14:paraId="70F61492">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三、参加本次磋商采购活动，不存在与单位负责人为同一人或者存在直接控股、管理关系的其他供应商参与同一合同项下的采购活动的行为。</w:t>
      </w:r>
    </w:p>
    <w:p w14:paraId="0691C44D">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四、参加本次磋商采购活动，不存在和其他供应商在同一合同项下的采购项目中，同时委托同一个自然人、同一家庭的人员、同一单位的人员作为代理人的行为。</w:t>
      </w:r>
    </w:p>
    <w:p w14:paraId="03A144AF">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五、我单位无任何失信行为，否则我单位接受按提供虚假材料的处理。</w:t>
      </w:r>
    </w:p>
    <w:p w14:paraId="438438C1">
      <w:pPr>
        <w:ind w:firstLine="480"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六、报价文件中提供的任何材料、资料、技术、服务、商务等承诺情况都是真实的、有效的、合法的。</w:t>
      </w:r>
    </w:p>
    <w:p w14:paraId="400F06AE">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我方保证在本项目使用的任何产品和服务（包括部分使用）时，不会产生因第三方提出侵犯其专利权、商标权或其它知识产权而引起的法律和经济纠纷。采购人享有本项目实施过程中产生的知识成果及知识产权。</w:t>
      </w:r>
    </w:p>
    <w:p w14:paraId="746C6C46">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本公司对上述承诺的内容事项真实性负责。如经查实上述承诺的内容事项存在虚假，我公司愿意接受以提供虚假材料谋取成交的法律责任。</w:t>
      </w:r>
    </w:p>
    <w:p w14:paraId="35F44FA6">
      <w:pPr>
        <w:spacing w:line="360" w:lineRule="auto"/>
        <w:rPr>
          <w:rFonts w:hint="eastAsia" w:asciiTheme="minorEastAsia" w:hAnsiTheme="minorEastAsia" w:eastAsiaTheme="minorEastAsia" w:cstheme="minorEastAsia"/>
          <w:sz w:val="24"/>
        </w:rPr>
      </w:pPr>
    </w:p>
    <w:p w14:paraId="2DDF7FD6">
      <w:pPr>
        <w:spacing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供应商全称：</w:t>
      </w:r>
      <w:r>
        <w:rPr>
          <w:rFonts w:hint="eastAsia" w:asciiTheme="minorEastAsia" w:hAnsiTheme="minorEastAsia" w:eastAsiaTheme="minorEastAsia" w:cstheme="minorEastAsia"/>
          <w:sz w:val="24"/>
          <w:u w:val="single"/>
        </w:rPr>
        <w:t>　（盖单位公章）</w:t>
      </w:r>
    </w:p>
    <w:p w14:paraId="79B4AE47">
      <w:pPr>
        <w:spacing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法定代表人或授权代表：</w:t>
      </w:r>
      <w:r>
        <w:rPr>
          <w:rFonts w:hint="eastAsia" w:asciiTheme="minorEastAsia" w:hAnsiTheme="minorEastAsia" w:eastAsiaTheme="minorEastAsia" w:cstheme="minorEastAsia"/>
          <w:sz w:val="24"/>
          <w:u w:val="single"/>
        </w:rPr>
        <w:t>　（签字或者加盖个人私章）</w:t>
      </w:r>
    </w:p>
    <w:p w14:paraId="23040B07">
      <w:pPr>
        <w:spacing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sz w:val="24"/>
          <w:u w:val="single"/>
        </w:rPr>
        <w:t>　　　　年　　　月　　　日</w:t>
      </w:r>
    </w:p>
    <w:p w14:paraId="2FCE1CDB">
      <w:pPr>
        <w:autoSpaceDE w:val="0"/>
        <w:autoSpaceDN w:val="0"/>
        <w:adjustRightInd w:val="0"/>
        <w:rPr>
          <w:rFonts w:hint="eastAsia" w:ascii="仿宋_GB2312" w:hAnsi="仿宋_GB2312" w:eastAsia="仿宋_GB2312"/>
          <w:b/>
          <w:bCs/>
          <w:sz w:val="28"/>
          <w:szCs w:val="28"/>
        </w:rPr>
      </w:pPr>
    </w:p>
    <w:p w14:paraId="01922ACC">
      <w:pPr>
        <w:autoSpaceDE w:val="0"/>
        <w:autoSpaceDN w:val="0"/>
        <w:adjustRightInd w:val="0"/>
        <w:rPr>
          <w:rFonts w:hint="eastAsia" w:ascii="仿宋_GB2312" w:hAnsi="仿宋_GB2312" w:eastAsia="仿宋_GB2312"/>
          <w:sz w:val="28"/>
          <w:szCs w:val="28"/>
        </w:rPr>
      </w:pPr>
      <w:r>
        <w:rPr>
          <w:rFonts w:hint="eastAsia" w:ascii="仿宋_GB2312" w:hAnsi="仿宋_GB2312" w:eastAsia="仿宋_GB2312"/>
          <w:b/>
          <w:bCs/>
          <w:sz w:val="28"/>
          <w:szCs w:val="28"/>
        </w:rPr>
        <w:br w:type="page"/>
      </w:r>
    </w:p>
    <w:p w14:paraId="369C31CC">
      <w:pPr>
        <w:widowControl/>
        <w:spacing w:line="360" w:lineRule="atLeast"/>
        <w:jc w:val="center"/>
        <w:outlineLvl w:val="1"/>
        <w:rPr>
          <w:rFonts w:hint="eastAsia" w:ascii="楷体" w:hAnsi="楷体" w:eastAsia="楷体"/>
          <w:b/>
          <w:sz w:val="32"/>
          <w:szCs w:val="32"/>
        </w:rPr>
      </w:pPr>
    </w:p>
    <w:p w14:paraId="01BABD9C">
      <w:pPr>
        <w:spacing w:line="300" w:lineRule="auto"/>
        <w:ind w:firstLine="2826" w:firstLineChars="782"/>
        <w:rPr>
          <w:rFonts w:hint="eastAsia" w:ascii="楷体" w:hAnsi="楷体" w:eastAsia="楷体"/>
          <w:b/>
          <w:bCs/>
          <w:sz w:val="36"/>
        </w:rPr>
      </w:pPr>
      <w:r>
        <w:rPr>
          <w:rFonts w:hint="eastAsia" w:ascii="楷体" w:hAnsi="楷体" w:eastAsia="楷体"/>
          <w:b/>
          <w:bCs/>
          <w:sz w:val="36"/>
        </w:rPr>
        <w:t>项目要求响应证明材料</w:t>
      </w:r>
    </w:p>
    <w:p w14:paraId="5ECE3492">
      <w:pPr>
        <w:spacing w:line="300" w:lineRule="auto"/>
        <w:ind w:firstLine="2692" w:firstLineChars="745"/>
        <w:rPr>
          <w:rFonts w:hint="eastAsia" w:ascii="楷体" w:hAnsi="楷体" w:eastAsia="楷体"/>
          <w:b/>
          <w:bCs/>
          <w:sz w:val="36"/>
        </w:rPr>
      </w:pPr>
    </w:p>
    <w:p w14:paraId="43B90AEB">
      <w:pPr>
        <w:spacing w:line="300" w:lineRule="auto"/>
        <w:ind w:firstLine="2692" w:firstLineChars="745"/>
        <w:rPr>
          <w:rFonts w:hint="eastAsia" w:ascii="楷体" w:hAnsi="楷体" w:eastAsia="楷体"/>
          <w:b/>
          <w:bCs/>
          <w:sz w:val="36"/>
        </w:rPr>
      </w:pPr>
    </w:p>
    <w:p w14:paraId="293CAEBE">
      <w:pPr>
        <w:tabs>
          <w:tab w:val="left" w:pos="1932"/>
        </w:tabs>
        <w:spacing w:line="300" w:lineRule="auto"/>
        <w:rPr>
          <w:rFonts w:hint="eastAsia" w:ascii="楷体" w:hAnsi="楷体" w:eastAsia="楷体" w:cs="Courier New"/>
          <w:bCs/>
          <w:sz w:val="24"/>
        </w:rPr>
      </w:pPr>
      <w:r>
        <w:rPr>
          <w:rFonts w:hint="eastAsia" w:ascii="楷体" w:hAnsi="楷体" w:eastAsia="楷体" w:cs="Courier New"/>
          <w:bCs/>
          <w:sz w:val="24"/>
        </w:rPr>
        <w:t>提示：</w:t>
      </w:r>
    </w:p>
    <w:p w14:paraId="718DA0A0">
      <w:pPr>
        <w:widowControl/>
        <w:spacing w:line="360" w:lineRule="atLeast"/>
        <w:jc w:val="center"/>
        <w:outlineLvl w:val="1"/>
        <w:rPr>
          <w:rFonts w:hint="eastAsia" w:ascii="楷体" w:hAnsi="楷体" w:eastAsia="楷体" w:cs="Courier New"/>
          <w:bCs/>
          <w:sz w:val="24"/>
        </w:rPr>
      </w:pPr>
      <w:r>
        <w:rPr>
          <w:rFonts w:hint="eastAsia" w:ascii="楷体" w:hAnsi="楷体" w:eastAsia="楷体" w:cs="Courier New"/>
          <w:bCs/>
          <w:sz w:val="24"/>
        </w:rPr>
        <w:t>实质性要求见本文件项目要求，无要求的则由投标人自行提供。</w:t>
      </w:r>
    </w:p>
    <w:p w14:paraId="1D205DC9">
      <w:pPr>
        <w:widowControl/>
        <w:spacing w:line="360" w:lineRule="atLeast"/>
        <w:jc w:val="center"/>
        <w:outlineLvl w:val="1"/>
        <w:rPr>
          <w:rFonts w:hint="eastAsia" w:ascii="楷体" w:hAnsi="楷体" w:eastAsia="楷体"/>
          <w:b/>
          <w:sz w:val="32"/>
          <w:szCs w:val="32"/>
        </w:rPr>
      </w:pPr>
    </w:p>
    <w:p w14:paraId="17E3FAEE">
      <w:pPr>
        <w:spacing w:line="300" w:lineRule="auto"/>
        <w:ind w:firstLine="2692" w:firstLineChars="745"/>
        <w:rPr>
          <w:rFonts w:hint="eastAsia" w:ascii="楷体" w:hAnsi="楷体" w:eastAsia="楷体"/>
          <w:b/>
          <w:bCs/>
          <w:sz w:val="36"/>
        </w:rPr>
      </w:pPr>
    </w:p>
    <w:p w14:paraId="78ABC117">
      <w:pPr>
        <w:spacing w:line="300" w:lineRule="auto"/>
        <w:ind w:firstLine="2692" w:firstLineChars="745"/>
        <w:rPr>
          <w:rFonts w:hint="eastAsia" w:ascii="楷体" w:hAnsi="楷体" w:eastAsia="楷体"/>
          <w:b/>
          <w:bCs/>
          <w:sz w:val="36"/>
        </w:rPr>
      </w:pPr>
    </w:p>
    <w:p w14:paraId="44648A61">
      <w:pPr>
        <w:spacing w:line="300" w:lineRule="auto"/>
        <w:ind w:firstLine="2692" w:firstLineChars="745"/>
        <w:rPr>
          <w:rFonts w:hint="eastAsia" w:ascii="楷体" w:hAnsi="楷体" w:eastAsia="楷体"/>
          <w:b/>
          <w:bCs/>
          <w:sz w:val="36"/>
        </w:rPr>
      </w:pPr>
    </w:p>
    <w:p w14:paraId="162E4E02">
      <w:pPr>
        <w:spacing w:line="300" w:lineRule="auto"/>
        <w:ind w:firstLine="885" w:firstLineChars="245"/>
        <w:rPr>
          <w:rFonts w:hint="eastAsia" w:ascii="楷体" w:hAnsi="楷体" w:eastAsia="楷体"/>
          <w:b/>
          <w:bCs/>
          <w:sz w:val="36"/>
        </w:rPr>
      </w:pPr>
    </w:p>
    <w:p w14:paraId="04945330">
      <w:pPr>
        <w:spacing w:line="300" w:lineRule="auto"/>
        <w:ind w:firstLine="885" w:firstLineChars="245"/>
        <w:rPr>
          <w:rFonts w:hint="eastAsia" w:ascii="楷体" w:hAnsi="楷体" w:eastAsia="楷体"/>
          <w:b/>
          <w:bCs/>
          <w:sz w:val="36"/>
        </w:rPr>
      </w:pPr>
    </w:p>
    <w:p w14:paraId="42B19974">
      <w:pPr>
        <w:spacing w:line="300" w:lineRule="auto"/>
        <w:rPr>
          <w:rFonts w:hint="eastAsia" w:ascii="楷体" w:hAnsi="楷体" w:eastAsia="楷体"/>
          <w:b/>
          <w:bCs/>
          <w:szCs w:val="21"/>
        </w:rPr>
      </w:pPr>
    </w:p>
    <w:p w14:paraId="1A5F7D12">
      <w:pPr>
        <w:spacing w:line="300" w:lineRule="auto"/>
        <w:rPr>
          <w:rFonts w:hint="eastAsia" w:ascii="楷体" w:hAnsi="楷体" w:eastAsia="楷体"/>
          <w:b/>
          <w:bCs/>
          <w:szCs w:val="21"/>
        </w:rPr>
      </w:pPr>
    </w:p>
    <w:p w14:paraId="571875CE">
      <w:pPr>
        <w:spacing w:line="300" w:lineRule="auto"/>
        <w:rPr>
          <w:rFonts w:hint="eastAsia" w:ascii="楷体" w:hAnsi="楷体" w:eastAsia="楷体"/>
          <w:b/>
          <w:bCs/>
          <w:szCs w:val="21"/>
        </w:rPr>
      </w:pPr>
    </w:p>
    <w:p w14:paraId="1C85B857">
      <w:pPr>
        <w:spacing w:line="300" w:lineRule="auto"/>
        <w:rPr>
          <w:rFonts w:hint="eastAsia" w:ascii="楷体" w:hAnsi="楷体" w:eastAsia="楷体"/>
          <w:b/>
          <w:bCs/>
          <w:szCs w:val="21"/>
        </w:rPr>
      </w:pPr>
    </w:p>
    <w:p w14:paraId="36FF96CD">
      <w:pPr>
        <w:spacing w:line="300" w:lineRule="auto"/>
        <w:rPr>
          <w:rFonts w:hint="eastAsia" w:ascii="楷体" w:hAnsi="楷体" w:eastAsia="楷体"/>
          <w:b/>
          <w:bCs/>
          <w:szCs w:val="21"/>
        </w:rPr>
      </w:pPr>
    </w:p>
    <w:p w14:paraId="1B244EBF">
      <w:pPr>
        <w:spacing w:line="300" w:lineRule="auto"/>
        <w:rPr>
          <w:rFonts w:hint="eastAsia" w:ascii="楷体" w:hAnsi="楷体" w:eastAsia="楷体"/>
          <w:b/>
          <w:bCs/>
          <w:szCs w:val="21"/>
        </w:rPr>
      </w:pPr>
    </w:p>
    <w:p w14:paraId="2EE14DFA">
      <w:pPr>
        <w:spacing w:line="300" w:lineRule="auto"/>
        <w:rPr>
          <w:rFonts w:hint="eastAsia" w:ascii="楷体" w:hAnsi="楷体" w:eastAsia="楷体"/>
          <w:b/>
          <w:bCs/>
          <w:szCs w:val="21"/>
        </w:rPr>
      </w:pPr>
    </w:p>
    <w:p w14:paraId="0DE85197">
      <w:pPr>
        <w:spacing w:line="300" w:lineRule="auto"/>
        <w:rPr>
          <w:rFonts w:hint="eastAsia" w:ascii="楷体" w:hAnsi="楷体" w:eastAsia="楷体"/>
          <w:b/>
          <w:bCs/>
          <w:szCs w:val="21"/>
        </w:rPr>
      </w:pPr>
    </w:p>
    <w:p w14:paraId="63F9012A">
      <w:pPr>
        <w:spacing w:line="300" w:lineRule="auto"/>
        <w:rPr>
          <w:rFonts w:hint="eastAsia" w:ascii="楷体" w:hAnsi="楷体" w:eastAsia="楷体"/>
          <w:b/>
          <w:bCs/>
          <w:szCs w:val="21"/>
        </w:rPr>
      </w:pPr>
    </w:p>
    <w:p w14:paraId="1F8322F0">
      <w:pPr>
        <w:spacing w:line="300" w:lineRule="auto"/>
        <w:rPr>
          <w:rFonts w:hint="eastAsia" w:ascii="楷体" w:hAnsi="楷体" w:eastAsia="楷体"/>
          <w:b/>
          <w:bCs/>
          <w:szCs w:val="21"/>
        </w:rPr>
      </w:pPr>
    </w:p>
    <w:p w14:paraId="55184EC5">
      <w:pPr>
        <w:spacing w:line="300" w:lineRule="auto"/>
        <w:rPr>
          <w:rFonts w:hint="eastAsia" w:ascii="楷体" w:hAnsi="楷体" w:eastAsia="楷体"/>
          <w:b/>
          <w:bCs/>
          <w:szCs w:val="21"/>
        </w:rPr>
      </w:pPr>
    </w:p>
    <w:p w14:paraId="3119735C">
      <w:pPr>
        <w:spacing w:line="300" w:lineRule="auto"/>
        <w:rPr>
          <w:rFonts w:hint="eastAsia" w:ascii="楷体" w:hAnsi="楷体" w:eastAsia="楷体"/>
          <w:b/>
          <w:bCs/>
          <w:szCs w:val="21"/>
        </w:rPr>
      </w:pPr>
    </w:p>
    <w:p w14:paraId="0E476D69">
      <w:pPr>
        <w:spacing w:line="300" w:lineRule="auto"/>
        <w:rPr>
          <w:rFonts w:hint="eastAsia" w:ascii="楷体" w:hAnsi="楷体" w:eastAsia="楷体"/>
          <w:b/>
          <w:bCs/>
          <w:szCs w:val="21"/>
        </w:rPr>
      </w:pPr>
    </w:p>
    <w:p w14:paraId="02FB028B">
      <w:pPr>
        <w:spacing w:line="300" w:lineRule="auto"/>
        <w:rPr>
          <w:rFonts w:hint="eastAsia" w:ascii="楷体" w:hAnsi="楷体" w:eastAsia="楷体"/>
          <w:b/>
          <w:bCs/>
          <w:szCs w:val="21"/>
        </w:rPr>
      </w:pPr>
    </w:p>
    <w:p w14:paraId="0AFD9C2B">
      <w:pPr>
        <w:spacing w:line="300" w:lineRule="auto"/>
        <w:rPr>
          <w:rFonts w:hint="eastAsia" w:ascii="楷体" w:hAnsi="楷体" w:eastAsia="楷体"/>
          <w:b/>
          <w:bCs/>
          <w:szCs w:val="21"/>
        </w:rPr>
      </w:pPr>
    </w:p>
    <w:p w14:paraId="2EDF3B95">
      <w:pPr>
        <w:spacing w:line="300" w:lineRule="auto"/>
        <w:rPr>
          <w:rFonts w:hint="eastAsia" w:ascii="楷体" w:hAnsi="楷体" w:eastAsia="楷体"/>
          <w:b/>
          <w:bCs/>
          <w:szCs w:val="21"/>
        </w:rPr>
      </w:pPr>
    </w:p>
    <w:p w14:paraId="635FDAF4">
      <w:pPr>
        <w:spacing w:line="300" w:lineRule="auto"/>
        <w:rPr>
          <w:rFonts w:hint="eastAsia" w:ascii="楷体" w:hAnsi="楷体" w:eastAsia="楷体"/>
          <w:b/>
          <w:bCs/>
          <w:szCs w:val="21"/>
        </w:rPr>
      </w:pPr>
    </w:p>
    <w:p w14:paraId="2A7FCB2F">
      <w:pPr>
        <w:spacing w:line="300" w:lineRule="auto"/>
        <w:rPr>
          <w:rFonts w:hint="eastAsia" w:ascii="楷体" w:hAnsi="楷体" w:eastAsia="楷体"/>
          <w:b/>
          <w:bCs/>
          <w:szCs w:val="21"/>
        </w:rPr>
      </w:pPr>
    </w:p>
    <w:p w14:paraId="49E84489">
      <w:pPr>
        <w:spacing w:line="300" w:lineRule="auto"/>
        <w:rPr>
          <w:rFonts w:hint="eastAsia" w:ascii="楷体" w:hAnsi="楷体" w:eastAsia="楷体"/>
          <w:b/>
          <w:bCs/>
          <w:szCs w:val="21"/>
        </w:rPr>
      </w:pPr>
    </w:p>
    <w:p w14:paraId="38E05DC9">
      <w:pPr>
        <w:spacing w:line="300" w:lineRule="auto"/>
        <w:rPr>
          <w:rFonts w:hint="eastAsia" w:ascii="楷体" w:hAnsi="楷体" w:eastAsia="楷体"/>
          <w:b/>
          <w:bCs/>
          <w:szCs w:val="21"/>
        </w:rPr>
        <w:sectPr>
          <w:headerReference r:id="rId5" w:type="default"/>
          <w:footerReference r:id="rId6" w:type="default"/>
          <w:pgSz w:w="11907" w:h="16840"/>
          <w:pgMar w:top="1440" w:right="1474" w:bottom="1440" w:left="1474" w:header="851" w:footer="992" w:gutter="0"/>
          <w:cols w:space="720" w:num="1"/>
          <w:docGrid w:linePitch="312" w:charSpace="0"/>
        </w:sectPr>
      </w:pPr>
    </w:p>
    <w:p w14:paraId="57834239">
      <w:pPr>
        <w:pStyle w:val="4"/>
        <w:spacing w:line="400" w:lineRule="exact"/>
        <w:jc w:val="center"/>
        <w:rPr>
          <w:rFonts w:hint="eastAsia" w:ascii="楷体" w:hAnsi="楷体" w:eastAsia="楷体" w:cs="Arial"/>
          <w:bCs w:val="0"/>
          <w:sz w:val="36"/>
          <w:szCs w:val="36"/>
        </w:rPr>
      </w:pPr>
      <w:r>
        <w:rPr>
          <w:rFonts w:hint="eastAsia" w:ascii="楷体" w:hAnsi="楷体" w:eastAsia="楷体"/>
          <w:sz w:val="36"/>
          <w:szCs w:val="36"/>
        </w:rPr>
        <w:t>投标人类似项目业绩一览表</w:t>
      </w:r>
    </w:p>
    <w:p w14:paraId="19F06987">
      <w:pPr>
        <w:spacing w:line="400" w:lineRule="exact"/>
        <w:rPr>
          <w:rFonts w:hint="eastAsia" w:ascii="楷体" w:hAnsi="楷体" w:eastAsia="楷体" w:cs="Arial"/>
          <w:b/>
          <w:sz w:val="28"/>
          <w:szCs w:val="28"/>
          <w:u w:val="single"/>
        </w:rPr>
      </w:pPr>
    </w:p>
    <w:p w14:paraId="2D6CC00E">
      <w:pPr>
        <w:spacing w:line="400" w:lineRule="exact"/>
        <w:rPr>
          <w:rFonts w:hint="eastAsia" w:ascii="楷体" w:hAnsi="楷体" w:eastAsia="楷体" w:cs="Arial"/>
          <w:b/>
          <w:sz w:val="28"/>
          <w:szCs w:val="28"/>
          <w:u w:val="single"/>
        </w:rPr>
      </w:pPr>
    </w:p>
    <w:tbl>
      <w:tblPr>
        <w:tblStyle w:val="20"/>
        <w:tblW w:w="78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40"/>
        <w:gridCol w:w="1320"/>
        <w:gridCol w:w="1161"/>
        <w:gridCol w:w="1260"/>
        <w:gridCol w:w="9"/>
        <w:gridCol w:w="1356"/>
        <w:gridCol w:w="9"/>
        <w:gridCol w:w="1305"/>
      </w:tblGrid>
      <w:tr w14:paraId="04EA4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62" w:hRule="atLeast"/>
          <w:jc w:val="center"/>
        </w:trPr>
        <w:tc>
          <w:tcPr>
            <w:tcW w:w="1440" w:type="dxa"/>
            <w:vAlign w:val="center"/>
          </w:tcPr>
          <w:p w14:paraId="152376E4">
            <w:pPr>
              <w:spacing w:line="400" w:lineRule="exact"/>
              <w:jc w:val="center"/>
              <w:rPr>
                <w:rFonts w:hint="eastAsia" w:ascii="楷体" w:hAnsi="楷体" w:eastAsia="楷体" w:cs="Arial"/>
                <w:sz w:val="28"/>
                <w:szCs w:val="28"/>
              </w:rPr>
            </w:pPr>
            <w:r>
              <w:rPr>
                <w:rFonts w:hint="eastAsia" w:ascii="楷体" w:hAnsi="楷体" w:eastAsia="楷体" w:cs="Arial"/>
                <w:sz w:val="28"/>
                <w:szCs w:val="28"/>
              </w:rPr>
              <w:t>用户名称</w:t>
            </w:r>
          </w:p>
        </w:tc>
        <w:tc>
          <w:tcPr>
            <w:tcW w:w="1320" w:type="dxa"/>
            <w:vAlign w:val="center"/>
          </w:tcPr>
          <w:p w14:paraId="5D81FBFF">
            <w:pPr>
              <w:spacing w:line="400" w:lineRule="exact"/>
              <w:jc w:val="center"/>
              <w:rPr>
                <w:rFonts w:hint="eastAsia" w:ascii="楷体" w:hAnsi="楷体" w:eastAsia="楷体" w:cs="Arial"/>
                <w:sz w:val="28"/>
                <w:szCs w:val="28"/>
              </w:rPr>
            </w:pPr>
            <w:r>
              <w:rPr>
                <w:rFonts w:hint="eastAsia" w:ascii="楷体" w:hAnsi="楷体" w:eastAsia="楷体" w:cs="Arial"/>
                <w:sz w:val="28"/>
                <w:szCs w:val="28"/>
              </w:rPr>
              <w:t>项目名称</w:t>
            </w:r>
          </w:p>
        </w:tc>
        <w:tc>
          <w:tcPr>
            <w:tcW w:w="1161" w:type="dxa"/>
            <w:vAlign w:val="center"/>
          </w:tcPr>
          <w:p w14:paraId="004B47E2">
            <w:pPr>
              <w:spacing w:line="400" w:lineRule="exact"/>
              <w:jc w:val="center"/>
              <w:rPr>
                <w:rFonts w:hint="eastAsia" w:ascii="楷体" w:hAnsi="楷体" w:eastAsia="楷体" w:cs="Arial"/>
                <w:sz w:val="28"/>
                <w:szCs w:val="28"/>
              </w:rPr>
            </w:pPr>
            <w:r>
              <w:rPr>
                <w:rFonts w:hint="eastAsia" w:ascii="楷体" w:hAnsi="楷体" w:eastAsia="楷体" w:cs="Arial"/>
                <w:sz w:val="28"/>
                <w:szCs w:val="28"/>
              </w:rPr>
              <w:t>实施时间</w:t>
            </w:r>
          </w:p>
        </w:tc>
        <w:tc>
          <w:tcPr>
            <w:tcW w:w="1260" w:type="dxa"/>
            <w:vAlign w:val="center"/>
          </w:tcPr>
          <w:p w14:paraId="17F47A16">
            <w:pPr>
              <w:spacing w:line="400" w:lineRule="exact"/>
              <w:ind w:left="105"/>
              <w:rPr>
                <w:rFonts w:hint="eastAsia" w:ascii="楷体" w:hAnsi="楷体" w:eastAsia="楷体" w:cs="Arial"/>
                <w:sz w:val="28"/>
                <w:szCs w:val="28"/>
              </w:rPr>
            </w:pPr>
            <w:r>
              <w:rPr>
                <w:rFonts w:hint="eastAsia" w:ascii="楷体" w:hAnsi="楷体" w:eastAsia="楷体" w:cs="Arial"/>
                <w:sz w:val="28"/>
                <w:szCs w:val="28"/>
              </w:rPr>
              <w:t>合同金额</w:t>
            </w:r>
          </w:p>
        </w:tc>
        <w:tc>
          <w:tcPr>
            <w:tcW w:w="1374" w:type="dxa"/>
            <w:gridSpan w:val="3"/>
            <w:tcBorders>
              <w:right w:val="single" w:color="auto" w:sz="4" w:space="0"/>
            </w:tcBorders>
            <w:vAlign w:val="center"/>
          </w:tcPr>
          <w:p w14:paraId="4ECF0F4C">
            <w:pPr>
              <w:spacing w:line="400" w:lineRule="exact"/>
              <w:rPr>
                <w:rFonts w:hint="eastAsia" w:ascii="楷体" w:hAnsi="楷体" w:eastAsia="楷体" w:cs="Arial"/>
                <w:sz w:val="28"/>
                <w:szCs w:val="28"/>
              </w:rPr>
            </w:pPr>
            <w:r>
              <w:rPr>
                <w:rFonts w:hint="eastAsia" w:ascii="楷体" w:hAnsi="楷体" w:eastAsia="楷体" w:cs="Arial"/>
                <w:sz w:val="28"/>
                <w:szCs w:val="28"/>
              </w:rPr>
              <w:t>完成项目质量</w:t>
            </w:r>
          </w:p>
        </w:tc>
        <w:tc>
          <w:tcPr>
            <w:tcW w:w="1305" w:type="dxa"/>
            <w:tcBorders>
              <w:left w:val="single" w:color="auto" w:sz="4" w:space="0"/>
            </w:tcBorders>
            <w:vAlign w:val="center"/>
          </w:tcPr>
          <w:p w14:paraId="46A95771">
            <w:pPr>
              <w:spacing w:line="400" w:lineRule="exact"/>
              <w:rPr>
                <w:rFonts w:hint="eastAsia" w:ascii="楷体" w:hAnsi="楷体" w:eastAsia="楷体" w:cs="Arial"/>
                <w:sz w:val="28"/>
                <w:szCs w:val="28"/>
              </w:rPr>
            </w:pPr>
            <w:r>
              <w:rPr>
                <w:rFonts w:hint="eastAsia" w:ascii="楷体" w:hAnsi="楷体" w:eastAsia="楷体" w:cs="Arial"/>
                <w:sz w:val="28"/>
                <w:szCs w:val="28"/>
              </w:rPr>
              <w:t>备注</w:t>
            </w:r>
          </w:p>
        </w:tc>
      </w:tr>
      <w:tr w14:paraId="5695EA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40" w:type="dxa"/>
            <w:vAlign w:val="center"/>
          </w:tcPr>
          <w:p w14:paraId="693DB7F6">
            <w:pPr>
              <w:spacing w:line="400" w:lineRule="exact"/>
              <w:jc w:val="center"/>
              <w:rPr>
                <w:rFonts w:hint="eastAsia" w:ascii="楷体" w:hAnsi="楷体" w:eastAsia="楷体" w:cs="Arial"/>
                <w:sz w:val="28"/>
                <w:szCs w:val="28"/>
              </w:rPr>
            </w:pPr>
          </w:p>
        </w:tc>
        <w:tc>
          <w:tcPr>
            <w:tcW w:w="1320" w:type="dxa"/>
            <w:vAlign w:val="center"/>
          </w:tcPr>
          <w:p w14:paraId="0964430F">
            <w:pPr>
              <w:spacing w:line="400" w:lineRule="exact"/>
              <w:jc w:val="center"/>
              <w:rPr>
                <w:rFonts w:hint="eastAsia" w:ascii="楷体" w:hAnsi="楷体" w:eastAsia="楷体" w:cs="Arial"/>
                <w:sz w:val="28"/>
                <w:szCs w:val="28"/>
              </w:rPr>
            </w:pPr>
          </w:p>
        </w:tc>
        <w:tc>
          <w:tcPr>
            <w:tcW w:w="1161" w:type="dxa"/>
            <w:vAlign w:val="center"/>
          </w:tcPr>
          <w:p w14:paraId="2F138671">
            <w:pPr>
              <w:spacing w:line="400" w:lineRule="exact"/>
              <w:jc w:val="center"/>
              <w:rPr>
                <w:rFonts w:hint="eastAsia" w:ascii="楷体" w:hAnsi="楷体" w:eastAsia="楷体" w:cs="Arial"/>
                <w:sz w:val="28"/>
                <w:szCs w:val="28"/>
              </w:rPr>
            </w:pPr>
          </w:p>
        </w:tc>
        <w:tc>
          <w:tcPr>
            <w:tcW w:w="1260" w:type="dxa"/>
            <w:vAlign w:val="center"/>
          </w:tcPr>
          <w:p w14:paraId="1755F191">
            <w:pPr>
              <w:spacing w:line="400" w:lineRule="exact"/>
              <w:jc w:val="center"/>
              <w:rPr>
                <w:rFonts w:hint="eastAsia" w:ascii="楷体" w:hAnsi="楷体" w:eastAsia="楷体" w:cs="Arial"/>
                <w:sz w:val="28"/>
                <w:szCs w:val="28"/>
              </w:rPr>
            </w:pPr>
          </w:p>
        </w:tc>
        <w:tc>
          <w:tcPr>
            <w:tcW w:w="1374" w:type="dxa"/>
            <w:gridSpan w:val="3"/>
            <w:tcBorders>
              <w:right w:val="single" w:color="auto" w:sz="4" w:space="0"/>
            </w:tcBorders>
            <w:vAlign w:val="center"/>
          </w:tcPr>
          <w:p w14:paraId="17828A01">
            <w:pPr>
              <w:spacing w:line="400" w:lineRule="exact"/>
              <w:jc w:val="center"/>
              <w:rPr>
                <w:rFonts w:hint="eastAsia" w:ascii="楷体" w:hAnsi="楷体" w:eastAsia="楷体" w:cs="Arial"/>
                <w:sz w:val="28"/>
                <w:szCs w:val="28"/>
              </w:rPr>
            </w:pPr>
          </w:p>
        </w:tc>
        <w:tc>
          <w:tcPr>
            <w:tcW w:w="1305" w:type="dxa"/>
            <w:tcBorders>
              <w:left w:val="single" w:color="auto" w:sz="4" w:space="0"/>
            </w:tcBorders>
            <w:vAlign w:val="center"/>
          </w:tcPr>
          <w:p w14:paraId="411D67D6">
            <w:pPr>
              <w:spacing w:line="400" w:lineRule="exact"/>
              <w:jc w:val="center"/>
              <w:rPr>
                <w:rFonts w:hint="eastAsia" w:ascii="楷体" w:hAnsi="楷体" w:eastAsia="楷体" w:cs="Arial"/>
                <w:sz w:val="28"/>
                <w:szCs w:val="28"/>
              </w:rPr>
            </w:pPr>
          </w:p>
        </w:tc>
      </w:tr>
      <w:tr w14:paraId="687F8B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40" w:type="dxa"/>
            <w:vAlign w:val="center"/>
          </w:tcPr>
          <w:p w14:paraId="27F52C98">
            <w:pPr>
              <w:spacing w:line="400" w:lineRule="exact"/>
              <w:jc w:val="center"/>
              <w:rPr>
                <w:rFonts w:hint="eastAsia" w:ascii="楷体" w:hAnsi="楷体" w:eastAsia="楷体" w:cs="Arial"/>
                <w:sz w:val="28"/>
                <w:szCs w:val="28"/>
              </w:rPr>
            </w:pPr>
          </w:p>
        </w:tc>
        <w:tc>
          <w:tcPr>
            <w:tcW w:w="1320" w:type="dxa"/>
            <w:vAlign w:val="center"/>
          </w:tcPr>
          <w:p w14:paraId="14115330">
            <w:pPr>
              <w:spacing w:line="400" w:lineRule="exact"/>
              <w:jc w:val="center"/>
              <w:rPr>
                <w:rFonts w:hint="eastAsia" w:ascii="楷体" w:hAnsi="楷体" w:eastAsia="楷体" w:cs="Arial"/>
                <w:sz w:val="28"/>
                <w:szCs w:val="28"/>
              </w:rPr>
            </w:pPr>
          </w:p>
        </w:tc>
        <w:tc>
          <w:tcPr>
            <w:tcW w:w="1161" w:type="dxa"/>
            <w:vAlign w:val="center"/>
          </w:tcPr>
          <w:p w14:paraId="41559735">
            <w:pPr>
              <w:spacing w:line="400" w:lineRule="exact"/>
              <w:jc w:val="center"/>
              <w:rPr>
                <w:rFonts w:hint="eastAsia" w:ascii="楷体" w:hAnsi="楷体" w:eastAsia="楷体" w:cs="Arial"/>
                <w:sz w:val="28"/>
                <w:szCs w:val="28"/>
              </w:rPr>
            </w:pPr>
          </w:p>
        </w:tc>
        <w:tc>
          <w:tcPr>
            <w:tcW w:w="1260" w:type="dxa"/>
            <w:vAlign w:val="center"/>
          </w:tcPr>
          <w:p w14:paraId="1DA66D17">
            <w:pPr>
              <w:spacing w:line="400" w:lineRule="exact"/>
              <w:jc w:val="center"/>
              <w:rPr>
                <w:rFonts w:hint="eastAsia" w:ascii="楷体" w:hAnsi="楷体" w:eastAsia="楷体" w:cs="Arial"/>
                <w:sz w:val="28"/>
                <w:szCs w:val="28"/>
              </w:rPr>
            </w:pPr>
          </w:p>
        </w:tc>
        <w:tc>
          <w:tcPr>
            <w:tcW w:w="1374" w:type="dxa"/>
            <w:gridSpan w:val="3"/>
            <w:tcBorders>
              <w:right w:val="single" w:color="auto" w:sz="4" w:space="0"/>
            </w:tcBorders>
            <w:vAlign w:val="center"/>
          </w:tcPr>
          <w:p w14:paraId="7178CD74">
            <w:pPr>
              <w:spacing w:line="400" w:lineRule="exact"/>
              <w:jc w:val="center"/>
              <w:rPr>
                <w:rFonts w:hint="eastAsia" w:ascii="楷体" w:hAnsi="楷体" w:eastAsia="楷体" w:cs="Arial"/>
                <w:sz w:val="28"/>
                <w:szCs w:val="28"/>
              </w:rPr>
            </w:pPr>
          </w:p>
        </w:tc>
        <w:tc>
          <w:tcPr>
            <w:tcW w:w="1305" w:type="dxa"/>
            <w:tcBorders>
              <w:left w:val="single" w:color="auto" w:sz="4" w:space="0"/>
            </w:tcBorders>
            <w:vAlign w:val="center"/>
          </w:tcPr>
          <w:p w14:paraId="1980DFED">
            <w:pPr>
              <w:spacing w:line="400" w:lineRule="exact"/>
              <w:jc w:val="center"/>
              <w:rPr>
                <w:rFonts w:hint="eastAsia" w:ascii="楷体" w:hAnsi="楷体" w:eastAsia="楷体" w:cs="Arial"/>
                <w:sz w:val="28"/>
                <w:szCs w:val="28"/>
              </w:rPr>
            </w:pPr>
          </w:p>
        </w:tc>
      </w:tr>
      <w:tr w14:paraId="672AB8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40" w:type="dxa"/>
            <w:vAlign w:val="center"/>
          </w:tcPr>
          <w:p w14:paraId="36AF8210">
            <w:pPr>
              <w:spacing w:line="400" w:lineRule="exact"/>
              <w:jc w:val="center"/>
              <w:rPr>
                <w:rFonts w:hint="eastAsia" w:ascii="楷体" w:hAnsi="楷体" w:eastAsia="楷体" w:cs="Arial"/>
                <w:sz w:val="28"/>
                <w:szCs w:val="28"/>
              </w:rPr>
            </w:pPr>
          </w:p>
        </w:tc>
        <w:tc>
          <w:tcPr>
            <w:tcW w:w="1320" w:type="dxa"/>
            <w:vAlign w:val="center"/>
          </w:tcPr>
          <w:p w14:paraId="6A4F20C7">
            <w:pPr>
              <w:spacing w:line="400" w:lineRule="exact"/>
              <w:jc w:val="center"/>
              <w:rPr>
                <w:rFonts w:hint="eastAsia" w:ascii="楷体" w:hAnsi="楷体" w:eastAsia="楷体" w:cs="Arial"/>
                <w:sz w:val="28"/>
                <w:szCs w:val="28"/>
              </w:rPr>
            </w:pPr>
          </w:p>
        </w:tc>
        <w:tc>
          <w:tcPr>
            <w:tcW w:w="1161" w:type="dxa"/>
            <w:vAlign w:val="center"/>
          </w:tcPr>
          <w:p w14:paraId="5F774EF2">
            <w:pPr>
              <w:spacing w:line="400" w:lineRule="exact"/>
              <w:jc w:val="center"/>
              <w:rPr>
                <w:rFonts w:hint="eastAsia" w:ascii="楷体" w:hAnsi="楷体" w:eastAsia="楷体" w:cs="Arial"/>
                <w:sz w:val="28"/>
                <w:szCs w:val="28"/>
              </w:rPr>
            </w:pPr>
          </w:p>
        </w:tc>
        <w:tc>
          <w:tcPr>
            <w:tcW w:w="1260" w:type="dxa"/>
            <w:vAlign w:val="center"/>
          </w:tcPr>
          <w:p w14:paraId="2AEB96E9">
            <w:pPr>
              <w:spacing w:line="400" w:lineRule="exact"/>
              <w:jc w:val="center"/>
              <w:rPr>
                <w:rFonts w:hint="eastAsia" w:ascii="楷体" w:hAnsi="楷体" w:eastAsia="楷体" w:cs="Arial"/>
                <w:sz w:val="28"/>
                <w:szCs w:val="28"/>
              </w:rPr>
            </w:pPr>
          </w:p>
        </w:tc>
        <w:tc>
          <w:tcPr>
            <w:tcW w:w="1374" w:type="dxa"/>
            <w:gridSpan w:val="3"/>
            <w:tcBorders>
              <w:right w:val="single" w:color="auto" w:sz="4" w:space="0"/>
            </w:tcBorders>
            <w:vAlign w:val="center"/>
          </w:tcPr>
          <w:p w14:paraId="3ADE1DC5">
            <w:pPr>
              <w:spacing w:line="400" w:lineRule="exact"/>
              <w:jc w:val="center"/>
              <w:rPr>
                <w:rFonts w:hint="eastAsia" w:ascii="楷体" w:hAnsi="楷体" w:eastAsia="楷体" w:cs="Arial"/>
                <w:sz w:val="28"/>
                <w:szCs w:val="28"/>
              </w:rPr>
            </w:pPr>
          </w:p>
        </w:tc>
        <w:tc>
          <w:tcPr>
            <w:tcW w:w="1305" w:type="dxa"/>
            <w:tcBorders>
              <w:left w:val="single" w:color="auto" w:sz="4" w:space="0"/>
            </w:tcBorders>
            <w:vAlign w:val="center"/>
          </w:tcPr>
          <w:p w14:paraId="596091E1">
            <w:pPr>
              <w:spacing w:line="400" w:lineRule="exact"/>
              <w:jc w:val="center"/>
              <w:rPr>
                <w:rFonts w:hint="eastAsia" w:ascii="楷体" w:hAnsi="楷体" w:eastAsia="楷体" w:cs="Arial"/>
                <w:sz w:val="28"/>
                <w:szCs w:val="28"/>
              </w:rPr>
            </w:pPr>
          </w:p>
        </w:tc>
      </w:tr>
      <w:tr w14:paraId="5E3C5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440" w:type="dxa"/>
            <w:tcBorders>
              <w:right w:val="single" w:color="auto" w:sz="4" w:space="0"/>
            </w:tcBorders>
            <w:vAlign w:val="center"/>
          </w:tcPr>
          <w:p w14:paraId="3FFD2C45">
            <w:pPr>
              <w:spacing w:line="400" w:lineRule="exact"/>
              <w:jc w:val="center"/>
              <w:rPr>
                <w:rFonts w:hint="eastAsia" w:ascii="楷体" w:hAnsi="楷体" w:eastAsia="楷体" w:cs="Arial"/>
                <w:sz w:val="28"/>
                <w:szCs w:val="28"/>
              </w:rPr>
            </w:pPr>
          </w:p>
        </w:tc>
        <w:tc>
          <w:tcPr>
            <w:tcW w:w="1320" w:type="dxa"/>
            <w:tcBorders>
              <w:left w:val="single" w:color="auto" w:sz="4" w:space="0"/>
            </w:tcBorders>
            <w:vAlign w:val="center"/>
          </w:tcPr>
          <w:p w14:paraId="4C6051F8">
            <w:pPr>
              <w:spacing w:line="400" w:lineRule="exact"/>
              <w:jc w:val="center"/>
              <w:rPr>
                <w:rFonts w:hint="eastAsia" w:ascii="楷体" w:hAnsi="楷体" w:eastAsia="楷体" w:cs="Arial"/>
                <w:sz w:val="28"/>
                <w:szCs w:val="28"/>
              </w:rPr>
            </w:pPr>
          </w:p>
        </w:tc>
        <w:tc>
          <w:tcPr>
            <w:tcW w:w="1161" w:type="dxa"/>
            <w:vAlign w:val="center"/>
          </w:tcPr>
          <w:p w14:paraId="79BA03D4">
            <w:pPr>
              <w:spacing w:line="400" w:lineRule="exact"/>
              <w:jc w:val="center"/>
              <w:rPr>
                <w:rFonts w:hint="eastAsia" w:ascii="楷体" w:hAnsi="楷体" w:eastAsia="楷体" w:cs="Arial"/>
                <w:sz w:val="28"/>
                <w:szCs w:val="28"/>
              </w:rPr>
            </w:pPr>
          </w:p>
        </w:tc>
        <w:tc>
          <w:tcPr>
            <w:tcW w:w="1260" w:type="dxa"/>
            <w:vAlign w:val="center"/>
          </w:tcPr>
          <w:p w14:paraId="5C1096FC">
            <w:pPr>
              <w:spacing w:line="400" w:lineRule="exact"/>
              <w:jc w:val="center"/>
              <w:rPr>
                <w:rFonts w:hint="eastAsia" w:ascii="楷体" w:hAnsi="楷体" w:eastAsia="楷体" w:cs="Arial"/>
                <w:sz w:val="28"/>
                <w:szCs w:val="28"/>
              </w:rPr>
            </w:pPr>
          </w:p>
        </w:tc>
        <w:tc>
          <w:tcPr>
            <w:tcW w:w="1374" w:type="dxa"/>
            <w:gridSpan w:val="3"/>
            <w:tcBorders>
              <w:right w:val="single" w:color="auto" w:sz="4" w:space="0"/>
            </w:tcBorders>
            <w:vAlign w:val="center"/>
          </w:tcPr>
          <w:p w14:paraId="35B84485">
            <w:pPr>
              <w:spacing w:line="400" w:lineRule="exact"/>
              <w:jc w:val="center"/>
              <w:rPr>
                <w:rFonts w:hint="eastAsia" w:ascii="楷体" w:hAnsi="楷体" w:eastAsia="楷体" w:cs="Arial"/>
                <w:sz w:val="28"/>
                <w:szCs w:val="28"/>
              </w:rPr>
            </w:pPr>
          </w:p>
        </w:tc>
        <w:tc>
          <w:tcPr>
            <w:tcW w:w="1305" w:type="dxa"/>
            <w:tcBorders>
              <w:left w:val="single" w:color="auto" w:sz="4" w:space="0"/>
            </w:tcBorders>
            <w:vAlign w:val="center"/>
          </w:tcPr>
          <w:p w14:paraId="55EADB51">
            <w:pPr>
              <w:spacing w:line="400" w:lineRule="exact"/>
              <w:jc w:val="center"/>
              <w:rPr>
                <w:rFonts w:hint="eastAsia" w:ascii="楷体" w:hAnsi="楷体" w:eastAsia="楷体" w:cs="Arial"/>
                <w:sz w:val="28"/>
                <w:szCs w:val="28"/>
              </w:rPr>
            </w:pPr>
          </w:p>
        </w:tc>
      </w:tr>
      <w:tr w14:paraId="700933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440" w:type="dxa"/>
            <w:tcBorders>
              <w:top w:val="single" w:color="auto" w:sz="4" w:space="0"/>
              <w:bottom w:val="single" w:color="auto" w:sz="4" w:space="0"/>
            </w:tcBorders>
            <w:vAlign w:val="center"/>
          </w:tcPr>
          <w:p w14:paraId="07D274C8">
            <w:pPr>
              <w:spacing w:line="400" w:lineRule="exact"/>
              <w:ind w:left="420"/>
              <w:rPr>
                <w:rFonts w:hint="eastAsia" w:ascii="楷体" w:hAnsi="楷体" w:eastAsia="楷体" w:cs="Arial"/>
                <w:sz w:val="28"/>
                <w:szCs w:val="28"/>
              </w:rPr>
            </w:pPr>
          </w:p>
        </w:tc>
        <w:tc>
          <w:tcPr>
            <w:tcW w:w="1320" w:type="dxa"/>
            <w:tcBorders>
              <w:top w:val="single" w:color="auto" w:sz="4" w:space="0"/>
              <w:bottom w:val="single" w:color="auto" w:sz="4" w:space="0"/>
            </w:tcBorders>
            <w:vAlign w:val="center"/>
          </w:tcPr>
          <w:p w14:paraId="02002E9A">
            <w:pPr>
              <w:spacing w:line="400" w:lineRule="exact"/>
              <w:jc w:val="center"/>
              <w:rPr>
                <w:rFonts w:hint="eastAsia" w:ascii="楷体" w:hAnsi="楷体" w:eastAsia="楷体" w:cs="Arial"/>
                <w:sz w:val="28"/>
                <w:szCs w:val="28"/>
              </w:rPr>
            </w:pPr>
          </w:p>
        </w:tc>
        <w:tc>
          <w:tcPr>
            <w:tcW w:w="1161" w:type="dxa"/>
            <w:tcBorders>
              <w:top w:val="single" w:color="auto" w:sz="4" w:space="0"/>
              <w:bottom w:val="single" w:color="auto" w:sz="4" w:space="0"/>
            </w:tcBorders>
            <w:vAlign w:val="center"/>
          </w:tcPr>
          <w:p w14:paraId="58F4F851">
            <w:pPr>
              <w:spacing w:line="400" w:lineRule="exact"/>
              <w:jc w:val="center"/>
              <w:rPr>
                <w:rFonts w:hint="eastAsia" w:ascii="楷体" w:hAnsi="楷体" w:eastAsia="楷体" w:cs="Arial"/>
                <w:sz w:val="28"/>
                <w:szCs w:val="28"/>
              </w:rPr>
            </w:pPr>
          </w:p>
        </w:tc>
        <w:tc>
          <w:tcPr>
            <w:tcW w:w="1269" w:type="dxa"/>
            <w:gridSpan w:val="2"/>
            <w:tcBorders>
              <w:top w:val="single" w:color="auto" w:sz="4" w:space="0"/>
              <w:bottom w:val="single" w:color="auto" w:sz="4" w:space="0"/>
              <w:right w:val="single" w:color="auto" w:sz="4" w:space="0"/>
            </w:tcBorders>
            <w:vAlign w:val="center"/>
          </w:tcPr>
          <w:p w14:paraId="6782018B">
            <w:pPr>
              <w:spacing w:line="400" w:lineRule="exact"/>
              <w:jc w:val="center"/>
              <w:rPr>
                <w:rFonts w:hint="eastAsia" w:ascii="楷体" w:hAnsi="楷体" w:eastAsia="楷体" w:cs="Arial"/>
                <w:sz w:val="28"/>
                <w:szCs w:val="28"/>
              </w:rPr>
            </w:pPr>
          </w:p>
        </w:tc>
        <w:tc>
          <w:tcPr>
            <w:tcW w:w="1356" w:type="dxa"/>
            <w:tcBorders>
              <w:top w:val="single" w:color="auto" w:sz="4" w:space="0"/>
              <w:left w:val="single" w:color="auto" w:sz="4" w:space="0"/>
              <w:bottom w:val="single" w:color="auto" w:sz="4" w:space="0"/>
              <w:right w:val="single" w:color="auto" w:sz="4" w:space="0"/>
            </w:tcBorders>
            <w:vAlign w:val="center"/>
          </w:tcPr>
          <w:p w14:paraId="54475E8B">
            <w:pPr>
              <w:spacing w:line="400" w:lineRule="exact"/>
              <w:jc w:val="center"/>
              <w:rPr>
                <w:rFonts w:hint="eastAsia" w:ascii="楷体" w:hAnsi="楷体" w:eastAsia="楷体" w:cs="Arial"/>
                <w:sz w:val="28"/>
                <w:szCs w:val="28"/>
              </w:rPr>
            </w:pPr>
          </w:p>
        </w:tc>
        <w:tc>
          <w:tcPr>
            <w:tcW w:w="1314" w:type="dxa"/>
            <w:gridSpan w:val="2"/>
            <w:tcBorders>
              <w:top w:val="single" w:color="auto" w:sz="4" w:space="0"/>
              <w:left w:val="single" w:color="auto" w:sz="4" w:space="0"/>
              <w:bottom w:val="single" w:color="auto" w:sz="4" w:space="0"/>
            </w:tcBorders>
            <w:vAlign w:val="center"/>
          </w:tcPr>
          <w:p w14:paraId="6DD8B3E3">
            <w:pPr>
              <w:spacing w:line="400" w:lineRule="exact"/>
              <w:jc w:val="center"/>
              <w:rPr>
                <w:rFonts w:hint="eastAsia" w:ascii="楷体" w:hAnsi="楷体" w:eastAsia="楷体" w:cs="Arial"/>
                <w:sz w:val="28"/>
                <w:szCs w:val="28"/>
              </w:rPr>
            </w:pPr>
          </w:p>
        </w:tc>
      </w:tr>
    </w:tbl>
    <w:p w14:paraId="0CC3619D">
      <w:pPr>
        <w:spacing w:line="400" w:lineRule="exact"/>
        <w:ind w:left="480"/>
        <w:rPr>
          <w:rFonts w:hint="eastAsia" w:ascii="楷体" w:hAnsi="楷体" w:eastAsia="楷体"/>
          <w:i/>
          <w:sz w:val="28"/>
          <w:szCs w:val="28"/>
          <w:u w:val="single"/>
        </w:rPr>
      </w:pPr>
    </w:p>
    <w:p w14:paraId="33CBBD97">
      <w:pPr>
        <w:spacing w:line="400" w:lineRule="exact"/>
        <w:ind w:left="480"/>
        <w:rPr>
          <w:rFonts w:hint="eastAsia" w:ascii="楷体" w:hAnsi="楷体" w:eastAsia="楷体"/>
          <w:bCs/>
          <w:sz w:val="28"/>
          <w:szCs w:val="28"/>
        </w:rPr>
      </w:pPr>
    </w:p>
    <w:p w14:paraId="36A86AD6">
      <w:pPr>
        <w:spacing w:line="400" w:lineRule="exact"/>
        <w:ind w:left="480"/>
        <w:rPr>
          <w:rFonts w:hint="eastAsia" w:ascii="楷体" w:hAnsi="楷体" w:eastAsia="楷体"/>
          <w:bCs/>
          <w:sz w:val="28"/>
          <w:szCs w:val="28"/>
        </w:rPr>
      </w:pPr>
    </w:p>
    <w:p w14:paraId="6D4A292F">
      <w:pPr>
        <w:spacing w:line="400" w:lineRule="exact"/>
        <w:ind w:left="480"/>
        <w:rPr>
          <w:rFonts w:hint="eastAsia" w:ascii="楷体" w:hAnsi="楷体" w:eastAsia="楷体"/>
          <w:bCs/>
          <w:sz w:val="28"/>
          <w:szCs w:val="28"/>
        </w:rPr>
      </w:pPr>
      <w:r>
        <w:rPr>
          <w:rFonts w:hint="eastAsia" w:ascii="楷体" w:hAnsi="楷体" w:eastAsia="楷体"/>
          <w:bCs/>
          <w:sz w:val="28"/>
          <w:szCs w:val="28"/>
        </w:rPr>
        <w:t>后附：书面证明材料(例如合同复印件或中标通知书)。</w:t>
      </w:r>
    </w:p>
    <w:p w14:paraId="17B803C1">
      <w:pPr>
        <w:spacing w:line="400" w:lineRule="exact"/>
        <w:ind w:left="480"/>
        <w:rPr>
          <w:rFonts w:hint="eastAsia" w:ascii="楷体" w:hAnsi="楷体" w:eastAsia="楷体"/>
          <w:i/>
          <w:sz w:val="28"/>
          <w:szCs w:val="28"/>
          <w:u w:val="single"/>
        </w:rPr>
      </w:pPr>
    </w:p>
    <w:p w14:paraId="3AC99263">
      <w:pPr>
        <w:adjustRightInd w:val="0"/>
        <w:spacing w:line="300" w:lineRule="auto"/>
        <w:ind w:left="480"/>
        <w:jc w:val="left"/>
        <w:rPr>
          <w:rFonts w:hint="eastAsia" w:ascii="楷体" w:hAnsi="楷体" w:eastAsia="楷体"/>
          <w:sz w:val="28"/>
          <w:szCs w:val="28"/>
        </w:rPr>
      </w:pPr>
    </w:p>
    <w:p w14:paraId="25E98F83">
      <w:pPr>
        <w:adjustRightInd w:val="0"/>
        <w:spacing w:line="300" w:lineRule="auto"/>
        <w:ind w:left="480"/>
        <w:jc w:val="left"/>
        <w:rPr>
          <w:rFonts w:hint="eastAsia" w:ascii="楷体" w:hAnsi="楷体" w:eastAsia="楷体"/>
          <w:sz w:val="28"/>
          <w:szCs w:val="28"/>
        </w:rPr>
      </w:pPr>
    </w:p>
    <w:p w14:paraId="2E69D544">
      <w:pPr>
        <w:adjustRightInd w:val="0"/>
        <w:spacing w:line="300" w:lineRule="auto"/>
        <w:ind w:left="480"/>
        <w:jc w:val="left"/>
        <w:rPr>
          <w:rFonts w:hint="eastAsia" w:ascii="楷体" w:hAnsi="楷体" w:eastAsia="楷体"/>
          <w:bCs/>
          <w:sz w:val="28"/>
          <w:szCs w:val="28"/>
        </w:rPr>
      </w:pPr>
      <w:r>
        <w:rPr>
          <w:rFonts w:hint="eastAsia" w:ascii="楷体" w:hAnsi="楷体" w:eastAsia="楷体"/>
          <w:bCs/>
          <w:sz w:val="28"/>
          <w:szCs w:val="28"/>
        </w:rPr>
        <w:t>投标人名称：</w:t>
      </w:r>
      <w:r>
        <w:rPr>
          <w:rFonts w:hint="eastAsia" w:ascii="楷体" w:hAnsi="楷体" w:eastAsia="楷体"/>
          <w:bCs/>
          <w:sz w:val="28"/>
          <w:szCs w:val="28"/>
          <w:u w:val="single"/>
        </w:rPr>
        <w:t>（盖章）</w:t>
      </w:r>
    </w:p>
    <w:p w14:paraId="09BD3F30">
      <w:pPr>
        <w:adjustRightInd w:val="0"/>
        <w:spacing w:line="300" w:lineRule="auto"/>
        <w:ind w:left="480"/>
        <w:jc w:val="left"/>
        <w:rPr>
          <w:rFonts w:hint="eastAsia" w:ascii="楷体" w:hAnsi="楷体" w:eastAsia="楷体"/>
          <w:bCs/>
          <w:sz w:val="28"/>
          <w:szCs w:val="28"/>
          <w:u w:val="single"/>
        </w:rPr>
      </w:pPr>
      <w:r>
        <w:rPr>
          <w:rFonts w:hint="eastAsia" w:ascii="楷体" w:hAnsi="楷体" w:eastAsia="楷体"/>
          <w:sz w:val="28"/>
          <w:szCs w:val="28"/>
        </w:rPr>
        <w:t>法定代表人或委托代理人（签字）</w:t>
      </w:r>
      <w:r>
        <w:rPr>
          <w:rFonts w:hint="eastAsia" w:ascii="楷体" w:hAnsi="楷体" w:eastAsia="楷体"/>
          <w:bCs/>
          <w:sz w:val="28"/>
          <w:szCs w:val="28"/>
        </w:rPr>
        <w:t>：　</w:t>
      </w:r>
      <w:r>
        <w:rPr>
          <w:rFonts w:hint="eastAsia" w:ascii="楷体" w:hAnsi="楷体" w:eastAsia="楷体"/>
          <w:bCs/>
          <w:sz w:val="28"/>
          <w:szCs w:val="28"/>
          <w:u w:val="single"/>
        </w:rPr>
        <w:t>　　　　　　　　　　</w:t>
      </w:r>
    </w:p>
    <w:p w14:paraId="6CCD3A1C">
      <w:pPr>
        <w:adjustRightInd w:val="0"/>
        <w:spacing w:line="300" w:lineRule="auto"/>
        <w:ind w:left="480"/>
        <w:jc w:val="left"/>
        <w:rPr>
          <w:rFonts w:hint="eastAsia" w:ascii="楷体" w:hAnsi="楷体" w:eastAsia="楷体"/>
          <w:bCs/>
          <w:sz w:val="28"/>
          <w:szCs w:val="28"/>
          <w:u w:val="single"/>
        </w:rPr>
        <w:sectPr>
          <w:footerReference r:id="rId7" w:type="default"/>
          <w:pgSz w:w="11906" w:h="16838"/>
          <w:pgMar w:top="2041" w:right="1417" w:bottom="1417" w:left="1587" w:header="851" w:footer="992" w:gutter="0"/>
          <w:cols w:space="425" w:num="1"/>
          <w:docGrid w:type="lines" w:linePitch="312" w:charSpace="0"/>
        </w:sectPr>
      </w:pPr>
      <w:r>
        <w:rPr>
          <w:rFonts w:hint="eastAsia" w:ascii="楷体" w:hAnsi="楷体" w:eastAsia="楷体"/>
          <w:bCs/>
          <w:sz w:val="28"/>
          <w:szCs w:val="28"/>
        </w:rPr>
        <w:t>投标日期:　</w:t>
      </w:r>
      <w:r>
        <w:rPr>
          <w:rFonts w:hint="eastAsia" w:ascii="楷体" w:hAnsi="楷体" w:eastAsia="楷体"/>
          <w:bCs/>
          <w:sz w:val="28"/>
          <w:szCs w:val="28"/>
          <w:u w:val="single"/>
        </w:rPr>
        <w:t>　　　　　　</w:t>
      </w:r>
    </w:p>
    <w:p w14:paraId="6EBCB11C">
      <w:pPr>
        <w:autoSpaceDE w:val="0"/>
        <w:autoSpaceDN w:val="0"/>
        <w:adjustRightInd w:val="0"/>
        <w:rPr>
          <w:rFonts w:hint="eastAsia" w:ascii="仿宋_GB2312" w:hAnsi="仿宋_GB2312" w:eastAsia="仿宋_GB2312"/>
          <w:sz w:val="28"/>
          <w:szCs w:val="28"/>
        </w:rPr>
      </w:pPr>
    </w:p>
    <w:p w14:paraId="78A7EE99">
      <w:pPr>
        <w:autoSpaceDE w:val="0"/>
        <w:autoSpaceDN w:val="0"/>
        <w:adjustRightInd w:val="0"/>
        <w:jc w:val="center"/>
        <w:rPr>
          <w:rFonts w:hint="eastAsia" w:ascii="仿宋_GB2312" w:hAnsi="仿宋_GB2312" w:eastAsia="仿宋_GB2312"/>
          <w:b/>
          <w:sz w:val="32"/>
          <w:szCs w:val="32"/>
        </w:rPr>
      </w:pPr>
      <w:r>
        <w:rPr>
          <w:rFonts w:hint="eastAsia" w:ascii="仿宋_GB2312" w:hAnsi="仿宋_GB2312" w:eastAsia="仿宋_GB2312"/>
          <w:b/>
          <w:sz w:val="32"/>
          <w:szCs w:val="32"/>
          <w:lang w:val="zh-CN"/>
        </w:rPr>
        <w:t>投标文件封面</w:t>
      </w:r>
    </w:p>
    <w:p w14:paraId="68ED928A">
      <w:pPr>
        <w:autoSpaceDE w:val="0"/>
        <w:autoSpaceDN w:val="0"/>
        <w:adjustRightInd w:val="0"/>
        <w:ind w:firstLine="7000" w:firstLineChars="2500"/>
        <w:rPr>
          <w:rFonts w:hint="eastAsia" w:ascii="仿宋_GB2312" w:hAnsi="仿宋_GB2312" w:eastAsia="仿宋_GB2312"/>
          <w:sz w:val="28"/>
          <w:szCs w:val="28"/>
        </w:rPr>
      </w:pPr>
      <w:r>
        <w:rPr>
          <w:rFonts w:hint="eastAsia" w:ascii="仿宋_GB2312" w:hAnsi="仿宋_GB2312" w:eastAsia="仿宋_GB2312"/>
          <w:sz w:val="28"/>
          <w:szCs w:val="28"/>
          <w:lang w:val="zh-CN"/>
        </w:rPr>
        <w:t>正</w:t>
      </w:r>
      <w:r>
        <w:rPr>
          <w:rFonts w:hint="eastAsia" w:ascii="仿宋_GB2312" w:hAnsi="仿宋_GB2312" w:eastAsia="仿宋_GB2312"/>
          <w:sz w:val="28"/>
          <w:szCs w:val="28"/>
        </w:rPr>
        <w:t>（</w:t>
      </w:r>
      <w:r>
        <w:rPr>
          <w:rFonts w:hint="eastAsia" w:ascii="仿宋_GB2312" w:hAnsi="仿宋_GB2312" w:eastAsia="仿宋_GB2312"/>
          <w:sz w:val="28"/>
          <w:szCs w:val="28"/>
          <w:lang w:val="zh-CN"/>
        </w:rPr>
        <w:t>副</w:t>
      </w:r>
      <w:r>
        <w:rPr>
          <w:rFonts w:hint="eastAsia" w:ascii="仿宋_GB2312" w:hAnsi="仿宋_GB2312" w:eastAsia="仿宋_GB2312"/>
          <w:sz w:val="28"/>
          <w:szCs w:val="28"/>
        </w:rPr>
        <w:t>）</w:t>
      </w:r>
      <w:r>
        <w:rPr>
          <w:rFonts w:hint="eastAsia" w:ascii="仿宋_GB2312" w:hAnsi="仿宋_GB2312" w:eastAsia="仿宋_GB2312"/>
          <w:sz w:val="28"/>
          <w:szCs w:val="28"/>
          <w:lang w:val="zh-CN"/>
        </w:rPr>
        <w:t>本</w:t>
      </w:r>
    </w:p>
    <w:p w14:paraId="78AC775D">
      <w:pPr>
        <w:autoSpaceDE w:val="0"/>
        <w:autoSpaceDN w:val="0"/>
        <w:adjustRightInd w:val="0"/>
        <w:spacing w:line="360" w:lineRule="auto"/>
        <w:ind w:firstLine="2381"/>
        <w:rPr>
          <w:rFonts w:hint="eastAsia" w:ascii="仿宋_GB2312" w:hAnsi="仿宋_GB2312" w:eastAsia="仿宋_GB2312"/>
          <w:sz w:val="28"/>
          <w:szCs w:val="28"/>
        </w:rPr>
      </w:pPr>
      <w:r>
        <w:rPr>
          <w:rFonts w:hint="eastAsia" w:ascii="仿宋_GB2312" w:hAnsi="仿宋_GB2312" w:eastAsia="仿宋_GB2312"/>
          <w:sz w:val="28"/>
          <w:szCs w:val="28"/>
          <w:lang w:val="zh-CN"/>
        </w:rPr>
        <w:t>项目名称：</w:t>
      </w:r>
    </w:p>
    <w:p w14:paraId="1CF630FC">
      <w:pPr>
        <w:autoSpaceDE w:val="0"/>
        <w:autoSpaceDN w:val="0"/>
        <w:adjustRightInd w:val="0"/>
        <w:spacing w:line="360" w:lineRule="auto"/>
        <w:ind w:firstLine="2381"/>
        <w:rPr>
          <w:rFonts w:hint="eastAsia" w:ascii="仿宋_GB2312" w:hAnsi="仿宋_GB2312" w:eastAsia="仿宋_GB2312"/>
          <w:sz w:val="28"/>
          <w:szCs w:val="28"/>
        </w:rPr>
      </w:pPr>
      <w:r>
        <w:rPr>
          <w:rFonts w:hint="eastAsia" w:ascii="仿宋_GB2312" w:hAnsi="仿宋_GB2312" w:eastAsia="仿宋_GB2312"/>
          <w:sz w:val="28"/>
          <w:szCs w:val="28"/>
          <w:lang w:val="zh-CN"/>
        </w:rPr>
        <w:t>项目编号：</w:t>
      </w:r>
    </w:p>
    <w:p w14:paraId="4D544050">
      <w:pPr>
        <w:autoSpaceDE w:val="0"/>
        <w:autoSpaceDN w:val="0"/>
        <w:adjustRightInd w:val="0"/>
        <w:spacing w:line="360" w:lineRule="auto"/>
        <w:ind w:firstLine="2381"/>
        <w:rPr>
          <w:rFonts w:hint="eastAsia" w:ascii="仿宋_GB2312" w:hAnsi="仿宋_GB2312" w:eastAsia="仿宋_GB2312"/>
          <w:sz w:val="28"/>
          <w:szCs w:val="28"/>
        </w:rPr>
      </w:pPr>
      <w:r>
        <w:rPr>
          <w:rFonts w:hint="eastAsia" w:ascii="仿宋_GB2312" w:hAnsi="仿宋_GB2312" w:eastAsia="仿宋_GB2312"/>
          <w:sz w:val="28"/>
          <w:szCs w:val="28"/>
          <w:lang w:val="zh-CN"/>
        </w:rPr>
        <w:t>标项：</w:t>
      </w:r>
    </w:p>
    <w:p w14:paraId="679AAA50">
      <w:pPr>
        <w:autoSpaceDE w:val="0"/>
        <w:autoSpaceDN w:val="0"/>
        <w:adjustRightInd w:val="0"/>
        <w:spacing w:line="1000" w:lineRule="exact"/>
        <w:jc w:val="center"/>
        <w:rPr>
          <w:rFonts w:hint="eastAsia" w:ascii="仿宋_GB2312" w:hAnsi="仿宋_GB2312" w:eastAsia="仿宋_GB2312"/>
          <w:sz w:val="28"/>
          <w:szCs w:val="28"/>
        </w:rPr>
      </w:pPr>
    </w:p>
    <w:p w14:paraId="4D7D9CB5">
      <w:pPr>
        <w:autoSpaceDE w:val="0"/>
        <w:autoSpaceDN w:val="0"/>
        <w:adjustRightInd w:val="0"/>
        <w:spacing w:line="1000" w:lineRule="exact"/>
        <w:jc w:val="center"/>
        <w:rPr>
          <w:rFonts w:hint="eastAsia" w:ascii="仿宋_GB2312" w:hAnsi="仿宋_GB2312" w:eastAsia="仿宋_GB2312"/>
          <w:sz w:val="28"/>
          <w:szCs w:val="28"/>
        </w:rPr>
      </w:pPr>
    </w:p>
    <w:p w14:paraId="2666CBA0">
      <w:pPr>
        <w:autoSpaceDE w:val="0"/>
        <w:autoSpaceDN w:val="0"/>
        <w:adjustRightInd w:val="0"/>
        <w:spacing w:line="1000" w:lineRule="exact"/>
        <w:jc w:val="center"/>
        <w:rPr>
          <w:rFonts w:hint="eastAsia" w:ascii="仿宋_GB2312" w:hAnsi="仿宋_GB2312" w:eastAsia="仿宋_GB2312"/>
          <w:sz w:val="28"/>
          <w:szCs w:val="28"/>
        </w:rPr>
      </w:pPr>
      <w:r>
        <w:rPr>
          <w:rFonts w:hint="eastAsia" w:ascii="仿宋_GB2312" w:hAnsi="仿宋_GB2312" w:eastAsia="仿宋_GB2312"/>
          <w:sz w:val="28"/>
          <w:szCs w:val="28"/>
          <w:lang w:val="zh-CN"/>
        </w:rPr>
        <w:t>投</w:t>
      </w:r>
    </w:p>
    <w:p w14:paraId="398B87D1">
      <w:pPr>
        <w:autoSpaceDE w:val="0"/>
        <w:autoSpaceDN w:val="0"/>
        <w:adjustRightInd w:val="0"/>
        <w:spacing w:line="1000" w:lineRule="exact"/>
        <w:jc w:val="center"/>
        <w:rPr>
          <w:rFonts w:hint="eastAsia" w:ascii="仿宋_GB2312" w:hAnsi="仿宋_GB2312" w:eastAsia="仿宋_GB2312"/>
          <w:sz w:val="28"/>
          <w:szCs w:val="28"/>
        </w:rPr>
      </w:pPr>
      <w:r>
        <w:rPr>
          <w:rFonts w:hint="eastAsia" w:ascii="仿宋_GB2312" w:hAnsi="仿宋_GB2312" w:eastAsia="仿宋_GB2312"/>
          <w:sz w:val="28"/>
          <w:szCs w:val="28"/>
          <w:lang w:val="zh-CN"/>
        </w:rPr>
        <w:t>标</w:t>
      </w:r>
    </w:p>
    <w:p w14:paraId="11BBB2C4">
      <w:pPr>
        <w:autoSpaceDE w:val="0"/>
        <w:autoSpaceDN w:val="0"/>
        <w:adjustRightInd w:val="0"/>
        <w:spacing w:line="1000" w:lineRule="exact"/>
        <w:jc w:val="center"/>
        <w:rPr>
          <w:rFonts w:hint="eastAsia" w:ascii="仿宋_GB2312" w:hAnsi="仿宋_GB2312" w:eastAsia="仿宋_GB2312"/>
          <w:sz w:val="28"/>
          <w:szCs w:val="28"/>
        </w:rPr>
      </w:pPr>
      <w:r>
        <w:rPr>
          <w:rFonts w:hint="eastAsia" w:ascii="仿宋_GB2312" w:hAnsi="仿宋_GB2312" w:eastAsia="仿宋_GB2312"/>
          <w:sz w:val="28"/>
          <w:szCs w:val="28"/>
          <w:lang w:val="zh-CN"/>
        </w:rPr>
        <w:t>文</w:t>
      </w:r>
    </w:p>
    <w:p w14:paraId="2D5F6497">
      <w:pPr>
        <w:autoSpaceDE w:val="0"/>
        <w:autoSpaceDN w:val="0"/>
        <w:adjustRightInd w:val="0"/>
        <w:spacing w:line="1000" w:lineRule="exact"/>
        <w:jc w:val="center"/>
        <w:rPr>
          <w:rFonts w:hint="eastAsia" w:ascii="仿宋_GB2312" w:hAnsi="仿宋_GB2312" w:eastAsia="仿宋_GB2312"/>
          <w:sz w:val="28"/>
          <w:szCs w:val="28"/>
        </w:rPr>
      </w:pPr>
      <w:r>
        <w:rPr>
          <w:rFonts w:hint="eastAsia" w:ascii="仿宋_GB2312" w:hAnsi="仿宋_GB2312" w:eastAsia="仿宋_GB2312"/>
          <w:sz w:val="28"/>
          <w:szCs w:val="28"/>
          <w:lang w:val="zh-CN"/>
        </w:rPr>
        <w:t>件</w:t>
      </w:r>
    </w:p>
    <w:p w14:paraId="0AA82F4B">
      <w:pPr>
        <w:autoSpaceDE w:val="0"/>
        <w:autoSpaceDN w:val="0"/>
        <w:adjustRightInd w:val="0"/>
        <w:ind w:firstLine="2100"/>
        <w:rPr>
          <w:rFonts w:hint="eastAsia" w:ascii="仿宋_GB2312" w:hAnsi="仿宋_GB2312" w:eastAsia="仿宋_GB2312"/>
          <w:sz w:val="28"/>
          <w:szCs w:val="28"/>
        </w:rPr>
      </w:pPr>
    </w:p>
    <w:p w14:paraId="7B89F4AD">
      <w:pPr>
        <w:autoSpaceDE w:val="0"/>
        <w:autoSpaceDN w:val="0"/>
        <w:adjustRightInd w:val="0"/>
        <w:ind w:firstLine="2100"/>
        <w:rPr>
          <w:rFonts w:hint="eastAsia" w:ascii="仿宋_GB2312" w:hAnsi="仿宋_GB2312" w:eastAsia="仿宋_GB2312"/>
          <w:sz w:val="28"/>
          <w:szCs w:val="28"/>
        </w:rPr>
      </w:pPr>
    </w:p>
    <w:p w14:paraId="5B5CCA4B">
      <w:pPr>
        <w:autoSpaceDE w:val="0"/>
        <w:autoSpaceDN w:val="0"/>
        <w:adjustRightInd w:val="0"/>
        <w:ind w:firstLine="2100"/>
        <w:rPr>
          <w:rFonts w:hint="eastAsia" w:ascii="仿宋_GB2312" w:hAnsi="仿宋_GB2312" w:eastAsia="仿宋_GB2312"/>
          <w:sz w:val="28"/>
          <w:szCs w:val="28"/>
        </w:rPr>
      </w:pPr>
    </w:p>
    <w:p w14:paraId="6C2EC09D">
      <w:pPr>
        <w:autoSpaceDE w:val="0"/>
        <w:autoSpaceDN w:val="0"/>
        <w:adjustRightInd w:val="0"/>
        <w:spacing w:after="156"/>
        <w:ind w:firstLine="980"/>
        <w:jc w:val="center"/>
        <w:rPr>
          <w:rFonts w:hint="eastAsia" w:ascii="仿宋_GB2312" w:hAnsi="仿宋_GB2312" w:eastAsia="仿宋_GB2312"/>
          <w:sz w:val="28"/>
          <w:szCs w:val="28"/>
        </w:rPr>
      </w:pPr>
      <w:r>
        <w:rPr>
          <w:rFonts w:hint="eastAsia" w:ascii="仿宋_GB2312" w:hAnsi="仿宋_GB2312" w:eastAsia="仿宋_GB2312"/>
          <w:sz w:val="28"/>
          <w:szCs w:val="28"/>
          <w:lang w:val="zh-CN"/>
        </w:rPr>
        <w:t>投标方全称：（加盖单位公章）</w:t>
      </w:r>
    </w:p>
    <w:p w14:paraId="7496AA39">
      <w:pPr>
        <w:autoSpaceDE w:val="0"/>
        <w:autoSpaceDN w:val="0"/>
        <w:adjustRightInd w:val="0"/>
        <w:ind w:left="285"/>
        <w:jc w:val="center"/>
        <w:rPr>
          <w:rFonts w:hint="eastAsia" w:ascii="楷体" w:hAnsi="楷体" w:eastAsia="楷体"/>
          <w:bCs/>
          <w:sz w:val="28"/>
          <w:szCs w:val="28"/>
          <w:u w:val="single"/>
        </w:rPr>
      </w:pPr>
      <w:r>
        <w:rPr>
          <w:rFonts w:hint="eastAsia" w:ascii="仿宋_GB2312" w:hAnsi="仿宋_GB2312" w:eastAsia="仿宋_GB2312"/>
          <w:sz w:val="28"/>
          <w:szCs w:val="28"/>
        </w:rPr>
        <w:t>2024</w:t>
      </w:r>
      <w:r>
        <w:rPr>
          <w:rFonts w:hint="eastAsia" w:ascii="仿宋_GB2312" w:hAnsi="仿宋_GB2312" w:eastAsia="仿宋_GB2312"/>
          <w:sz w:val="28"/>
          <w:szCs w:val="28"/>
          <w:lang w:val="zh-CN"/>
        </w:rPr>
        <w:t>年月日</w:t>
      </w:r>
    </w:p>
    <w:p w14:paraId="71709D96"/>
    <w:sectPr>
      <w:headerReference r:id="rId8" w:type="default"/>
      <w:footerReference r:id="rId9" w:type="default"/>
      <w:pgSz w:w="11906" w:h="16838"/>
      <w:pgMar w:top="2041"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1C861">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F0BBC9">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2EF0BBC9">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939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FC5A78">
                          <w:pPr>
                            <w:pStyle w:val="15"/>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AFC5A78">
                    <w:pPr>
                      <w:pStyle w:val="15"/>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D0A8">
    <w:pPr>
      <w:pStyle w:val="15"/>
      <w:framePr w:wrap="around" w:vAnchor="text" w:hAnchor="margin" w:xAlign="center" w:y="1"/>
      <w:jc w:val="center"/>
      <w:rPr>
        <w:rStyle w:val="22"/>
      </w:rPr>
    </w:pPr>
    <w:r>
      <w:fldChar w:fldCharType="begin"/>
    </w:r>
    <w:r>
      <w:rPr>
        <w:rStyle w:val="22"/>
      </w:rPr>
      <w:instrText xml:space="preserve">PAGE  </w:instrText>
    </w:r>
    <w:r>
      <w:fldChar w:fldCharType="separate"/>
    </w:r>
    <w:r>
      <w:rPr>
        <w:rStyle w:val="22"/>
      </w:rPr>
      <w:t>44</w:t>
    </w:r>
    <w:r>
      <w:fldChar w:fldCharType="end"/>
    </w:r>
  </w:p>
  <w:p w14:paraId="4F39D046">
    <w:pPr>
      <w:pStyle w:val="15"/>
      <w:framePr w:wrap="around" w:vAnchor="text" w:hAnchor="margin" w:xAlign="center" w:y="1"/>
      <w:rPr>
        <w:rStyle w:val="22"/>
      </w:rPr>
    </w:pPr>
  </w:p>
  <w:p w14:paraId="407109C4">
    <w:pPr>
      <w:pStyle w:val="15"/>
      <w:framePr w:wrap="around" w:vAnchor="text" w:hAnchor="margin" w:xAlign="center" w:y="1"/>
      <w:rPr>
        <w:rStyle w:val="22"/>
      </w:rPr>
    </w:pPr>
  </w:p>
  <w:p w14:paraId="3191251D">
    <w:pPr>
      <w:pStyle w:val="15"/>
      <w:framePr w:wrap="around" w:vAnchor="text" w:hAnchor="margin" w:xAlign="center" w:y="1"/>
      <w:rPr>
        <w:rStyle w:val="22"/>
      </w:rPr>
    </w:pPr>
  </w:p>
  <w:p w14:paraId="1A8C499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D981">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ADD46C">
                          <w:pPr>
                            <w:pStyle w:val="15"/>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4BADD46C">
                    <w:pPr>
                      <w:pStyle w:val="15"/>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39C1">
    <w:pPr>
      <w:pStyle w:val="15"/>
      <w:framePr w:wrap="around" w:vAnchor="text" w:hAnchor="margin" w:xAlign="center" w:y="1"/>
      <w:jc w:val="center"/>
      <w:rPr>
        <w:rStyle w:val="22"/>
      </w:rPr>
    </w:pPr>
    <w:r>
      <w:fldChar w:fldCharType="begin"/>
    </w:r>
    <w:r>
      <w:rPr>
        <w:rStyle w:val="22"/>
      </w:rPr>
      <w:instrText xml:space="preserve">PAGE  </w:instrText>
    </w:r>
    <w:r>
      <w:fldChar w:fldCharType="separate"/>
    </w:r>
    <w:r>
      <w:rPr>
        <w:rStyle w:val="22"/>
      </w:rPr>
      <w:t>44</w:t>
    </w:r>
    <w:r>
      <w:fldChar w:fldCharType="end"/>
    </w:r>
  </w:p>
  <w:p w14:paraId="3C38AD21">
    <w:pPr>
      <w:pStyle w:val="15"/>
      <w:framePr w:wrap="around" w:vAnchor="text" w:hAnchor="margin" w:xAlign="center" w:y="1"/>
      <w:rPr>
        <w:rStyle w:val="22"/>
      </w:rPr>
    </w:pPr>
  </w:p>
  <w:p w14:paraId="5DD8EF48">
    <w:pPr>
      <w:pStyle w:val="15"/>
      <w:framePr w:wrap="around" w:vAnchor="text" w:hAnchor="margin" w:xAlign="center" w:y="1"/>
      <w:rPr>
        <w:rStyle w:val="22"/>
      </w:rPr>
    </w:pPr>
  </w:p>
  <w:p w14:paraId="6BF97463">
    <w:pPr>
      <w:pStyle w:val="15"/>
      <w:framePr w:wrap="around" w:vAnchor="text" w:hAnchor="margin" w:xAlign="center" w:y="1"/>
      <w:rPr>
        <w:rStyle w:val="22"/>
      </w:rPr>
    </w:pPr>
  </w:p>
  <w:p w14:paraId="135E37F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3BA5">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96E6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2FAB0"/>
    <w:multiLevelType w:val="multilevel"/>
    <w:tmpl w:val="2032FAB0"/>
    <w:lvl w:ilvl="0" w:tentative="0">
      <w:start w:val="1"/>
      <w:numFmt w:val="chineseCountingThousand"/>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482"/>
      </w:pPr>
      <w:rPr>
        <w:rFonts w:hint="eastAsia"/>
      </w:rPr>
    </w:lvl>
    <w:lvl w:ilvl="3" w:tentative="0">
      <w:start w:val="1"/>
      <w:numFmt w:val="chineseCountingThousand"/>
      <w:suff w:val="space"/>
      <w:lvlText w:val="%4、"/>
      <w:lvlJc w:val="left"/>
      <w:pPr>
        <w:ind w:left="0" w:firstLine="482"/>
      </w:pPr>
      <w:rPr>
        <w:rFonts w:hint="eastAsia"/>
      </w:rPr>
    </w:lvl>
    <w:lvl w:ilvl="4" w:tentative="0">
      <w:start w:val="1"/>
      <w:numFmt w:val="decimal"/>
      <w:suff w:val="space"/>
      <w:lvlText w:val="（%5）"/>
      <w:lvlJc w:val="left"/>
      <w:pPr>
        <w:ind w:left="170" w:firstLine="397"/>
      </w:pPr>
      <w:rPr>
        <w:rFonts w:hint="eastAsia"/>
      </w:rPr>
    </w:lvl>
    <w:lvl w:ilvl="5" w:tentative="0">
      <w:start w:val="1"/>
      <w:numFmt w:val="decimalEnclosedCircle"/>
      <w:pStyle w:val="8"/>
      <w:suff w:val="space"/>
      <w:lvlText w:val="%6"/>
      <w:lvlJc w:val="left"/>
      <w:pPr>
        <w:ind w:left="0" w:firstLine="567"/>
      </w:pPr>
      <w:rPr>
        <w:rFonts w:hint="eastAsia"/>
      </w:rPr>
    </w:lvl>
    <w:lvl w:ilvl="6" w:tentative="0">
      <w:start w:val="1"/>
      <w:numFmt w:val="decimal"/>
      <w:lvlRestart w:val="1"/>
      <w:pStyle w:val="9"/>
      <w:isLgl/>
      <w:lvlText w:val="表%1-%7"/>
      <w:lvlJc w:val="left"/>
      <w:pPr>
        <w:ind w:left="0" w:firstLine="0"/>
      </w:pPr>
      <w:rPr>
        <w:rFonts w:hint="eastAsia"/>
      </w:rPr>
    </w:lvl>
    <w:lvl w:ilvl="7" w:tentative="0">
      <w:start w:val="1"/>
      <w:numFmt w:val="decimal"/>
      <w:lvlRestart w:val="1"/>
      <w:pStyle w:val="10"/>
      <w:isLgl/>
      <w:lvlText w:val="图%1-%8"/>
      <w:lvlJc w:val="left"/>
      <w:pPr>
        <w:ind w:left="0" w:firstLine="0"/>
      </w:pPr>
      <w:rPr>
        <w:rFonts w:hint="eastAsia"/>
      </w:rPr>
    </w:lvl>
    <w:lvl w:ilvl="8" w:tentative="0">
      <w:start w:val="1"/>
      <w:numFmt w:val="decimal"/>
      <w:lvlText w:val="%1.%2.%3.%4.%5.%6.%7.%8.%9"/>
      <w:lvlJc w:val="left"/>
      <w:pPr>
        <w:ind w:left="5102" w:hanging="1700"/>
      </w:pPr>
      <w:rPr>
        <w:rFonts w:hint="eastAsia"/>
      </w:rPr>
    </w:lvl>
  </w:abstractNum>
  <w:abstractNum w:abstractNumId="1">
    <w:nsid w:val="4E351F1F"/>
    <w:multiLevelType w:val="singleLevel"/>
    <w:tmpl w:val="4E351F1F"/>
    <w:lvl w:ilvl="0" w:tentative="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xN2ViY2U5NDQ2YjEzOGVkNjQ4ZTEwMmZmMGJlZjQifQ=="/>
  </w:docVars>
  <w:rsids>
    <w:rsidRoot w:val="00000000"/>
    <w:rsid w:val="00321F16"/>
    <w:rsid w:val="055419B5"/>
    <w:rsid w:val="06620F9B"/>
    <w:rsid w:val="0830762B"/>
    <w:rsid w:val="08C4035F"/>
    <w:rsid w:val="09961AB6"/>
    <w:rsid w:val="09FF4342"/>
    <w:rsid w:val="0A310798"/>
    <w:rsid w:val="0AFB0569"/>
    <w:rsid w:val="0B0B7A08"/>
    <w:rsid w:val="0C9C49F3"/>
    <w:rsid w:val="0D1D173C"/>
    <w:rsid w:val="0D455D4E"/>
    <w:rsid w:val="0E824A92"/>
    <w:rsid w:val="100C22D8"/>
    <w:rsid w:val="10FE0AA4"/>
    <w:rsid w:val="111B2946"/>
    <w:rsid w:val="11ED70AF"/>
    <w:rsid w:val="13FD54BB"/>
    <w:rsid w:val="17AA4179"/>
    <w:rsid w:val="18F97A8D"/>
    <w:rsid w:val="19451882"/>
    <w:rsid w:val="19E846A8"/>
    <w:rsid w:val="1A461C9C"/>
    <w:rsid w:val="1B17560C"/>
    <w:rsid w:val="1B19239B"/>
    <w:rsid w:val="1B905A6D"/>
    <w:rsid w:val="1CE34A4A"/>
    <w:rsid w:val="1DD16979"/>
    <w:rsid w:val="21963C65"/>
    <w:rsid w:val="22371C7A"/>
    <w:rsid w:val="2420607F"/>
    <w:rsid w:val="24386F0E"/>
    <w:rsid w:val="24F54222"/>
    <w:rsid w:val="2570567E"/>
    <w:rsid w:val="25B04413"/>
    <w:rsid w:val="261E55EF"/>
    <w:rsid w:val="27C462FB"/>
    <w:rsid w:val="29AE0411"/>
    <w:rsid w:val="2A3339B6"/>
    <w:rsid w:val="2B2C5982"/>
    <w:rsid w:val="2C6C4409"/>
    <w:rsid w:val="2D4759A2"/>
    <w:rsid w:val="2EC64D6A"/>
    <w:rsid w:val="30D14066"/>
    <w:rsid w:val="31981B1B"/>
    <w:rsid w:val="329261C3"/>
    <w:rsid w:val="329A4C53"/>
    <w:rsid w:val="33B62917"/>
    <w:rsid w:val="33E96F2E"/>
    <w:rsid w:val="372F36E8"/>
    <w:rsid w:val="380D7B96"/>
    <w:rsid w:val="389C7D80"/>
    <w:rsid w:val="38F56A6C"/>
    <w:rsid w:val="39EE7687"/>
    <w:rsid w:val="3B157BA9"/>
    <w:rsid w:val="3B255702"/>
    <w:rsid w:val="3B647A89"/>
    <w:rsid w:val="3B6776F2"/>
    <w:rsid w:val="3C6E4AE8"/>
    <w:rsid w:val="3CA01A12"/>
    <w:rsid w:val="3D502AD4"/>
    <w:rsid w:val="3E590C79"/>
    <w:rsid w:val="3F125E1B"/>
    <w:rsid w:val="3F6316D1"/>
    <w:rsid w:val="41014D3A"/>
    <w:rsid w:val="41BE55A1"/>
    <w:rsid w:val="41EE7336"/>
    <w:rsid w:val="427111FB"/>
    <w:rsid w:val="43FD4DC3"/>
    <w:rsid w:val="47910E92"/>
    <w:rsid w:val="47CC2CFF"/>
    <w:rsid w:val="48BC1E31"/>
    <w:rsid w:val="48D67B69"/>
    <w:rsid w:val="4913798F"/>
    <w:rsid w:val="497B5CCF"/>
    <w:rsid w:val="4CEC2EDA"/>
    <w:rsid w:val="4D97095A"/>
    <w:rsid w:val="4E1D65F1"/>
    <w:rsid w:val="4E5446DC"/>
    <w:rsid w:val="4F5D54C9"/>
    <w:rsid w:val="504020FC"/>
    <w:rsid w:val="50A54FC5"/>
    <w:rsid w:val="51031C29"/>
    <w:rsid w:val="52913E9B"/>
    <w:rsid w:val="531E23BC"/>
    <w:rsid w:val="5456310B"/>
    <w:rsid w:val="545C117B"/>
    <w:rsid w:val="54B265CC"/>
    <w:rsid w:val="56EB5A36"/>
    <w:rsid w:val="57D62B4A"/>
    <w:rsid w:val="586E668C"/>
    <w:rsid w:val="58CE0F16"/>
    <w:rsid w:val="5AE670DA"/>
    <w:rsid w:val="5DA648A9"/>
    <w:rsid w:val="5F3C5628"/>
    <w:rsid w:val="5F6E3210"/>
    <w:rsid w:val="600869DB"/>
    <w:rsid w:val="61824386"/>
    <w:rsid w:val="6334150E"/>
    <w:rsid w:val="633E1A99"/>
    <w:rsid w:val="665D52E6"/>
    <w:rsid w:val="677E5F4E"/>
    <w:rsid w:val="67810242"/>
    <w:rsid w:val="68742B3A"/>
    <w:rsid w:val="6A094ADA"/>
    <w:rsid w:val="6A2D341D"/>
    <w:rsid w:val="6A2F3D7A"/>
    <w:rsid w:val="6C0B410A"/>
    <w:rsid w:val="6E874588"/>
    <w:rsid w:val="70822713"/>
    <w:rsid w:val="70F21E7F"/>
    <w:rsid w:val="731A798E"/>
    <w:rsid w:val="740F54E2"/>
    <w:rsid w:val="74E176DF"/>
    <w:rsid w:val="752705F7"/>
    <w:rsid w:val="754F3CB5"/>
    <w:rsid w:val="77EF0FC3"/>
    <w:rsid w:val="7838436B"/>
    <w:rsid w:val="7ABD4225"/>
    <w:rsid w:val="7B5C2BFB"/>
    <w:rsid w:val="7C0C7C71"/>
    <w:rsid w:val="7C6D6FC0"/>
    <w:rsid w:val="7C87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360" w:lineRule="auto"/>
      <w:jc w:val="center"/>
      <w:outlineLvl w:val="0"/>
    </w:pPr>
    <w:rPr>
      <w:rFonts w:ascii="宋体" w:hAnsi="宋体" w:eastAsia="宋体"/>
      <w:b/>
      <w:bCs/>
      <w:snapToGrid w:val="0"/>
      <w:kern w:val="44"/>
      <w:sz w:val="44"/>
      <w:szCs w:val="44"/>
      <w:lang w:val="zh-CN"/>
    </w:rPr>
  </w:style>
  <w:style w:type="paragraph" w:styleId="4">
    <w:name w:val="heading 2"/>
    <w:basedOn w:val="1"/>
    <w:next w:val="1"/>
    <w:link w:val="26"/>
    <w:semiHidden/>
    <w:unhideWhenUsed/>
    <w:qFormat/>
    <w:uiPriority w:val="0"/>
    <w:pPr>
      <w:adjustRightInd w:val="0"/>
      <w:spacing w:line="360" w:lineRule="auto"/>
      <w:jc w:val="center"/>
      <w:outlineLvl w:val="1"/>
    </w:pPr>
    <w:rPr>
      <w:rFonts w:ascii="Times New Roman" w:hAnsi="Times New Roman" w:eastAsia="宋体" w:cstheme="majorBidi"/>
      <w:b/>
      <w:sz w:val="32"/>
      <w:szCs w:val="32"/>
    </w:rPr>
  </w:style>
  <w:style w:type="paragraph" w:styleId="5">
    <w:name w:val="heading 3"/>
    <w:basedOn w:val="1"/>
    <w:next w:val="1"/>
    <w:link w:val="23"/>
    <w:semiHidden/>
    <w:unhideWhenUsed/>
    <w:qFormat/>
    <w:uiPriority w:val="0"/>
    <w:pPr>
      <w:keepNext/>
      <w:keepLines/>
      <w:spacing w:before="260" w:beforeLines="0" w:beforeAutospacing="0" w:after="260" w:afterLines="0" w:afterAutospacing="0" w:line="360" w:lineRule="auto"/>
      <w:ind w:firstLine="482"/>
      <w:jc w:val="left"/>
      <w:outlineLvl w:val="2"/>
    </w:pPr>
    <w:rPr>
      <w:rFonts w:eastAsia="宋体" w:cs="宋体" w:asciiTheme="minorAscii" w:hAnsiTheme="minorAscii"/>
      <w:b/>
    </w:rPr>
  </w:style>
  <w:style w:type="paragraph" w:styleId="6">
    <w:name w:val="heading 4"/>
    <w:basedOn w:val="1"/>
    <w:next w:val="1"/>
    <w:link w:val="25"/>
    <w:semiHidden/>
    <w:unhideWhenUsed/>
    <w:qFormat/>
    <w:uiPriority w:val="0"/>
    <w:pPr>
      <w:keepNext w:val="0"/>
      <w:keepLines w:val="0"/>
      <w:widowControl w:val="0"/>
      <w:suppressLineNumbers w:val="0"/>
      <w:autoSpaceDE w:val="0"/>
      <w:autoSpaceDN w:val="0"/>
      <w:spacing w:before="0" w:beforeAutospacing="0" w:after="0" w:afterAutospacing="0" w:line="360" w:lineRule="auto"/>
      <w:ind w:left="338" w:right="0"/>
      <w:jc w:val="center"/>
      <w:outlineLvl w:val="3"/>
    </w:pPr>
    <w:rPr>
      <w:rFonts w:hint="eastAsia" w:ascii="宋体" w:hAnsi="宋体" w:eastAsia="宋体" w:cs="宋体"/>
      <w:b/>
      <w:kern w:val="0"/>
      <w:sz w:val="28"/>
      <w:lang w:bidi="ar"/>
    </w:rPr>
  </w:style>
  <w:style w:type="paragraph" w:styleId="7">
    <w:name w:val="heading 5"/>
    <w:basedOn w:val="1"/>
    <w:next w:val="1"/>
    <w:semiHidden/>
    <w:unhideWhenUsed/>
    <w:qFormat/>
    <w:uiPriority w:val="0"/>
    <w:pPr>
      <w:keepNext/>
      <w:keepLines/>
      <w:spacing w:before="280" w:beforeLines="0" w:beforeAutospacing="0" w:after="290" w:afterLines="0" w:afterAutospacing="0" w:line="360" w:lineRule="auto"/>
      <w:ind w:left="170" w:firstLine="397"/>
      <w:jc w:val="left"/>
      <w:outlineLvl w:val="4"/>
    </w:pPr>
    <w:rPr>
      <w:rFonts w:ascii="Calibri" w:hAnsi="Calibri" w:eastAsia="宋体" w:cs="Times New Roman"/>
      <w:b/>
      <w:sz w:val="28"/>
      <w:szCs w:val="22"/>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567"/>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jc w:val="left"/>
      <w:outlineLvl w:val="6"/>
    </w:pPr>
    <w:rPr>
      <w:rFonts w:ascii="Times New Roman" w:hAnsi="Times New Roman" w:eastAsia="宋体" w:cs="Times New Roman"/>
      <w:b/>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character" w:default="1" w:styleId="21">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ToCaption"/>
    <w:basedOn w:val="1"/>
    <w:next w:val="1"/>
    <w:qFormat/>
    <w:uiPriority w:val="0"/>
    <w:pPr>
      <w:ind w:left="200" w:leftChars="200" w:hanging="200" w:hangingChars="200"/>
      <w:textAlignment w:val="baseline"/>
    </w:pPr>
    <w:rPr>
      <w:szCs w:val="24"/>
    </w:rPr>
  </w:style>
  <w:style w:type="paragraph" w:styleId="11">
    <w:name w:val="Normal Indent"/>
    <w:basedOn w:val="1"/>
    <w:qFormat/>
    <w:uiPriority w:val="0"/>
    <w:pPr>
      <w:ind w:firstLine="420" w:firstLineChars="200"/>
    </w:pPr>
  </w:style>
  <w:style w:type="paragraph" w:styleId="12">
    <w:name w:val="annotation text"/>
    <w:basedOn w:val="1"/>
    <w:qFormat/>
    <w:uiPriority w:val="0"/>
    <w:pPr>
      <w:jc w:val="left"/>
    </w:pPr>
  </w:style>
  <w:style w:type="paragraph" w:styleId="13">
    <w:name w:val="Body Text"/>
    <w:basedOn w:val="1"/>
    <w:next w:val="1"/>
    <w:qFormat/>
    <w:uiPriority w:val="0"/>
    <w:pPr>
      <w:spacing w:after="120" w:afterLines="0" w:afterAutospacing="0"/>
    </w:pPr>
  </w:style>
  <w:style w:type="paragraph" w:styleId="14">
    <w:name w:val="Body Text Indent"/>
    <w:basedOn w:val="1"/>
    <w:qFormat/>
    <w:uiPriority w:val="0"/>
    <w:pPr>
      <w:autoSpaceDE w:val="0"/>
      <w:autoSpaceDN w:val="0"/>
      <w:adjustRightInd w:val="0"/>
      <w:ind w:firstLine="560"/>
    </w:pPr>
    <w:rPr>
      <w:rFonts w:eastAsia="楷体_GB2312"/>
      <w:color w:val="FF0000"/>
      <w:sz w:val="28"/>
      <w:szCs w:val="28"/>
      <w:lang w:val="zh-CN"/>
    </w:rPr>
  </w:style>
  <w:style w:type="paragraph" w:styleId="15">
    <w:name w:val="footer"/>
    <w:basedOn w:val="1"/>
    <w:next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0"/>
  </w:style>
  <w:style w:type="paragraph" w:styleId="18">
    <w:name w:val="Body Text First Indent"/>
    <w:basedOn w:val="13"/>
    <w:qFormat/>
    <w:uiPriority w:val="0"/>
    <w:pPr>
      <w:ind w:firstLine="420" w:firstLineChars="100"/>
    </w:pPr>
  </w:style>
  <w:style w:type="paragraph" w:styleId="19">
    <w:name w:val="Body Text First Indent 2"/>
    <w:basedOn w:val="14"/>
    <w:unhideWhenUsed/>
    <w:qFormat/>
    <w:uiPriority w:val="0"/>
    <w:pPr>
      <w:tabs>
        <w:tab w:val="left" w:pos="540"/>
      </w:tabs>
      <w:ind w:firstLine="420" w:firstLineChars="200"/>
    </w:pPr>
  </w:style>
  <w:style w:type="character" w:styleId="22">
    <w:name w:val="page number"/>
    <w:basedOn w:val="21"/>
    <w:qFormat/>
    <w:uiPriority w:val="0"/>
  </w:style>
  <w:style w:type="character" w:customStyle="1" w:styleId="23">
    <w:name w:val="标题 3 Char"/>
    <w:link w:val="5"/>
    <w:qFormat/>
    <w:uiPriority w:val="0"/>
    <w:rPr>
      <w:rFonts w:ascii="宋体" w:hAnsi="宋体" w:eastAsia="宋体" w:cs="宋体"/>
      <w:b/>
      <w:bCs/>
      <w:sz w:val="28"/>
      <w:szCs w:val="22"/>
      <w:lang w:val="zh-CN" w:bidi="zh-CN"/>
    </w:rPr>
  </w:style>
  <w:style w:type="character" w:customStyle="1" w:styleId="24">
    <w:name w:val="标题 1 Char"/>
    <w:link w:val="3"/>
    <w:qFormat/>
    <w:uiPriority w:val="0"/>
    <w:rPr>
      <w:rFonts w:ascii="宋体" w:hAnsi="宋体" w:eastAsia="宋体" w:cs="Times New Roman"/>
      <w:b/>
      <w:bCs/>
      <w:snapToGrid w:val="0"/>
      <w:kern w:val="44"/>
      <w:sz w:val="32"/>
      <w:szCs w:val="44"/>
      <w:lang w:val="zh-CN" w:eastAsia="zh-CN" w:bidi="ar-SA"/>
    </w:rPr>
  </w:style>
  <w:style w:type="character" w:customStyle="1" w:styleId="25">
    <w:name w:val="标题 4 Char"/>
    <w:basedOn w:val="21"/>
    <w:link w:val="6"/>
    <w:qFormat/>
    <w:uiPriority w:val="0"/>
    <w:rPr>
      <w:rFonts w:hint="eastAsia" w:ascii="宋体" w:hAnsi="宋体" w:eastAsia="宋体" w:cs="宋体"/>
      <w:b/>
      <w:sz w:val="28"/>
      <w:szCs w:val="24"/>
      <w:lang w:val="zh-CN" w:bidi="zh-CN"/>
    </w:rPr>
  </w:style>
  <w:style w:type="character" w:customStyle="1" w:styleId="26">
    <w:name w:val="标题 2 Char"/>
    <w:basedOn w:val="21"/>
    <w:link w:val="4"/>
    <w:qFormat/>
    <w:uiPriority w:val="99"/>
    <w:rPr>
      <w:rFonts w:ascii="Times New Roman" w:hAnsi="Times New Roman" w:eastAsia="宋体" w:cstheme="majorBidi"/>
      <w:b/>
      <w:sz w:val="30"/>
      <w:szCs w:val="32"/>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
    <w:name w:val="qowt-font9-gb2312"/>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2536</Words>
  <Characters>2635</Characters>
  <Lines>0</Lines>
  <Paragraphs>0</Paragraphs>
  <TotalTime>7</TotalTime>
  <ScaleCrop>false</ScaleCrop>
  <LinksUpToDate>false</LinksUpToDate>
  <CharactersWithSpaces>2656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汪宴廷</cp:lastModifiedBy>
  <dcterms:modified xsi:type="dcterms:W3CDTF">2025-09-24T09:19:34Z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02125815D9984C3295514EC0410B1B0F_12</vt:lpwstr>
  </property>
  <property fmtid="{D5CDD505-2E9C-101B-9397-08002B2CF9AE}" pid="4" name="KSOTemplateDocerSaveRecord">
    <vt:lpwstr>eyJoZGlkIjoiN2M0MThjY2M2OTk2ZWUwNzIwZjE4YTMzYWVjYjg2Y2QiLCJ1c2VySWQiOiI3NjkyMzQzMzMifQ==</vt:lpwstr>
  </property>
</Properties>
</file>