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3A2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综合评分标准表</w:t>
      </w:r>
    </w:p>
    <w:tbl>
      <w:tblPr>
        <w:tblStyle w:val="4"/>
        <w:tblW w:w="147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44"/>
        <w:gridCol w:w="1181"/>
        <w:gridCol w:w="5915"/>
        <w:gridCol w:w="2102"/>
        <w:gridCol w:w="3286"/>
        <w:gridCol w:w="826"/>
        <w:gridCol w:w="744"/>
      </w:tblGrid>
      <w:tr w14:paraId="7B6FB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66" w:hRule="atLeast"/>
          <w:tblHeader/>
          <w:jc w:val="center"/>
        </w:trPr>
        <w:tc>
          <w:tcPr>
            <w:tcW w:w="744" w:type="dxa"/>
            <w:vAlign w:val="center"/>
          </w:tcPr>
          <w:p w14:paraId="68BB8E86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黑体" w:eastAsia="黑体"/>
                <w:b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2"/>
                <w:lang w:eastAsia="zh-CN"/>
              </w:rPr>
              <w:t>序号</w:t>
            </w:r>
          </w:p>
        </w:tc>
        <w:tc>
          <w:tcPr>
            <w:tcW w:w="1181" w:type="dxa"/>
            <w:vAlign w:val="center"/>
          </w:tcPr>
          <w:p w14:paraId="743C7D87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黑体" w:eastAsia="黑体"/>
                <w:b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2"/>
                <w:lang w:eastAsia="zh-CN"/>
              </w:rPr>
              <w:t>评分项目</w:t>
            </w:r>
          </w:p>
        </w:tc>
        <w:tc>
          <w:tcPr>
            <w:tcW w:w="11303" w:type="dxa"/>
            <w:gridSpan w:val="3"/>
            <w:vAlign w:val="center"/>
          </w:tcPr>
          <w:p w14:paraId="19A45015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黑体" w:eastAsia="黑体"/>
                <w:b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2"/>
                <w:lang w:eastAsia="zh-CN"/>
              </w:rPr>
              <w:t>评分标准</w:t>
            </w:r>
          </w:p>
        </w:tc>
        <w:tc>
          <w:tcPr>
            <w:tcW w:w="826" w:type="dxa"/>
            <w:vAlign w:val="center"/>
          </w:tcPr>
          <w:p w14:paraId="3510C88C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黑体" w:eastAsia="黑体"/>
                <w:b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2"/>
                <w:lang w:eastAsia="zh-CN"/>
              </w:rPr>
              <w:t>分值</w:t>
            </w:r>
          </w:p>
        </w:tc>
        <w:tc>
          <w:tcPr>
            <w:tcW w:w="744" w:type="dxa"/>
            <w:vAlign w:val="center"/>
          </w:tcPr>
          <w:p w14:paraId="716647BF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黑体" w:eastAsia="黑体"/>
                <w:b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2"/>
                <w:lang w:eastAsia="zh-CN"/>
              </w:rPr>
              <w:t>评分</w:t>
            </w:r>
          </w:p>
        </w:tc>
      </w:tr>
      <w:tr w14:paraId="567D9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06" w:hRule="atLeast"/>
          <w:jc w:val="center"/>
        </w:trPr>
        <w:tc>
          <w:tcPr>
            <w:tcW w:w="744" w:type="dxa"/>
            <w:vAlign w:val="center"/>
          </w:tcPr>
          <w:p w14:paraId="77490291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Calibri" w:hAnsi="黑体" w:eastAsia="宋体" w:cs="黑体"/>
                <w:b/>
                <w:bCs w:val="0"/>
                <w:i w:val="0"/>
                <w:color w:val="000000"/>
                <w:spacing w:val="0"/>
                <w:sz w:val="22"/>
                <w:lang w:val="en-US" w:eastAsia="zh-CN"/>
              </w:rPr>
            </w:pPr>
            <w:r>
              <w:rPr>
                <w:rFonts w:hint="eastAsia" w:ascii="Calibri" w:hAnsi="黑体" w:eastAsia="宋体" w:cs="黑体"/>
                <w:b/>
                <w:bCs w:val="0"/>
                <w:i w:val="0"/>
                <w:color w:val="000000"/>
                <w:spacing w:val="0"/>
                <w:sz w:val="22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 w14:paraId="218E35B6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Calibri" w:hAnsi="黑体" w:eastAsia="宋体" w:cs="黑体"/>
                <w:b/>
                <w:i w:val="0"/>
                <w:color w:val="000000"/>
                <w:spacing w:val="0"/>
                <w:sz w:val="22"/>
              </w:rPr>
            </w:pPr>
            <w:r>
              <w:rPr>
                <w:rFonts w:hint="eastAsia" w:ascii="Calibri" w:hAnsi="黑体" w:eastAsia="宋体" w:cs="黑体"/>
                <w:b/>
                <w:i w:val="0"/>
                <w:color w:val="000000"/>
                <w:spacing w:val="0"/>
                <w:sz w:val="22"/>
                <w:lang w:eastAsia="zh-CN"/>
              </w:rPr>
              <w:t>项目实施</w:t>
            </w:r>
            <w:r>
              <w:rPr>
                <w:rFonts w:ascii="Calibri" w:hAnsi="黑体" w:eastAsia="宋体" w:cs="黑体"/>
                <w:b/>
                <w:i w:val="0"/>
                <w:color w:val="000000"/>
                <w:spacing w:val="0"/>
                <w:sz w:val="22"/>
              </w:rPr>
              <w:t>方案</w:t>
            </w:r>
          </w:p>
        </w:tc>
        <w:tc>
          <w:tcPr>
            <w:tcW w:w="11303" w:type="dxa"/>
            <w:gridSpan w:val="3"/>
            <w:vAlign w:val="center"/>
          </w:tcPr>
          <w:p w14:paraId="42F1CF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根据参选人对本项目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所制定实施方案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符合本项目的程度进行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评分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(需提供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项目实施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方案)。</w:t>
            </w:r>
          </w:p>
          <w:p w14:paraId="1C159D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1.项目实施方案内容详实、措施得力，可执行力度高，得30分；</w:t>
            </w:r>
          </w:p>
          <w:p w14:paraId="1828DF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2.项目实施方案内容较详实，措施可行，可执行力度较高，得20分；</w:t>
            </w:r>
          </w:p>
          <w:p w14:paraId="32657B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3.项目实施方案内容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完整但不够详细，措施敷衍，可执行力较低，得10分；</w:t>
            </w:r>
          </w:p>
          <w:p w14:paraId="392BBE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4.项目实施方案内容简单，措施敷衍，可执行力低，得5分；</w:t>
            </w:r>
          </w:p>
          <w:p w14:paraId="087159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5.未提供相关内容的不得分。</w:t>
            </w:r>
          </w:p>
        </w:tc>
        <w:tc>
          <w:tcPr>
            <w:tcW w:w="826" w:type="dxa"/>
            <w:vAlign w:val="center"/>
          </w:tcPr>
          <w:p w14:paraId="212F5C2A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Calibri" w:hAnsi="楷体" w:eastAsia="宋体" w:cs="楷体"/>
                <w:b/>
                <w:i w:val="0"/>
                <w:color w:val="000000"/>
                <w:spacing w:val="0"/>
                <w:sz w:val="22"/>
              </w:rPr>
            </w:pPr>
            <w:r>
              <w:rPr>
                <w:rFonts w:hint="eastAsia" w:ascii="Calibri" w:hAnsi="楷体" w:eastAsia="宋体" w:cs="楷体"/>
                <w:b/>
                <w:i w:val="0"/>
                <w:color w:val="000000"/>
                <w:spacing w:val="0"/>
                <w:sz w:val="22"/>
                <w:lang w:val="en-US" w:eastAsia="zh-CN"/>
              </w:rPr>
              <w:t>30</w:t>
            </w:r>
            <w:r>
              <w:rPr>
                <w:rFonts w:ascii="Calibri" w:hAnsi="楷体" w:eastAsia="宋体" w:cs="楷体"/>
                <w:b/>
                <w:i w:val="0"/>
                <w:color w:val="000000"/>
                <w:spacing w:val="0"/>
                <w:sz w:val="22"/>
              </w:rPr>
              <w:t>分</w:t>
            </w:r>
          </w:p>
        </w:tc>
        <w:tc>
          <w:tcPr>
            <w:tcW w:w="744" w:type="dxa"/>
            <w:vAlign w:val="center"/>
          </w:tcPr>
          <w:p w14:paraId="3C6284C3">
            <w:pPr>
              <w:pageBreakBefore w:val="0"/>
              <w:wordWrap w:val="0"/>
              <w:snapToGrid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ascii="Calibri" w:eastAsia="宋体"/>
                <w:sz w:val="22"/>
                <w:lang w:eastAsia="zh-CN"/>
              </w:rPr>
            </w:pPr>
          </w:p>
        </w:tc>
      </w:tr>
      <w:tr w14:paraId="596E4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73" w:hRule="atLeast"/>
          <w:jc w:val="center"/>
        </w:trPr>
        <w:tc>
          <w:tcPr>
            <w:tcW w:w="744" w:type="dxa"/>
            <w:vAlign w:val="center"/>
          </w:tcPr>
          <w:p w14:paraId="7DC4B54E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Calibri" w:eastAsia="宋体"/>
                <w:sz w:val="22"/>
                <w:lang w:eastAsia="zh-CN"/>
              </w:rPr>
            </w:pPr>
            <w:r>
              <w:rPr>
                <w:rFonts w:hint="eastAsia" w:ascii="Calibri" w:hAnsi="黑体" w:eastAsia="宋体" w:cs="黑体"/>
                <w:b/>
                <w:i w:val="0"/>
                <w:color w:val="000000"/>
                <w:spacing w:val="0"/>
                <w:sz w:val="22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 w14:paraId="1E133344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Calibri" w:eastAsia="宋体"/>
                <w:sz w:val="22"/>
              </w:rPr>
            </w:pPr>
            <w:r>
              <w:rPr>
                <w:rFonts w:ascii="Calibri" w:hAnsi="黑体" w:eastAsia="宋体" w:cs="黑体"/>
                <w:b/>
                <w:i w:val="0"/>
                <w:color w:val="000000"/>
                <w:spacing w:val="0"/>
                <w:sz w:val="22"/>
              </w:rPr>
              <w:t>报价</w:t>
            </w:r>
          </w:p>
        </w:tc>
        <w:tc>
          <w:tcPr>
            <w:tcW w:w="11303" w:type="dxa"/>
            <w:gridSpan w:val="3"/>
            <w:vAlign w:val="center"/>
          </w:tcPr>
          <w:p w14:paraId="247F19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按合理低价法进行排名（以参选人含税价格排名），排名第1名得30分，第2名得25分，第3名得20分，第4名得15分，第5-N名得10分。</w:t>
            </w:r>
          </w:p>
        </w:tc>
        <w:tc>
          <w:tcPr>
            <w:tcW w:w="826" w:type="dxa"/>
            <w:vAlign w:val="center"/>
          </w:tcPr>
          <w:p w14:paraId="3F8FF264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Calibri" w:eastAsia="宋体"/>
                <w:sz w:val="22"/>
              </w:rPr>
            </w:pPr>
            <w:r>
              <w:rPr>
                <w:rFonts w:ascii="Calibri" w:hAnsi="楷体" w:eastAsia="宋体" w:cs="楷体"/>
                <w:b/>
                <w:i w:val="0"/>
                <w:color w:val="000000"/>
                <w:spacing w:val="0"/>
                <w:sz w:val="22"/>
              </w:rPr>
              <w:t>30分</w:t>
            </w:r>
          </w:p>
        </w:tc>
        <w:tc>
          <w:tcPr>
            <w:tcW w:w="744" w:type="dxa"/>
            <w:vAlign w:val="center"/>
          </w:tcPr>
          <w:p w14:paraId="485F5583">
            <w:pPr>
              <w:pageBreakBefore w:val="0"/>
              <w:wordWrap w:val="0"/>
              <w:snapToGrid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ascii="Calibri" w:eastAsia="宋体"/>
                <w:sz w:val="22"/>
                <w:lang w:eastAsia="zh-CN"/>
              </w:rPr>
            </w:pPr>
          </w:p>
        </w:tc>
      </w:tr>
      <w:tr w14:paraId="2C417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022" w:hRule="atLeast"/>
          <w:jc w:val="center"/>
        </w:trPr>
        <w:tc>
          <w:tcPr>
            <w:tcW w:w="744" w:type="dxa"/>
            <w:vAlign w:val="center"/>
          </w:tcPr>
          <w:p w14:paraId="03085DE1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Calibri" w:eastAsia="宋体"/>
                <w:sz w:val="22"/>
                <w:lang w:eastAsia="zh-CN"/>
              </w:rPr>
            </w:pPr>
            <w:r>
              <w:rPr>
                <w:rFonts w:hint="eastAsia" w:ascii="Calibri" w:hAnsi="楷体" w:eastAsia="宋体" w:cs="楷体"/>
                <w:b/>
                <w:i w:val="0"/>
                <w:color w:val="000000"/>
                <w:spacing w:val="0"/>
                <w:sz w:val="22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 w14:paraId="39F19357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Calibri" w:eastAsia="宋体"/>
                <w:sz w:val="22"/>
              </w:rPr>
            </w:pPr>
            <w:r>
              <w:rPr>
                <w:rFonts w:ascii="Calibri" w:hAnsi="楷体" w:eastAsia="宋体" w:cs="楷体"/>
                <w:b/>
                <w:i w:val="0"/>
                <w:color w:val="000000"/>
                <w:spacing w:val="0"/>
                <w:sz w:val="22"/>
              </w:rPr>
              <w:t>团队能力</w:t>
            </w:r>
          </w:p>
        </w:tc>
        <w:tc>
          <w:tcPr>
            <w:tcW w:w="11303" w:type="dxa"/>
            <w:gridSpan w:val="3"/>
            <w:vAlign w:val="center"/>
          </w:tcPr>
          <w:p w14:paraId="3284E6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从团队人员的配置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分工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、行业经验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专业水平等情况进行综合评价。</w:t>
            </w:r>
          </w:p>
          <w:p w14:paraId="7A2E83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1.团队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核心岗位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配置齐全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分工明确合理，人数足以高效完成本项目，成员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都有从事过同类型项目的经验，专业水平高，得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分；</w:t>
            </w:r>
          </w:p>
          <w:p w14:paraId="71DAC0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16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2.团队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核心岗位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配置齐全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分工合理，人数能满足本项目要求，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有2/3以上的成员从事过同类型项目的经验，专业水平较高，得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分;</w:t>
            </w:r>
          </w:p>
          <w:p w14:paraId="2177B7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16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3.团队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核心岗位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基本完整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人数和分工合理性一般，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有1/2以上的成员从事过同类型项目的经验，专业水平一般，得10分;</w:t>
            </w:r>
          </w:p>
          <w:p w14:paraId="3ECEFA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4.团队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核心岗位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配置不齐全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人数明显不足以承担本项目，低于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1/2的成员从事过同类型项目的经验，专业水平较差，得5分；</w:t>
            </w:r>
          </w:p>
          <w:p w14:paraId="475D0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right="160" w:rightChars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未提供相关内容的不得分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。</w:t>
            </w:r>
          </w:p>
        </w:tc>
        <w:tc>
          <w:tcPr>
            <w:tcW w:w="826" w:type="dxa"/>
            <w:vAlign w:val="center"/>
          </w:tcPr>
          <w:p w14:paraId="67F34FCA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Calibri" w:eastAsia="宋体"/>
                <w:sz w:val="22"/>
              </w:rPr>
            </w:pPr>
            <w:r>
              <w:rPr>
                <w:rFonts w:hint="eastAsia" w:ascii="Calibri" w:hAnsi="楷体" w:eastAsia="宋体" w:cs="楷体"/>
                <w:b/>
                <w:i w:val="0"/>
                <w:color w:val="000000"/>
                <w:spacing w:val="0"/>
                <w:sz w:val="22"/>
                <w:lang w:val="en-US" w:eastAsia="zh-CN"/>
              </w:rPr>
              <w:t>30</w:t>
            </w:r>
            <w:r>
              <w:rPr>
                <w:rFonts w:ascii="Calibri" w:hAnsi="楷体" w:eastAsia="宋体" w:cs="楷体"/>
                <w:b/>
                <w:i w:val="0"/>
                <w:color w:val="000000"/>
                <w:spacing w:val="0"/>
                <w:sz w:val="22"/>
              </w:rPr>
              <w:t>分</w:t>
            </w:r>
          </w:p>
        </w:tc>
        <w:tc>
          <w:tcPr>
            <w:tcW w:w="744" w:type="dxa"/>
            <w:vAlign w:val="center"/>
          </w:tcPr>
          <w:p w14:paraId="527D32B8">
            <w:pPr>
              <w:pageBreakBefore w:val="0"/>
              <w:wordWrap w:val="0"/>
              <w:snapToGrid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ascii="Calibri" w:eastAsia="宋体"/>
                <w:sz w:val="22"/>
                <w:lang w:eastAsia="zh-CN"/>
              </w:rPr>
            </w:pPr>
          </w:p>
        </w:tc>
      </w:tr>
      <w:tr w14:paraId="6FF01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90" w:hRule="atLeast"/>
          <w:jc w:val="center"/>
        </w:trPr>
        <w:tc>
          <w:tcPr>
            <w:tcW w:w="744" w:type="dxa"/>
            <w:vAlign w:val="center"/>
          </w:tcPr>
          <w:p w14:paraId="537C0D7B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Calibri" w:eastAsia="宋体"/>
                <w:sz w:val="22"/>
                <w:lang w:eastAsia="zh-CN"/>
              </w:rPr>
            </w:pPr>
            <w:r>
              <w:rPr>
                <w:rFonts w:hint="eastAsia" w:ascii="Calibri" w:hAnsi="黑体" w:eastAsia="宋体" w:cs="黑体"/>
                <w:b/>
                <w:i w:val="0"/>
                <w:color w:val="000000"/>
                <w:spacing w:val="0"/>
                <w:sz w:val="22"/>
                <w:lang w:val="en-US" w:eastAsia="zh-CN"/>
              </w:rPr>
              <w:t>4</w:t>
            </w:r>
          </w:p>
        </w:tc>
        <w:tc>
          <w:tcPr>
            <w:tcW w:w="1181" w:type="dxa"/>
            <w:vAlign w:val="center"/>
          </w:tcPr>
          <w:p w14:paraId="459B527B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Calibri" w:eastAsia="宋体"/>
                <w:sz w:val="22"/>
              </w:rPr>
            </w:pPr>
            <w:r>
              <w:rPr>
                <w:rFonts w:ascii="Calibri" w:hAnsi="黑体" w:eastAsia="宋体" w:cs="黑体"/>
                <w:b/>
                <w:i w:val="0"/>
                <w:color w:val="000000"/>
                <w:spacing w:val="0"/>
                <w:sz w:val="22"/>
              </w:rPr>
              <w:t>业绩</w:t>
            </w:r>
          </w:p>
        </w:tc>
        <w:tc>
          <w:tcPr>
            <w:tcW w:w="11303" w:type="dxa"/>
            <w:gridSpan w:val="3"/>
            <w:vAlign w:val="center"/>
          </w:tcPr>
          <w:p w14:paraId="6E508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近三年来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承接过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同类型业绩的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（以合同签订内容为准），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每提供一项业绩得5分，最高得10分，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未提供相关内容的不得分。</w:t>
            </w:r>
          </w:p>
        </w:tc>
        <w:tc>
          <w:tcPr>
            <w:tcW w:w="826" w:type="dxa"/>
            <w:vAlign w:val="center"/>
          </w:tcPr>
          <w:p w14:paraId="7CDD9C94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Calibri" w:eastAsia="宋体"/>
                <w:sz w:val="22"/>
              </w:rPr>
            </w:pPr>
            <w:r>
              <w:rPr>
                <w:rFonts w:ascii="Calibri" w:hAnsi="楷体" w:eastAsia="宋体" w:cs="楷体"/>
                <w:b/>
                <w:i w:val="0"/>
                <w:color w:val="000000"/>
                <w:spacing w:val="0"/>
                <w:sz w:val="22"/>
              </w:rPr>
              <w:t>10分</w:t>
            </w:r>
          </w:p>
        </w:tc>
        <w:tc>
          <w:tcPr>
            <w:tcW w:w="744" w:type="dxa"/>
            <w:vAlign w:val="center"/>
          </w:tcPr>
          <w:p w14:paraId="3DEFA85C">
            <w:pPr>
              <w:pageBreakBefore w:val="0"/>
              <w:wordWrap w:val="0"/>
              <w:snapToGrid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ascii="Calibri" w:eastAsia="宋体"/>
                <w:sz w:val="22"/>
                <w:lang w:eastAsia="zh-CN"/>
              </w:rPr>
            </w:pPr>
          </w:p>
        </w:tc>
      </w:tr>
      <w:tr w14:paraId="53BD47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66" w:hRule="atLeast"/>
          <w:jc w:val="center"/>
        </w:trPr>
        <w:tc>
          <w:tcPr>
            <w:tcW w:w="13228" w:type="dxa"/>
            <w:gridSpan w:val="5"/>
            <w:vAlign w:val="center"/>
          </w:tcPr>
          <w:p w14:paraId="773AB10D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22"/>
              </w:rPr>
              <w:t>综合评分</w:t>
            </w:r>
          </w:p>
        </w:tc>
        <w:tc>
          <w:tcPr>
            <w:tcW w:w="826" w:type="dxa"/>
            <w:vAlign w:val="center"/>
          </w:tcPr>
          <w:p w14:paraId="514E37BB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22"/>
              </w:rPr>
              <w:t>/</w:t>
            </w:r>
          </w:p>
        </w:tc>
        <w:tc>
          <w:tcPr>
            <w:tcW w:w="744" w:type="dxa"/>
            <w:vAlign w:val="center"/>
          </w:tcPr>
          <w:p w14:paraId="7D933660">
            <w:pPr>
              <w:pageBreakBefore w:val="0"/>
              <w:wordWrap w:val="0"/>
              <w:snapToGrid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eastAsiaTheme="minorEastAsia"/>
                <w:sz w:val="22"/>
                <w:lang w:eastAsia="zh-CN"/>
              </w:rPr>
            </w:pPr>
          </w:p>
        </w:tc>
      </w:tr>
      <w:tr w14:paraId="2CDB1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1" w:hRule="atLeast"/>
          <w:jc w:val="center"/>
        </w:trPr>
        <w:tc>
          <w:tcPr>
            <w:tcW w:w="1925" w:type="dxa"/>
            <w:gridSpan w:val="2"/>
            <w:vAlign w:val="center"/>
          </w:tcPr>
          <w:p w14:paraId="569F2193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22"/>
              </w:rPr>
              <w:t>评分人</w:t>
            </w:r>
          </w:p>
        </w:tc>
        <w:tc>
          <w:tcPr>
            <w:tcW w:w="5915" w:type="dxa"/>
            <w:vAlign w:val="center"/>
          </w:tcPr>
          <w:p w14:paraId="13D92DA8">
            <w:pPr>
              <w:pageBreakBefore w:val="0"/>
              <w:wordWrap w:val="0"/>
              <w:snapToGrid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eastAsiaTheme="minorEastAsia"/>
                <w:sz w:val="22"/>
                <w:lang w:eastAsia="zh-CN"/>
              </w:rPr>
            </w:pPr>
          </w:p>
        </w:tc>
        <w:tc>
          <w:tcPr>
            <w:tcW w:w="2102" w:type="dxa"/>
            <w:vAlign w:val="center"/>
          </w:tcPr>
          <w:p w14:paraId="762D162E">
            <w:pPr>
              <w:pageBreakBefore w:val="0"/>
              <w:wordWrap w:val="0"/>
              <w:snapToGrid w:val="0"/>
              <w:spacing w:before="0" w:after="0" w:line="280" w:lineRule="atLeast"/>
              <w:ind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22"/>
              </w:rPr>
              <w:t>评审日期</w:t>
            </w:r>
          </w:p>
        </w:tc>
        <w:tc>
          <w:tcPr>
            <w:tcW w:w="4856" w:type="dxa"/>
            <w:gridSpan w:val="3"/>
            <w:vAlign w:val="center"/>
          </w:tcPr>
          <w:p w14:paraId="60637902">
            <w:pPr>
              <w:pageBreakBefore w:val="0"/>
              <w:wordWrap w:val="0"/>
              <w:snapToGrid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22"/>
              </w:rPr>
              <w:t>年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2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22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spacing w:val="0"/>
                <w:sz w:val="22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22"/>
              </w:rPr>
              <w:t>日</w:t>
            </w:r>
          </w:p>
        </w:tc>
      </w:tr>
    </w:tbl>
    <w:p w14:paraId="331CA92C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B3B3C"/>
    <w:rsid w:val="00997D30"/>
    <w:rsid w:val="0781507A"/>
    <w:rsid w:val="0A434869"/>
    <w:rsid w:val="0B70168E"/>
    <w:rsid w:val="0E0C0E77"/>
    <w:rsid w:val="12E84200"/>
    <w:rsid w:val="13BD743A"/>
    <w:rsid w:val="14B364C3"/>
    <w:rsid w:val="150A66AF"/>
    <w:rsid w:val="161F618A"/>
    <w:rsid w:val="17BA0860"/>
    <w:rsid w:val="1A872550"/>
    <w:rsid w:val="1B1069E9"/>
    <w:rsid w:val="1BBD7433"/>
    <w:rsid w:val="1D3E783E"/>
    <w:rsid w:val="1EC2624D"/>
    <w:rsid w:val="201828B7"/>
    <w:rsid w:val="202F346E"/>
    <w:rsid w:val="27565784"/>
    <w:rsid w:val="27AF30E6"/>
    <w:rsid w:val="27CB43C4"/>
    <w:rsid w:val="291864D3"/>
    <w:rsid w:val="2A391AB9"/>
    <w:rsid w:val="2A8E48DE"/>
    <w:rsid w:val="37C87FD8"/>
    <w:rsid w:val="38F92413"/>
    <w:rsid w:val="3A9248CD"/>
    <w:rsid w:val="41B11ADD"/>
    <w:rsid w:val="43CC627E"/>
    <w:rsid w:val="48945CB4"/>
    <w:rsid w:val="4A070E34"/>
    <w:rsid w:val="4E50267E"/>
    <w:rsid w:val="50E36B3F"/>
    <w:rsid w:val="50E377D9"/>
    <w:rsid w:val="583F26A9"/>
    <w:rsid w:val="589C6BEB"/>
    <w:rsid w:val="58E467E4"/>
    <w:rsid w:val="59104712"/>
    <w:rsid w:val="592D018B"/>
    <w:rsid w:val="59993355"/>
    <w:rsid w:val="5A845B89"/>
    <w:rsid w:val="5B33135D"/>
    <w:rsid w:val="5BBC1352"/>
    <w:rsid w:val="5E2356B9"/>
    <w:rsid w:val="69E979CD"/>
    <w:rsid w:val="6AA54025"/>
    <w:rsid w:val="6F4D4C8B"/>
    <w:rsid w:val="70E60636"/>
    <w:rsid w:val="716B400E"/>
    <w:rsid w:val="781B3B3C"/>
    <w:rsid w:val="79DF4732"/>
    <w:rsid w:val="7A0B5527"/>
    <w:rsid w:val="7A1A3B88"/>
    <w:rsid w:val="7B454A69"/>
    <w:rsid w:val="7B58479C"/>
    <w:rsid w:val="7D7F4C76"/>
    <w:rsid w:val="7DE40569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80" w:lineRule="exact"/>
      <w:ind w:firstLine="480"/>
    </w:pPr>
    <w:rPr>
      <w:rFonts w:eastAsia="方正书宋简体"/>
      <w:sz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12、表格内左对齐正文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360" w:lineRule="exact"/>
      <w:ind w:left="48" w:leftChars="20"/>
    </w:pPr>
    <w:rPr>
      <w:rFonts w:hAnsi="宋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655</Characters>
  <Lines>0</Lines>
  <Paragraphs>0</Paragraphs>
  <TotalTime>2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2025-08-28T03:22:00Z</dcterms:created>
  <dc:creator>Joy</dc:creator>
  <cp:lastModifiedBy>Joy</cp:lastModifiedBy>
  <dcterms:modified xsi:type="dcterms:W3CDTF">2025-09-05T06:49:35Z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CFB7F6017EB24CCDA2A9C5BCE37B013A_11</vt:lpwstr>
  </property>
  <property fmtid="{D5CDD505-2E9C-101B-9397-08002B2CF9AE}" pid="4" name="KSOTemplateDocerSaveRecord">
    <vt:lpwstr>eyJoZGlkIjoiZmU5NmQ3ZGIxYjFhYWZkYjkyYzNhOWUyOWU3ZDM3ZDkiLCJ1c2VySWQiOiI0MTc0NTc2MjUifQ==</vt:lpwstr>
  </property>
</Properties>
</file>