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41" w:rsidRDefault="00B94B41" w:rsidP="006F7E1E">
      <w:pPr>
        <w:widowControl/>
        <w:shd w:val="clear" w:color="auto" w:fill="FFFFFF"/>
        <w:jc w:val="center"/>
        <w:outlineLvl w:val="0"/>
        <w:rPr>
          <w:rFonts w:ascii="宋体" w:hAnsi="宋体" w:cs="宋体"/>
          <w:b/>
          <w:bCs/>
          <w:kern w:val="36"/>
          <w:sz w:val="36"/>
          <w:szCs w:val="36"/>
        </w:rPr>
      </w:pPr>
      <w:r>
        <w:rPr>
          <w:rFonts w:ascii="宋体" w:hAnsi="宋体" w:cs="宋体" w:hint="eastAsia"/>
          <w:b/>
          <w:bCs/>
          <w:kern w:val="36"/>
          <w:sz w:val="36"/>
          <w:szCs w:val="36"/>
        </w:rPr>
        <w:t>乐山市</w:t>
      </w:r>
      <w:proofErr w:type="gramStart"/>
      <w:r>
        <w:rPr>
          <w:rFonts w:ascii="宋体" w:hAnsi="宋体" w:cs="宋体" w:hint="eastAsia"/>
          <w:b/>
          <w:bCs/>
          <w:kern w:val="36"/>
          <w:sz w:val="36"/>
          <w:szCs w:val="36"/>
        </w:rPr>
        <w:t>市</w:t>
      </w:r>
      <w:proofErr w:type="gramEnd"/>
      <w:r>
        <w:rPr>
          <w:rFonts w:ascii="宋体" w:hAnsi="宋体" w:cs="宋体" w:hint="eastAsia"/>
          <w:b/>
          <w:bCs/>
          <w:kern w:val="36"/>
          <w:sz w:val="36"/>
          <w:szCs w:val="36"/>
        </w:rPr>
        <w:t>中区环境保护局关于201</w:t>
      </w:r>
      <w:r w:rsidR="00EA0D0E">
        <w:rPr>
          <w:rFonts w:ascii="宋体" w:hAnsi="宋体" w:cs="宋体" w:hint="eastAsia"/>
          <w:b/>
          <w:bCs/>
          <w:kern w:val="36"/>
          <w:sz w:val="36"/>
          <w:szCs w:val="36"/>
        </w:rPr>
        <w:t>8</w:t>
      </w:r>
      <w:r>
        <w:rPr>
          <w:rFonts w:ascii="宋体" w:hAnsi="宋体" w:cs="宋体" w:hint="eastAsia"/>
          <w:b/>
          <w:bCs/>
          <w:kern w:val="36"/>
          <w:sz w:val="36"/>
          <w:szCs w:val="36"/>
        </w:rPr>
        <w:t>年</w:t>
      </w:r>
      <w:r w:rsidR="00EA0D0E">
        <w:rPr>
          <w:rFonts w:ascii="宋体" w:hAnsi="宋体" w:cs="宋体" w:hint="eastAsia"/>
          <w:b/>
          <w:bCs/>
          <w:kern w:val="36"/>
          <w:sz w:val="36"/>
          <w:szCs w:val="36"/>
        </w:rPr>
        <w:t>5</w:t>
      </w:r>
      <w:r>
        <w:rPr>
          <w:rFonts w:ascii="宋体" w:hAnsi="宋体" w:cs="宋体" w:hint="eastAsia"/>
          <w:b/>
          <w:bCs/>
          <w:kern w:val="36"/>
          <w:sz w:val="36"/>
          <w:szCs w:val="36"/>
        </w:rPr>
        <w:t>月</w:t>
      </w:r>
      <w:r w:rsidR="00EA0D0E">
        <w:rPr>
          <w:rFonts w:ascii="宋体" w:hAnsi="宋体" w:cs="宋体" w:hint="eastAsia"/>
          <w:b/>
          <w:bCs/>
          <w:kern w:val="36"/>
          <w:sz w:val="36"/>
          <w:szCs w:val="36"/>
        </w:rPr>
        <w:t>4</w:t>
      </w:r>
      <w:r>
        <w:rPr>
          <w:rFonts w:ascii="宋体" w:hAnsi="宋体" w:cs="宋体" w:hint="eastAsia"/>
          <w:b/>
          <w:bCs/>
          <w:kern w:val="36"/>
          <w:sz w:val="36"/>
          <w:szCs w:val="36"/>
        </w:rPr>
        <w:t>日建设项目竣工环境保护验收申请受理情况的公示</w:t>
      </w:r>
    </w:p>
    <w:p w:rsidR="006F7E1E" w:rsidRDefault="006F7E1E" w:rsidP="00402E6E">
      <w:pPr>
        <w:spacing w:line="480" w:lineRule="auto"/>
        <w:ind w:firstLineChars="200" w:firstLine="600"/>
        <w:rPr>
          <w:rFonts w:ascii="新宋体" w:eastAsia="新宋体" w:hAnsi="新宋体" w:cs="宋体" w:hint="eastAsia"/>
          <w:color w:val="5A5A5A"/>
          <w:kern w:val="0"/>
          <w:sz w:val="30"/>
          <w:szCs w:val="30"/>
        </w:rPr>
      </w:pPr>
    </w:p>
    <w:p w:rsidR="00B94B41" w:rsidRPr="00EA0D0E" w:rsidRDefault="00B94B41" w:rsidP="00402E6E">
      <w:pPr>
        <w:spacing w:line="480" w:lineRule="auto"/>
        <w:ind w:firstLineChars="200" w:firstLine="600"/>
        <w:rPr>
          <w:rFonts w:ascii="新宋体" w:eastAsia="新宋体" w:hAnsi="新宋体" w:cs="宋体"/>
          <w:color w:val="5A5A5A"/>
          <w:kern w:val="0"/>
          <w:sz w:val="30"/>
          <w:szCs w:val="30"/>
        </w:rPr>
      </w:pPr>
      <w:r w:rsidRPr="00402E6E">
        <w:rPr>
          <w:rFonts w:ascii="新宋体" w:eastAsia="新宋体" w:hAnsi="新宋体" w:cs="宋体" w:hint="eastAsia"/>
          <w:color w:val="5A5A5A"/>
          <w:kern w:val="0"/>
          <w:sz w:val="30"/>
          <w:szCs w:val="30"/>
        </w:rPr>
        <w:t>根据建设项目竣工环境保护验收管理有关规定，</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EA0D0E">
        <w:rPr>
          <w:rFonts w:ascii="新宋体" w:eastAsia="新宋体" w:hAnsi="新宋体" w:cs="宋体" w:hint="eastAsia"/>
          <w:color w:val="5A5A5A"/>
          <w:kern w:val="0"/>
          <w:sz w:val="30"/>
          <w:szCs w:val="30"/>
        </w:rPr>
        <w:t>5</w:t>
      </w:r>
      <w:r w:rsidRPr="00402E6E">
        <w:rPr>
          <w:rFonts w:ascii="新宋体" w:eastAsia="新宋体" w:hAnsi="新宋体" w:cs="宋体" w:hint="eastAsia"/>
          <w:color w:val="5A5A5A"/>
          <w:kern w:val="0"/>
          <w:sz w:val="30"/>
          <w:szCs w:val="30"/>
        </w:rPr>
        <w:t>月</w:t>
      </w:r>
      <w:r w:rsidR="00EA0D0E">
        <w:rPr>
          <w:rFonts w:ascii="新宋体" w:eastAsia="新宋体" w:hAnsi="新宋体" w:cs="宋体" w:hint="eastAsia"/>
          <w:color w:val="5A5A5A"/>
          <w:kern w:val="0"/>
          <w:sz w:val="30"/>
          <w:szCs w:val="30"/>
        </w:rPr>
        <w:t>4</w:t>
      </w:r>
      <w:r w:rsidRPr="00402E6E">
        <w:rPr>
          <w:rFonts w:ascii="新宋体" w:eastAsia="新宋体" w:hAnsi="新宋体" w:cs="宋体" w:hint="eastAsia"/>
          <w:color w:val="5A5A5A"/>
          <w:kern w:val="0"/>
          <w:sz w:val="30"/>
          <w:szCs w:val="30"/>
        </w:rPr>
        <w:t>日</w:t>
      </w:r>
      <w:r w:rsidRPr="00EA0D0E">
        <w:rPr>
          <w:rFonts w:ascii="新宋体" w:eastAsia="新宋体" w:hAnsi="新宋体" w:cs="宋体" w:hint="eastAsia"/>
          <w:color w:val="5A5A5A"/>
          <w:kern w:val="0"/>
          <w:sz w:val="30"/>
          <w:szCs w:val="30"/>
        </w:rPr>
        <w:t xml:space="preserve"> ，</w:t>
      </w:r>
      <w:r w:rsidRPr="00402E6E">
        <w:rPr>
          <w:rFonts w:ascii="新宋体" w:eastAsia="新宋体" w:hAnsi="新宋体" w:cs="宋体" w:hint="eastAsia"/>
          <w:color w:val="5A5A5A"/>
          <w:kern w:val="0"/>
          <w:sz w:val="30"/>
          <w:szCs w:val="30"/>
        </w:rPr>
        <w:t>我局受理</w:t>
      </w:r>
      <w:r w:rsidRPr="00291A97">
        <w:rPr>
          <w:rFonts w:ascii="新宋体" w:eastAsia="新宋体" w:hAnsi="新宋体" w:cs="宋体" w:hint="eastAsia"/>
          <w:color w:val="5A5A5A"/>
          <w:kern w:val="0"/>
          <w:sz w:val="30"/>
          <w:szCs w:val="30"/>
        </w:rPr>
        <w:t>了</w:t>
      </w:r>
      <w:proofErr w:type="gramStart"/>
      <w:r w:rsidR="00EA0D0E" w:rsidRPr="00EA0D0E">
        <w:rPr>
          <w:rFonts w:ascii="新宋体" w:eastAsia="新宋体" w:hAnsi="新宋体" w:cs="宋体" w:hint="eastAsia"/>
          <w:color w:val="5A5A5A"/>
          <w:kern w:val="0"/>
          <w:sz w:val="30"/>
          <w:szCs w:val="30"/>
        </w:rPr>
        <w:t>乐山嘉洲环保</w:t>
      </w:r>
      <w:proofErr w:type="gramEnd"/>
      <w:r w:rsidR="00EA0D0E" w:rsidRPr="00EA0D0E">
        <w:rPr>
          <w:rFonts w:ascii="新宋体" w:eastAsia="新宋体" w:hAnsi="新宋体" w:cs="宋体" w:hint="eastAsia"/>
          <w:color w:val="5A5A5A"/>
          <w:kern w:val="0"/>
          <w:sz w:val="30"/>
          <w:szCs w:val="30"/>
        </w:rPr>
        <w:t>有限责任公司新建废矿物油转移库项目</w:t>
      </w:r>
      <w:r w:rsidRPr="00291A97">
        <w:rPr>
          <w:rFonts w:ascii="新宋体" w:eastAsia="新宋体" w:hAnsi="新宋体" w:cs="宋体" w:hint="eastAsia"/>
          <w:color w:val="5A5A5A"/>
          <w:kern w:val="0"/>
          <w:sz w:val="30"/>
          <w:szCs w:val="30"/>
        </w:rPr>
        <w:t>竣工</w:t>
      </w:r>
      <w:r w:rsidRPr="00402E6E">
        <w:rPr>
          <w:rFonts w:ascii="新宋体" w:eastAsia="新宋体" w:hAnsi="新宋体" w:cs="宋体" w:hint="eastAsia"/>
          <w:color w:val="5A5A5A"/>
          <w:kern w:val="0"/>
          <w:sz w:val="30"/>
          <w:szCs w:val="30"/>
        </w:rPr>
        <w:t>环境保护验收</w:t>
      </w:r>
      <w:r w:rsidR="00EA0D0E" w:rsidRPr="00EA0D0E">
        <w:rPr>
          <w:rFonts w:ascii="新宋体" w:eastAsia="新宋体" w:hAnsi="新宋体" w:cs="宋体" w:hint="eastAsia"/>
          <w:color w:val="5A5A5A"/>
          <w:kern w:val="0"/>
          <w:sz w:val="30"/>
          <w:szCs w:val="30"/>
        </w:rPr>
        <w:t>（噪声和固体废物）</w:t>
      </w:r>
      <w:r w:rsidRPr="00402E6E">
        <w:rPr>
          <w:rFonts w:ascii="新宋体" w:eastAsia="新宋体" w:hAnsi="新宋体" w:cs="宋体" w:hint="eastAsia"/>
          <w:color w:val="5A5A5A"/>
          <w:kern w:val="0"/>
          <w:sz w:val="30"/>
          <w:szCs w:val="30"/>
        </w:rPr>
        <w:t>申请。现将受理情况予以公告。如有建议意见，请于</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423862">
        <w:rPr>
          <w:rFonts w:ascii="新宋体" w:eastAsia="新宋体" w:hAnsi="新宋体" w:cs="宋体" w:hint="eastAsia"/>
          <w:color w:val="5A5A5A"/>
          <w:kern w:val="0"/>
          <w:sz w:val="30"/>
          <w:szCs w:val="30"/>
        </w:rPr>
        <w:t>5</w:t>
      </w:r>
      <w:r w:rsidRPr="00402E6E">
        <w:rPr>
          <w:rFonts w:ascii="新宋体" w:eastAsia="新宋体" w:hAnsi="新宋体" w:cs="宋体" w:hint="eastAsia"/>
          <w:color w:val="5A5A5A"/>
          <w:kern w:val="0"/>
          <w:sz w:val="30"/>
          <w:szCs w:val="30"/>
        </w:rPr>
        <w:t>月</w:t>
      </w:r>
      <w:r w:rsidR="00EA0D0E">
        <w:rPr>
          <w:rFonts w:ascii="新宋体" w:eastAsia="新宋体" w:hAnsi="新宋体" w:cs="宋体" w:hint="eastAsia"/>
          <w:color w:val="5A5A5A"/>
          <w:kern w:val="0"/>
          <w:sz w:val="30"/>
          <w:szCs w:val="30"/>
        </w:rPr>
        <w:t>17</w:t>
      </w:r>
      <w:r w:rsidRPr="00402E6E">
        <w:rPr>
          <w:rFonts w:ascii="新宋体" w:eastAsia="新宋体" w:hAnsi="新宋体" w:cs="宋体" w:hint="eastAsia"/>
          <w:color w:val="5A5A5A"/>
          <w:kern w:val="0"/>
          <w:sz w:val="30"/>
          <w:szCs w:val="30"/>
        </w:rPr>
        <w:t>日前向我局提</w:t>
      </w:r>
      <w:r w:rsidRPr="00830A21">
        <w:rPr>
          <w:rFonts w:ascii="新宋体" w:eastAsia="新宋体" w:hAnsi="新宋体" w:cs="宋体" w:hint="eastAsia"/>
          <w:color w:val="5A5A5A"/>
          <w:kern w:val="0"/>
          <w:sz w:val="30"/>
          <w:szCs w:val="30"/>
        </w:rPr>
        <w:t>出。（十个工作日）</w:t>
      </w:r>
    </w:p>
    <w:p w:rsidR="00B94B41" w:rsidRPr="00830A21" w:rsidRDefault="00B94B41" w:rsidP="00B94B41">
      <w:pPr>
        <w:widowControl/>
        <w:shd w:val="clear" w:color="auto" w:fill="FFFFFF"/>
        <w:spacing w:line="440" w:lineRule="atLeast"/>
        <w:jc w:val="left"/>
        <w:rPr>
          <w:rFonts w:ascii="新宋体" w:eastAsia="新宋体" w:hAnsi="新宋体" w:cs="宋体"/>
          <w:color w:val="5A5A5A"/>
          <w:kern w:val="0"/>
          <w:sz w:val="30"/>
          <w:szCs w:val="30"/>
        </w:rPr>
      </w:pPr>
      <w:r w:rsidRPr="00830A21">
        <w:rPr>
          <w:rFonts w:ascii="新宋体" w:eastAsia="新宋体" w:hAnsi="新宋体" w:cs="宋体" w:hint="eastAsia"/>
          <w:color w:val="5A5A5A"/>
          <w:kern w:val="0"/>
          <w:sz w:val="30"/>
          <w:szCs w:val="30"/>
        </w:rPr>
        <w:t>联系电话：</w:t>
      </w:r>
      <w:r w:rsidRPr="00830A21">
        <w:rPr>
          <w:rFonts w:ascii="新宋体" w:eastAsia="新宋体" w:hAnsi="新宋体" w:hint="eastAsia"/>
          <w:color w:val="5A5A5A"/>
          <w:kern w:val="0"/>
          <w:sz w:val="30"/>
          <w:szCs w:val="30"/>
        </w:rPr>
        <w:t>0833-2103779</w:t>
      </w:r>
    </w:p>
    <w:tbl>
      <w:tblPr>
        <w:tblpPr w:leftFromText="180" w:rightFromText="180" w:vertAnchor="text" w:horzAnchor="margin" w:tblpXSpec="center" w:tblpY="1553"/>
        <w:tblW w:w="9546" w:type="dxa"/>
        <w:tblCellMar>
          <w:left w:w="0" w:type="dxa"/>
          <w:right w:w="0" w:type="dxa"/>
        </w:tblCellMar>
        <w:tblLook w:val="04A0"/>
      </w:tblPr>
      <w:tblGrid>
        <w:gridCol w:w="683"/>
        <w:gridCol w:w="1904"/>
        <w:gridCol w:w="1858"/>
        <w:gridCol w:w="1857"/>
        <w:gridCol w:w="1517"/>
        <w:gridCol w:w="1727"/>
      </w:tblGrid>
      <w:tr w:rsidR="00E90F4D" w:rsidTr="00CA40EE">
        <w:trPr>
          <w:trHeight w:val="1402"/>
        </w:trPr>
        <w:tc>
          <w:tcPr>
            <w:tcW w:w="683" w:type="dxa"/>
            <w:tcBorders>
              <w:top w:val="single" w:sz="8" w:space="0" w:color="000000"/>
              <w:left w:val="single" w:sz="8" w:space="0" w:color="000000"/>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序号</w:t>
            </w:r>
          </w:p>
        </w:tc>
        <w:tc>
          <w:tcPr>
            <w:tcW w:w="1904"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项目名称</w:t>
            </w:r>
          </w:p>
        </w:tc>
        <w:tc>
          <w:tcPr>
            <w:tcW w:w="1858"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地点</w:t>
            </w:r>
          </w:p>
        </w:tc>
        <w:tc>
          <w:tcPr>
            <w:tcW w:w="185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建设单位</w:t>
            </w:r>
          </w:p>
        </w:tc>
        <w:tc>
          <w:tcPr>
            <w:tcW w:w="151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验收监测</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（调查）单位</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受理日期</w:t>
            </w:r>
          </w:p>
        </w:tc>
      </w:tr>
      <w:tr w:rsidR="00E90F4D" w:rsidRPr="00402E6E" w:rsidTr="00CA40EE">
        <w:trPr>
          <w:trHeight w:val="1628"/>
        </w:trPr>
        <w:tc>
          <w:tcPr>
            <w:tcW w:w="683" w:type="dxa"/>
            <w:tcBorders>
              <w:top w:val="nil"/>
              <w:left w:val="single" w:sz="8" w:space="0" w:color="000000"/>
              <w:bottom w:val="nil"/>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s="宋体"/>
                <w:kern w:val="0"/>
                <w:sz w:val="24"/>
                <w:szCs w:val="24"/>
              </w:rPr>
            </w:pPr>
            <w:r w:rsidRPr="00402E6E">
              <w:rPr>
                <w:rFonts w:ascii="新宋体" w:eastAsia="新宋体" w:hAnsi="新宋体" w:cs="宋体" w:hint="eastAsia"/>
                <w:kern w:val="0"/>
                <w:sz w:val="24"/>
                <w:szCs w:val="24"/>
              </w:rPr>
              <w:t>1</w:t>
            </w:r>
          </w:p>
        </w:tc>
        <w:tc>
          <w:tcPr>
            <w:tcW w:w="1904" w:type="dxa"/>
            <w:tcBorders>
              <w:top w:val="nil"/>
              <w:left w:val="nil"/>
              <w:bottom w:val="nil"/>
              <w:right w:val="single" w:sz="8" w:space="0" w:color="000000"/>
            </w:tcBorders>
            <w:vAlign w:val="center"/>
          </w:tcPr>
          <w:p w:rsidR="00E90F4D" w:rsidRPr="00EA0D0E" w:rsidRDefault="00EA0D0E" w:rsidP="00423862">
            <w:pPr>
              <w:jc w:val="center"/>
              <w:rPr>
                <w:rFonts w:ascii="仿宋" w:eastAsia="仿宋" w:hAnsi="仿宋" w:cs="仿宋"/>
                <w:sz w:val="24"/>
                <w:szCs w:val="24"/>
              </w:rPr>
            </w:pPr>
            <w:r w:rsidRPr="00EA0D0E">
              <w:rPr>
                <w:rFonts w:ascii="仿宋" w:eastAsia="仿宋" w:hAnsi="仿宋" w:cs="仿宋" w:hint="eastAsia"/>
                <w:sz w:val="24"/>
                <w:szCs w:val="24"/>
              </w:rPr>
              <w:t>新建废矿物油转移库项目</w:t>
            </w:r>
          </w:p>
        </w:tc>
        <w:tc>
          <w:tcPr>
            <w:tcW w:w="1858" w:type="dxa"/>
            <w:tcBorders>
              <w:top w:val="nil"/>
              <w:left w:val="nil"/>
              <w:bottom w:val="nil"/>
              <w:right w:val="single" w:sz="8" w:space="0" w:color="000000"/>
            </w:tcBorders>
            <w:vAlign w:val="center"/>
            <w:hideMark/>
          </w:tcPr>
          <w:p w:rsidR="00E90F4D" w:rsidRPr="00EA0D0E" w:rsidRDefault="00EA0D0E" w:rsidP="00423862">
            <w:pPr>
              <w:jc w:val="center"/>
              <w:rPr>
                <w:rFonts w:ascii="仿宋" w:eastAsia="仿宋" w:hAnsi="仿宋" w:cs="仿宋"/>
                <w:sz w:val="24"/>
                <w:szCs w:val="24"/>
              </w:rPr>
            </w:pPr>
            <w:r>
              <w:rPr>
                <w:rFonts w:ascii="仿宋" w:eastAsia="仿宋" w:hAnsi="仿宋" w:cs="仿宋" w:hint="eastAsia"/>
                <w:sz w:val="24"/>
                <w:szCs w:val="24"/>
              </w:rPr>
              <w:t>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w:t>
            </w:r>
            <w:proofErr w:type="gramStart"/>
            <w:r>
              <w:rPr>
                <w:rFonts w:ascii="仿宋" w:eastAsia="仿宋" w:hAnsi="仿宋" w:cs="仿宋" w:hint="eastAsia"/>
                <w:sz w:val="24"/>
                <w:szCs w:val="24"/>
              </w:rPr>
              <w:t>土主镇土</w:t>
            </w:r>
            <w:proofErr w:type="gramEnd"/>
            <w:r>
              <w:rPr>
                <w:rFonts w:ascii="仿宋" w:eastAsia="仿宋" w:hAnsi="仿宋" w:cs="仿宋" w:hint="eastAsia"/>
                <w:sz w:val="24"/>
                <w:szCs w:val="24"/>
              </w:rPr>
              <w:t>门子村4组</w:t>
            </w:r>
          </w:p>
        </w:tc>
        <w:tc>
          <w:tcPr>
            <w:tcW w:w="1857" w:type="dxa"/>
            <w:tcBorders>
              <w:top w:val="nil"/>
              <w:left w:val="nil"/>
              <w:bottom w:val="nil"/>
              <w:right w:val="single" w:sz="8" w:space="0" w:color="000000"/>
            </w:tcBorders>
            <w:vAlign w:val="center"/>
            <w:hideMark/>
          </w:tcPr>
          <w:p w:rsidR="00E90F4D" w:rsidRPr="00EA0D0E" w:rsidRDefault="00EA0D0E" w:rsidP="00423862">
            <w:pPr>
              <w:jc w:val="center"/>
              <w:rPr>
                <w:rFonts w:ascii="仿宋" w:eastAsia="仿宋" w:hAnsi="仿宋" w:cs="仿宋"/>
                <w:sz w:val="24"/>
                <w:szCs w:val="24"/>
              </w:rPr>
            </w:pPr>
            <w:proofErr w:type="gramStart"/>
            <w:r w:rsidRPr="00EA0D0E">
              <w:rPr>
                <w:rFonts w:ascii="仿宋" w:eastAsia="仿宋" w:hAnsi="仿宋" w:cs="仿宋" w:hint="eastAsia"/>
                <w:sz w:val="24"/>
                <w:szCs w:val="24"/>
              </w:rPr>
              <w:t>乐山嘉洲环保</w:t>
            </w:r>
            <w:proofErr w:type="gramEnd"/>
            <w:r w:rsidRPr="00EA0D0E">
              <w:rPr>
                <w:rFonts w:ascii="仿宋" w:eastAsia="仿宋" w:hAnsi="仿宋" w:cs="仿宋" w:hint="eastAsia"/>
                <w:sz w:val="24"/>
                <w:szCs w:val="24"/>
              </w:rPr>
              <w:t>有限责任公司</w:t>
            </w:r>
            <w:r w:rsidRPr="00EA0D0E">
              <w:rPr>
                <w:rFonts w:ascii="仿宋" w:eastAsia="仿宋" w:hAnsi="仿宋" w:cs="仿宋" w:hint="eastAsia"/>
                <w:sz w:val="24"/>
                <w:szCs w:val="24"/>
              </w:rPr>
              <w:tab/>
            </w:r>
          </w:p>
        </w:tc>
        <w:tc>
          <w:tcPr>
            <w:tcW w:w="1517" w:type="dxa"/>
            <w:tcBorders>
              <w:top w:val="nil"/>
              <w:left w:val="nil"/>
              <w:bottom w:val="nil"/>
              <w:right w:val="single" w:sz="8" w:space="0" w:color="000000"/>
            </w:tcBorders>
            <w:vAlign w:val="center"/>
          </w:tcPr>
          <w:p w:rsidR="00E90F4D" w:rsidRPr="00EA0D0E" w:rsidRDefault="00EA0D0E" w:rsidP="00C05922">
            <w:pPr>
              <w:jc w:val="center"/>
              <w:rPr>
                <w:rFonts w:ascii="仿宋" w:eastAsia="仿宋" w:hAnsi="仿宋" w:cs="仿宋"/>
                <w:sz w:val="24"/>
                <w:szCs w:val="24"/>
              </w:rPr>
            </w:pPr>
            <w:r w:rsidRPr="00EA0D0E">
              <w:rPr>
                <w:rFonts w:ascii="仿宋" w:eastAsia="仿宋" w:hAnsi="仿宋" w:cs="仿宋" w:hint="eastAsia"/>
                <w:sz w:val="24"/>
                <w:szCs w:val="24"/>
              </w:rPr>
              <w:t>成都科诚检测有限责任公司</w:t>
            </w:r>
          </w:p>
        </w:tc>
        <w:tc>
          <w:tcPr>
            <w:tcW w:w="1727" w:type="dxa"/>
            <w:tcBorders>
              <w:top w:val="nil"/>
              <w:left w:val="nil"/>
              <w:bottom w:val="nil"/>
              <w:right w:val="single" w:sz="8" w:space="0" w:color="000000"/>
            </w:tcBorders>
            <w:tcMar>
              <w:top w:w="0" w:type="dxa"/>
              <w:left w:w="108" w:type="dxa"/>
              <w:bottom w:w="0" w:type="dxa"/>
              <w:right w:w="108" w:type="dxa"/>
            </w:tcMar>
            <w:vAlign w:val="center"/>
            <w:hideMark/>
          </w:tcPr>
          <w:p w:rsidR="00E90F4D" w:rsidRPr="00EA0D0E" w:rsidRDefault="00E90F4D" w:rsidP="00EA0D0E">
            <w:pPr>
              <w:widowControl/>
              <w:spacing w:line="440" w:lineRule="atLeast"/>
              <w:jc w:val="center"/>
              <w:rPr>
                <w:rFonts w:ascii="仿宋" w:eastAsia="仿宋" w:hAnsi="仿宋" w:cs="仿宋"/>
                <w:sz w:val="24"/>
                <w:szCs w:val="24"/>
              </w:rPr>
            </w:pPr>
            <w:r w:rsidRPr="00EA0D0E">
              <w:rPr>
                <w:rFonts w:ascii="仿宋" w:eastAsia="仿宋" w:hAnsi="仿宋" w:cs="仿宋" w:hint="eastAsia"/>
                <w:sz w:val="24"/>
                <w:szCs w:val="24"/>
              </w:rPr>
              <w:t>201</w:t>
            </w:r>
            <w:r w:rsidR="00EA0D0E" w:rsidRPr="00EA0D0E">
              <w:rPr>
                <w:rFonts w:ascii="仿宋" w:eastAsia="仿宋" w:hAnsi="仿宋" w:cs="仿宋" w:hint="eastAsia"/>
                <w:sz w:val="24"/>
                <w:szCs w:val="24"/>
              </w:rPr>
              <w:t>8</w:t>
            </w:r>
            <w:r w:rsidRPr="00EA0D0E">
              <w:rPr>
                <w:rFonts w:ascii="仿宋" w:eastAsia="仿宋" w:hAnsi="仿宋" w:cs="仿宋" w:hint="eastAsia"/>
                <w:sz w:val="24"/>
                <w:szCs w:val="24"/>
              </w:rPr>
              <w:t>-</w:t>
            </w:r>
            <w:r w:rsidR="00EA0D0E" w:rsidRPr="00EA0D0E">
              <w:rPr>
                <w:rFonts w:ascii="仿宋" w:eastAsia="仿宋" w:hAnsi="仿宋" w:cs="仿宋" w:hint="eastAsia"/>
                <w:sz w:val="24"/>
                <w:szCs w:val="24"/>
              </w:rPr>
              <w:t>5</w:t>
            </w:r>
            <w:r w:rsidRPr="00EA0D0E">
              <w:rPr>
                <w:rFonts w:ascii="仿宋" w:eastAsia="仿宋" w:hAnsi="仿宋" w:cs="仿宋" w:hint="eastAsia"/>
                <w:sz w:val="24"/>
                <w:szCs w:val="24"/>
              </w:rPr>
              <w:t>-</w:t>
            </w:r>
            <w:r w:rsidR="00EA0D0E" w:rsidRPr="00EA0D0E">
              <w:rPr>
                <w:rFonts w:ascii="仿宋" w:eastAsia="仿宋" w:hAnsi="仿宋" w:cs="仿宋" w:hint="eastAsia"/>
                <w:sz w:val="24"/>
                <w:szCs w:val="24"/>
              </w:rPr>
              <w:t>4</w:t>
            </w:r>
          </w:p>
        </w:tc>
      </w:tr>
      <w:tr w:rsidR="00E90F4D" w:rsidRPr="00402E6E" w:rsidTr="00402E6E">
        <w:trPr>
          <w:trHeight w:val="1524"/>
        </w:trPr>
        <w:tc>
          <w:tcPr>
            <w:tcW w:w="683" w:type="dxa"/>
            <w:tcBorders>
              <w:top w:val="single" w:sz="4" w:space="0" w:color="auto"/>
              <w:left w:val="single" w:sz="8" w:space="0" w:color="000000"/>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s="宋体"/>
                <w:kern w:val="0"/>
                <w:sz w:val="24"/>
                <w:szCs w:val="24"/>
              </w:rPr>
            </w:pPr>
          </w:p>
        </w:tc>
        <w:tc>
          <w:tcPr>
            <w:tcW w:w="1904" w:type="dxa"/>
            <w:tcBorders>
              <w:top w:val="single" w:sz="4" w:space="0" w:color="auto"/>
              <w:left w:val="nil"/>
              <w:bottom w:val="single" w:sz="8" w:space="0" w:color="000000"/>
              <w:right w:val="single" w:sz="8" w:space="0" w:color="000000"/>
            </w:tcBorders>
            <w:vAlign w:val="center"/>
          </w:tcPr>
          <w:p w:rsidR="00E90F4D" w:rsidRPr="00402E6E" w:rsidRDefault="00E90F4D" w:rsidP="00E90F4D">
            <w:pPr>
              <w:spacing w:line="480" w:lineRule="auto"/>
              <w:rPr>
                <w:rFonts w:ascii="新宋体" w:eastAsia="新宋体" w:hAnsi="新宋体"/>
                <w:sz w:val="24"/>
                <w:szCs w:val="24"/>
              </w:rPr>
            </w:pPr>
          </w:p>
        </w:tc>
        <w:tc>
          <w:tcPr>
            <w:tcW w:w="1858" w:type="dxa"/>
            <w:tcBorders>
              <w:top w:val="single" w:sz="4" w:space="0" w:color="auto"/>
              <w:left w:val="nil"/>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olor w:val="000000"/>
                <w:sz w:val="24"/>
                <w:szCs w:val="24"/>
              </w:rPr>
            </w:pPr>
          </w:p>
        </w:tc>
        <w:tc>
          <w:tcPr>
            <w:tcW w:w="1857" w:type="dxa"/>
            <w:tcBorders>
              <w:top w:val="single" w:sz="4" w:space="0" w:color="auto"/>
              <w:left w:val="nil"/>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sz w:val="24"/>
                <w:szCs w:val="24"/>
              </w:rPr>
            </w:pPr>
          </w:p>
        </w:tc>
        <w:tc>
          <w:tcPr>
            <w:tcW w:w="1517" w:type="dxa"/>
            <w:tcBorders>
              <w:top w:val="single" w:sz="4" w:space="0" w:color="auto"/>
              <w:left w:val="nil"/>
              <w:bottom w:val="single" w:sz="8" w:space="0" w:color="000000"/>
              <w:right w:val="single" w:sz="8" w:space="0" w:color="000000"/>
            </w:tcBorders>
            <w:vAlign w:val="center"/>
          </w:tcPr>
          <w:p w:rsidR="00E90F4D" w:rsidRPr="00402E6E" w:rsidRDefault="00E90F4D" w:rsidP="00E90F4D">
            <w:pPr>
              <w:widowControl/>
              <w:spacing w:line="440" w:lineRule="atLeast"/>
              <w:jc w:val="center"/>
              <w:rPr>
                <w:rFonts w:ascii="新宋体" w:eastAsia="新宋体" w:hAnsi="新宋体"/>
                <w:sz w:val="24"/>
                <w:szCs w:val="24"/>
              </w:rPr>
            </w:pPr>
          </w:p>
        </w:tc>
        <w:tc>
          <w:tcPr>
            <w:tcW w:w="17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E90F4D" w:rsidRPr="00402E6E" w:rsidRDefault="00E90F4D" w:rsidP="00E90F4D">
            <w:pPr>
              <w:widowControl/>
              <w:spacing w:line="440" w:lineRule="atLeast"/>
              <w:jc w:val="center"/>
              <w:rPr>
                <w:rFonts w:ascii="新宋体" w:eastAsia="新宋体" w:hAnsi="新宋体"/>
                <w:kern w:val="0"/>
                <w:sz w:val="24"/>
                <w:szCs w:val="24"/>
              </w:rPr>
            </w:pPr>
          </w:p>
        </w:tc>
      </w:tr>
    </w:tbl>
    <w:p w:rsidR="00B94B41" w:rsidRDefault="00B94B41" w:rsidP="00B94B41">
      <w:pPr>
        <w:widowControl/>
        <w:shd w:val="clear" w:color="auto" w:fill="FFFFFF"/>
        <w:spacing w:line="560" w:lineRule="atLeast"/>
        <w:jc w:val="left"/>
        <w:rPr>
          <w:rFonts w:ascii="新宋体" w:eastAsia="新宋体" w:hAnsi="新宋体" w:cs="宋体"/>
          <w:color w:val="5A5A5A"/>
          <w:kern w:val="0"/>
          <w:sz w:val="30"/>
          <w:szCs w:val="30"/>
        </w:rPr>
      </w:pPr>
      <w:r>
        <w:rPr>
          <w:rFonts w:ascii="新宋体" w:eastAsia="新宋体" w:hAnsi="新宋体" w:cs="宋体" w:hint="eastAsia"/>
          <w:color w:val="5A5A5A"/>
          <w:kern w:val="0"/>
          <w:sz w:val="30"/>
          <w:szCs w:val="30"/>
        </w:rPr>
        <w:t>通讯地址：</w:t>
      </w:r>
      <w:r>
        <w:rPr>
          <w:rFonts w:ascii="新宋体" w:eastAsia="新宋体" w:hAnsi="新宋体" w:hint="eastAsia"/>
          <w:color w:val="000000"/>
          <w:sz w:val="30"/>
          <w:szCs w:val="30"/>
        </w:rPr>
        <w:t>乐山市</w:t>
      </w:r>
      <w:proofErr w:type="gramStart"/>
      <w:r>
        <w:rPr>
          <w:rFonts w:ascii="新宋体" w:eastAsia="新宋体" w:hAnsi="新宋体" w:hint="eastAsia"/>
          <w:color w:val="000000"/>
          <w:sz w:val="30"/>
          <w:szCs w:val="30"/>
        </w:rPr>
        <w:t>市</w:t>
      </w:r>
      <w:proofErr w:type="gramEnd"/>
      <w:r>
        <w:rPr>
          <w:rFonts w:ascii="新宋体" w:eastAsia="新宋体" w:hAnsi="新宋体" w:hint="eastAsia"/>
          <w:color w:val="000000"/>
          <w:sz w:val="30"/>
          <w:szCs w:val="30"/>
        </w:rPr>
        <w:t>中区红</w:t>
      </w:r>
      <w:proofErr w:type="gramStart"/>
      <w:r>
        <w:rPr>
          <w:rFonts w:ascii="新宋体" w:eastAsia="新宋体" w:hAnsi="新宋体" w:hint="eastAsia"/>
          <w:color w:val="000000"/>
          <w:sz w:val="30"/>
          <w:szCs w:val="30"/>
        </w:rPr>
        <w:t>雀碗街</w:t>
      </w:r>
      <w:proofErr w:type="gramEnd"/>
      <w:r>
        <w:rPr>
          <w:rFonts w:ascii="新宋体" w:eastAsia="新宋体" w:hAnsi="新宋体" w:hint="eastAsia"/>
          <w:color w:val="000000"/>
          <w:sz w:val="30"/>
          <w:szCs w:val="30"/>
        </w:rPr>
        <w:t>118号（乐山市</w:t>
      </w:r>
      <w:proofErr w:type="gramStart"/>
      <w:r>
        <w:rPr>
          <w:rFonts w:ascii="新宋体" w:eastAsia="新宋体" w:hAnsi="新宋体" w:hint="eastAsia"/>
          <w:color w:val="000000"/>
          <w:sz w:val="30"/>
          <w:szCs w:val="30"/>
        </w:rPr>
        <w:t>市</w:t>
      </w:r>
      <w:proofErr w:type="gramEnd"/>
      <w:r>
        <w:rPr>
          <w:rFonts w:ascii="新宋体" w:eastAsia="新宋体" w:hAnsi="新宋体" w:hint="eastAsia"/>
          <w:color w:val="000000"/>
          <w:sz w:val="30"/>
          <w:szCs w:val="30"/>
        </w:rPr>
        <w:t>中区环保局行政审批股）</w:t>
      </w:r>
    </w:p>
    <w:p w:rsidR="00716B2F" w:rsidRPr="00402E6E" w:rsidRDefault="00B94B41" w:rsidP="00402E6E">
      <w:pPr>
        <w:widowControl/>
        <w:shd w:val="clear" w:color="auto" w:fill="FFFFFF"/>
        <w:jc w:val="left"/>
        <w:rPr>
          <w:rFonts w:ascii="宋体" w:hAnsi="宋体" w:cs="宋体"/>
          <w:color w:val="5A5A5A"/>
          <w:kern w:val="0"/>
          <w:sz w:val="24"/>
        </w:rPr>
      </w:pPr>
      <w:r>
        <w:rPr>
          <w:rFonts w:ascii="宋体" w:hAnsi="宋体" w:cs="宋体" w:hint="eastAsia"/>
          <w:color w:val="5A5A5A"/>
          <w:kern w:val="0"/>
        </w:rPr>
        <w:t>注：根据《建设项目环境影响评价政府信息公开指南（试行）的有关规定》，上述验收监测（调查）报告书、表全本不含国家机密、商业秘密、个人隐私以及涉及国家安全、公共安全、经济安全和社会稳定的内容，</w:t>
      </w:r>
      <w:r>
        <w:rPr>
          <w:rFonts w:ascii="宋体" w:hAnsi="宋体" w:cs="宋体" w:hint="eastAsia"/>
          <w:color w:val="5A5A5A"/>
          <w:kern w:val="0"/>
          <w:sz w:val="24"/>
        </w:rPr>
        <w:t>并经建设单位同意公开。</w:t>
      </w:r>
    </w:p>
    <w:p w:rsidR="006D4E24" w:rsidRDefault="006D4E24" w:rsidP="006D4E24">
      <w:pPr>
        <w:tabs>
          <w:tab w:val="left" w:pos="1230"/>
        </w:tabs>
        <w:spacing w:line="360" w:lineRule="auto"/>
        <w:rPr>
          <w:color w:val="000000"/>
          <w:kern w:val="0"/>
          <w:sz w:val="24"/>
        </w:rPr>
      </w:pPr>
    </w:p>
    <w:p w:rsidR="00423862" w:rsidRPr="00FD429C" w:rsidRDefault="00423862" w:rsidP="00423862">
      <w:pPr>
        <w:jc w:val="center"/>
        <w:rPr>
          <w:b/>
          <w:sz w:val="52"/>
        </w:rPr>
      </w:pPr>
    </w:p>
    <w:p w:rsidR="008D6A89" w:rsidRDefault="00423862" w:rsidP="008D6A89">
      <w:pPr>
        <w:overflowPunct w:val="0"/>
        <w:topLinePunct/>
        <w:spacing w:line="360" w:lineRule="auto"/>
        <w:rPr>
          <w:rFonts w:ascii="仿宋" w:eastAsia="仿宋" w:hAnsi="仿宋" w:cs="仿宋"/>
          <w:sz w:val="24"/>
          <w:szCs w:val="24"/>
        </w:rPr>
      </w:pPr>
      <w:r>
        <w:rPr>
          <w:rFonts w:hint="eastAsia"/>
          <w:b/>
          <w:sz w:val="52"/>
        </w:rPr>
        <w:t xml:space="preserve">      </w:t>
      </w:r>
    </w:p>
    <w:p w:rsidR="008D6A89" w:rsidRDefault="008D6A89" w:rsidP="008D6A89">
      <w:pPr>
        <w:overflowPunct w:val="0"/>
        <w:topLinePunct/>
        <w:spacing w:line="360" w:lineRule="auto"/>
        <w:jc w:val="center"/>
        <w:rPr>
          <w:rFonts w:ascii="仿宋" w:eastAsia="仿宋" w:hAnsi="仿宋" w:cs="仿宋"/>
          <w:b/>
          <w:bCs/>
          <w:sz w:val="44"/>
        </w:rPr>
      </w:pPr>
      <w:r>
        <w:rPr>
          <w:rFonts w:ascii="仿宋" w:eastAsia="仿宋" w:hAnsi="仿宋" w:cs="仿宋" w:hint="eastAsia"/>
          <w:b/>
          <w:bCs/>
          <w:sz w:val="44"/>
        </w:rPr>
        <w:t>新建废矿物油转移库项目</w:t>
      </w:r>
    </w:p>
    <w:p w:rsidR="008D6A89" w:rsidRDefault="008D6A89" w:rsidP="008D6A89">
      <w:pPr>
        <w:overflowPunct w:val="0"/>
        <w:topLinePunct/>
        <w:spacing w:line="360" w:lineRule="auto"/>
        <w:jc w:val="center"/>
        <w:rPr>
          <w:rFonts w:ascii="仿宋" w:eastAsia="仿宋" w:hAnsi="仿宋" w:cs="仿宋"/>
          <w:b/>
          <w:bCs/>
          <w:sz w:val="44"/>
        </w:rPr>
      </w:pPr>
      <w:r>
        <w:rPr>
          <w:rFonts w:ascii="仿宋" w:eastAsia="仿宋" w:hAnsi="仿宋" w:cs="仿宋" w:hint="eastAsia"/>
          <w:b/>
          <w:bCs/>
          <w:sz w:val="44"/>
        </w:rPr>
        <w:t>竣工环境保护验收</w:t>
      </w:r>
    </w:p>
    <w:p w:rsidR="008D6A89" w:rsidRDefault="008D6A89" w:rsidP="008D6A89">
      <w:pPr>
        <w:overflowPunct w:val="0"/>
        <w:topLinePunct/>
        <w:spacing w:line="360" w:lineRule="auto"/>
        <w:jc w:val="center"/>
        <w:rPr>
          <w:rFonts w:ascii="仿宋" w:eastAsia="仿宋" w:hAnsi="仿宋" w:cs="仿宋"/>
          <w:b/>
          <w:bCs/>
          <w:sz w:val="44"/>
        </w:rPr>
      </w:pPr>
      <w:r>
        <w:rPr>
          <w:rFonts w:ascii="仿宋" w:eastAsia="仿宋" w:hAnsi="仿宋" w:cs="仿宋" w:hint="eastAsia"/>
          <w:b/>
          <w:bCs/>
          <w:sz w:val="44"/>
        </w:rPr>
        <w:t>（噪声和固体废物）监测</w:t>
      </w:r>
      <w:bookmarkStart w:id="0" w:name="_GoBack"/>
      <w:bookmarkEnd w:id="0"/>
      <w:r>
        <w:rPr>
          <w:rFonts w:ascii="仿宋" w:eastAsia="仿宋" w:hAnsi="仿宋" w:cs="仿宋" w:hint="eastAsia"/>
          <w:b/>
          <w:bCs/>
          <w:sz w:val="44"/>
        </w:rPr>
        <w:t>表</w:t>
      </w:r>
    </w:p>
    <w:p w:rsidR="008D6A89" w:rsidRDefault="008D6A89"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hint="eastAsia"/>
          <w:sz w:val="24"/>
          <w:szCs w:val="24"/>
        </w:rPr>
      </w:pPr>
    </w:p>
    <w:p w:rsidR="006F7E1E" w:rsidRDefault="006F7E1E" w:rsidP="008D6A89">
      <w:pPr>
        <w:overflowPunct w:val="0"/>
        <w:topLinePunct/>
        <w:spacing w:line="360" w:lineRule="auto"/>
        <w:rPr>
          <w:rFonts w:ascii="仿宋" w:eastAsia="仿宋" w:hAnsi="仿宋" w:cs="仿宋"/>
          <w:sz w:val="24"/>
          <w:szCs w:val="24"/>
        </w:rPr>
      </w:pPr>
    </w:p>
    <w:p w:rsidR="008D6A89" w:rsidRDefault="008D6A89" w:rsidP="008D6A89">
      <w:pPr>
        <w:overflowPunct w:val="0"/>
        <w:topLinePunct/>
        <w:spacing w:line="360" w:lineRule="auto"/>
        <w:rPr>
          <w:rFonts w:ascii="仿宋" w:eastAsia="仿宋" w:hAnsi="仿宋" w:cs="仿宋"/>
          <w:sz w:val="24"/>
          <w:szCs w:val="24"/>
        </w:rPr>
      </w:pPr>
    </w:p>
    <w:p w:rsidR="008D6A89" w:rsidRDefault="008D6A89" w:rsidP="008D6A89">
      <w:pPr>
        <w:overflowPunct w:val="0"/>
        <w:topLinePunct/>
        <w:spacing w:line="360" w:lineRule="auto"/>
        <w:rPr>
          <w:rFonts w:ascii="仿宋" w:eastAsia="仿宋" w:hAnsi="仿宋" w:cs="仿宋"/>
          <w:sz w:val="32"/>
          <w:szCs w:val="32"/>
        </w:rPr>
      </w:pPr>
      <w:r>
        <w:rPr>
          <w:rFonts w:ascii="仿宋" w:eastAsia="仿宋" w:hAnsi="仿宋" w:cs="仿宋" w:hint="eastAsia"/>
          <w:sz w:val="32"/>
          <w:szCs w:val="32"/>
        </w:rPr>
        <w:lastRenderedPageBreak/>
        <w:t>建设单位：</w:t>
      </w:r>
      <w:proofErr w:type="gramStart"/>
      <w:r>
        <w:rPr>
          <w:rFonts w:ascii="仿宋" w:eastAsia="仿宋" w:hAnsi="仿宋" w:cs="仿宋" w:hint="eastAsia"/>
          <w:sz w:val="32"/>
          <w:szCs w:val="32"/>
        </w:rPr>
        <w:t>乐山嘉洲环保</w:t>
      </w:r>
      <w:proofErr w:type="gramEnd"/>
      <w:r>
        <w:rPr>
          <w:rFonts w:ascii="仿宋" w:eastAsia="仿宋" w:hAnsi="仿宋" w:cs="仿宋" w:hint="eastAsia"/>
          <w:sz w:val="32"/>
          <w:szCs w:val="32"/>
        </w:rPr>
        <w:t>有限责任公司</w:t>
      </w:r>
      <w:r>
        <w:rPr>
          <w:rFonts w:ascii="仿宋" w:eastAsia="仿宋" w:hAnsi="仿宋" w:cs="仿宋" w:hint="eastAsia"/>
          <w:sz w:val="32"/>
          <w:szCs w:val="32"/>
        </w:rPr>
        <w:tab/>
      </w:r>
    </w:p>
    <w:p w:rsidR="008D6A89" w:rsidRDefault="008D6A89" w:rsidP="008D6A89">
      <w:pPr>
        <w:overflowPunct w:val="0"/>
        <w:topLinePunct/>
        <w:spacing w:line="360" w:lineRule="auto"/>
        <w:rPr>
          <w:rFonts w:ascii="仿宋" w:eastAsia="仿宋" w:hAnsi="仿宋" w:cs="仿宋"/>
          <w:sz w:val="32"/>
          <w:szCs w:val="32"/>
        </w:rPr>
      </w:pPr>
      <w:r>
        <w:rPr>
          <w:rFonts w:ascii="仿宋" w:eastAsia="仿宋" w:hAnsi="仿宋" w:cs="仿宋" w:hint="eastAsia"/>
          <w:sz w:val="32"/>
          <w:szCs w:val="32"/>
        </w:rPr>
        <w:t xml:space="preserve">编制单位：成都科诚检测有限责任公司 </w:t>
      </w:r>
    </w:p>
    <w:p w:rsidR="008D6A89" w:rsidRDefault="008D6A89" w:rsidP="008D6A89">
      <w:pPr>
        <w:overflowPunct w:val="0"/>
        <w:topLinePunct/>
        <w:spacing w:line="360" w:lineRule="auto"/>
        <w:jc w:val="center"/>
        <w:rPr>
          <w:rFonts w:ascii="仿宋" w:eastAsia="仿宋" w:hAnsi="仿宋" w:cs="仿宋"/>
          <w:sz w:val="32"/>
          <w:szCs w:val="32"/>
        </w:rPr>
      </w:pPr>
      <w:r>
        <w:rPr>
          <w:rFonts w:ascii="仿宋" w:eastAsia="仿宋" w:hAnsi="仿宋" w:cs="仿宋" w:hint="eastAsia"/>
          <w:sz w:val="32"/>
          <w:szCs w:val="32"/>
        </w:rPr>
        <w:t>2018年4月</w:t>
      </w: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建设单位：</w:t>
      </w:r>
      <w:proofErr w:type="gramStart"/>
      <w:r>
        <w:rPr>
          <w:rFonts w:ascii="仿宋" w:eastAsia="仿宋" w:hAnsi="仿宋" w:cs="仿宋" w:hint="eastAsia"/>
          <w:sz w:val="28"/>
          <w:szCs w:val="28"/>
        </w:rPr>
        <w:t>乐山嘉洲环保</w:t>
      </w:r>
      <w:proofErr w:type="gramEnd"/>
      <w:r>
        <w:rPr>
          <w:rFonts w:ascii="仿宋" w:eastAsia="仿宋" w:hAnsi="仿宋" w:cs="仿宋" w:hint="eastAsia"/>
          <w:sz w:val="28"/>
          <w:szCs w:val="28"/>
        </w:rPr>
        <w:t>有限责任公司</w:t>
      </w: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法 人 代 表：石玉君</w:t>
      </w: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编 制 单 位：成都科诚检测有限责任公司 </w:t>
      </w: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法 人 代 表：郑光碧</w:t>
      </w: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项目负责人：江兴龙</w:t>
      </w: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建设单位 </w:t>
      </w:r>
      <w:proofErr w:type="gramStart"/>
      <w:r>
        <w:rPr>
          <w:rFonts w:ascii="仿宋" w:eastAsia="仿宋" w:hAnsi="仿宋" w:cs="仿宋" w:hint="eastAsia"/>
          <w:sz w:val="28"/>
          <w:szCs w:val="28"/>
        </w:rPr>
        <w:t xml:space="preserve">　　　　　　　　　　　</w:t>
      </w:r>
      <w:proofErr w:type="gramEnd"/>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电话：13608132821</w:t>
      </w:r>
      <w:proofErr w:type="gramStart"/>
      <w:r>
        <w:rPr>
          <w:rFonts w:ascii="仿宋" w:eastAsia="仿宋" w:hAnsi="仿宋" w:cs="仿宋" w:hint="eastAsia"/>
          <w:sz w:val="28"/>
          <w:szCs w:val="28"/>
        </w:rPr>
        <w:t xml:space="preserve">　　　　</w:t>
      </w:r>
      <w:proofErr w:type="gramEnd"/>
      <w:r>
        <w:rPr>
          <w:rFonts w:ascii="仿宋" w:eastAsia="仿宋" w:hAnsi="仿宋" w:cs="仿宋" w:hint="eastAsia"/>
          <w:sz w:val="28"/>
          <w:szCs w:val="28"/>
        </w:rPr>
        <w:t xml:space="preserve"> 　　</w:t>
      </w:r>
      <w:proofErr w:type="gramStart"/>
      <w:r>
        <w:rPr>
          <w:rFonts w:ascii="仿宋" w:eastAsia="仿宋" w:hAnsi="仿宋" w:cs="仿宋" w:hint="eastAsia"/>
          <w:sz w:val="28"/>
          <w:szCs w:val="28"/>
        </w:rPr>
        <w:t xml:space="preserve">　</w:t>
      </w:r>
      <w:proofErr w:type="gramEnd"/>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地址：乐山市</w:t>
      </w:r>
      <w:proofErr w:type="gramStart"/>
      <w:r>
        <w:rPr>
          <w:rFonts w:ascii="仿宋" w:eastAsia="仿宋" w:hAnsi="仿宋" w:cs="仿宋" w:hint="eastAsia"/>
          <w:sz w:val="28"/>
          <w:szCs w:val="28"/>
        </w:rPr>
        <w:t>市</w:t>
      </w:r>
      <w:proofErr w:type="gramEnd"/>
      <w:r>
        <w:rPr>
          <w:rFonts w:ascii="仿宋" w:eastAsia="仿宋" w:hAnsi="仿宋" w:cs="仿宋" w:hint="eastAsia"/>
          <w:sz w:val="28"/>
          <w:szCs w:val="28"/>
        </w:rPr>
        <w:t>中区</w:t>
      </w:r>
      <w:proofErr w:type="gramStart"/>
      <w:r>
        <w:rPr>
          <w:rFonts w:ascii="仿宋" w:eastAsia="仿宋" w:hAnsi="仿宋" w:cs="仿宋" w:hint="eastAsia"/>
          <w:sz w:val="28"/>
          <w:szCs w:val="28"/>
        </w:rPr>
        <w:t>土主镇土</w:t>
      </w:r>
      <w:proofErr w:type="gramEnd"/>
      <w:r>
        <w:rPr>
          <w:rFonts w:ascii="仿宋" w:eastAsia="仿宋" w:hAnsi="仿宋" w:cs="仿宋" w:hint="eastAsia"/>
          <w:sz w:val="28"/>
          <w:szCs w:val="28"/>
        </w:rPr>
        <w:t>门子村4组</w:t>
      </w:r>
      <w:proofErr w:type="gramStart"/>
      <w:r>
        <w:rPr>
          <w:rFonts w:ascii="仿宋" w:eastAsia="仿宋" w:hAnsi="仿宋" w:cs="仿宋" w:hint="eastAsia"/>
          <w:sz w:val="28"/>
          <w:szCs w:val="28"/>
        </w:rPr>
        <w:t xml:space="preserve">　　　　　　　　　　</w:t>
      </w:r>
      <w:proofErr w:type="gramEnd"/>
      <w:r>
        <w:rPr>
          <w:rFonts w:ascii="仿宋" w:eastAsia="仿宋" w:hAnsi="仿宋" w:cs="仿宋" w:hint="eastAsia"/>
          <w:sz w:val="28"/>
          <w:szCs w:val="28"/>
        </w:rPr>
        <w:t xml:space="preserve"> 　　</w:t>
      </w:r>
      <w:proofErr w:type="gramStart"/>
      <w:r>
        <w:rPr>
          <w:rFonts w:ascii="仿宋" w:eastAsia="仿宋" w:hAnsi="仿宋" w:cs="仿宋" w:hint="eastAsia"/>
          <w:sz w:val="28"/>
          <w:szCs w:val="28"/>
        </w:rPr>
        <w:t xml:space="preserve">　</w:t>
      </w:r>
      <w:proofErr w:type="gramEnd"/>
    </w:p>
    <w:p w:rsidR="008D6A89" w:rsidRDefault="008D6A89" w:rsidP="008D6A89">
      <w:pPr>
        <w:overflowPunct w:val="0"/>
        <w:topLinePunct/>
        <w:spacing w:line="360" w:lineRule="auto"/>
        <w:rPr>
          <w:rFonts w:ascii="仿宋" w:eastAsia="仿宋" w:hAnsi="仿宋" w:cs="仿宋"/>
          <w:sz w:val="28"/>
          <w:szCs w:val="28"/>
        </w:rPr>
      </w:pPr>
    </w:p>
    <w:p w:rsidR="008D6A89" w:rsidRDefault="008D6A89" w:rsidP="008D6A89">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编制单位</w:t>
      </w:r>
    </w:p>
    <w:p w:rsidR="008D6A89" w:rsidRDefault="008D6A89" w:rsidP="008D6A89">
      <w:pPr>
        <w:overflowPunct w:val="0"/>
        <w:topLinePunct/>
        <w:spacing w:line="360" w:lineRule="auto"/>
        <w:rPr>
          <w:rFonts w:ascii="仿宋" w:eastAsia="仿宋" w:hAnsi="仿宋" w:cs="仿宋"/>
          <w:sz w:val="28"/>
          <w:szCs w:val="28"/>
        </w:rPr>
      </w:pPr>
      <w:r>
        <w:rPr>
          <w:rFonts w:ascii="仿宋" w:eastAsia="仿宋" w:hAnsi="仿宋" w:cs="仿宋" w:hint="eastAsia"/>
          <w:sz w:val="28"/>
          <w:szCs w:val="28"/>
        </w:rPr>
        <w:t>电    话：17313011900</w:t>
      </w:r>
    </w:p>
    <w:p w:rsidR="008D6A89" w:rsidRDefault="008D6A89" w:rsidP="008D6A89">
      <w:pPr>
        <w:overflowPunct w:val="0"/>
        <w:topLinePunct/>
        <w:spacing w:line="360" w:lineRule="auto"/>
        <w:rPr>
          <w:rFonts w:ascii="仿宋" w:eastAsia="仿宋" w:hAnsi="仿宋" w:cs="仿宋"/>
          <w:sz w:val="28"/>
          <w:szCs w:val="28"/>
        </w:rPr>
      </w:pPr>
      <w:r>
        <w:rPr>
          <w:rFonts w:ascii="仿宋" w:eastAsia="仿宋" w:hAnsi="仿宋" w:cs="仿宋" w:hint="eastAsia"/>
          <w:sz w:val="28"/>
          <w:szCs w:val="28"/>
        </w:rPr>
        <w:t>地 址：成都高新区益新大道288号</w:t>
      </w:r>
    </w:p>
    <w:p w:rsidR="008D6A89" w:rsidRDefault="008D6A89" w:rsidP="008D6A89">
      <w:pPr>
        <w:overflowPunct w:val="0"/>
        <w:topLinePunct/>
        <w:spacing w:line="360" w:lineRule="auto"/>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lastRenderedPageBreak/>
        <w:t>1  验收项目概况</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矿物油一般是指从石油、煤炭、油页岩中提取和精炼的液态有机化合物,主要成分是链长不等的碳氢化合物,性能稳定。废矿物油是因受杂质污染,氧化和热的作用,改变了原有的理化性能而不能继续使用时被更换下来的油,其中比例最大的是废矿物油。废矿物油广泛产生于工业生产和居民生活的各个领域,如：汽车修理厂每天换下的车辆齿轮油和</w:t>
      </w:r>
      <w:proofErr w:type="gramStart"/>
      <w:r>
        <w:rPr>
          <w:rFonts w:ascii="仿宋" w:eastAsia="仿宋" w:hAnsi="仿宋" w:cs="仿宋" w:hint="eastAsia"/>
          <w:sz w:val="24"/>
          <w:szCs w:val="24"/>
        </w:rPr>
        <w:t>汽、</w:t>
      </w:r>
      <w:proofErr w:type="gramEnd"/>
      <w:r>
        <w:rPr>
          <w:rFonts w:ascii="仿宋" w:eastAsia="仿宋" w:hAnsi="仿宋" w:cs="仿宋" w:hint="eastAsia"/>
          <w:sz w:val="24"/>
          <w:szCs w:val="24"/>
        </w:rPr>
        <w:t>柴油发动机油、工业企业排放的失去功效的机械油和抗磨液压油等。根据统计,乐山市每年产生约2万吨的废矿物油,主要来自汽车修理厂和汽车4s店,如不加强管理,在储存、运输、处置的各个环节都易对环境造成污染。</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现由于市场需求，</w:t>
      </w: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有限责任公司拟投资100万元在乐山市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w:t>
      </w:r>
      <w:proofErr w:type="gramStart"/>
      <w:r>
        <w:rPr>
          <w:rFonts w:ascii="仿宋" w:eastAsia="仿宋" w:hAnsi="仿宋" w:cs="仿宋" w:hint="eastAsia"/>
          <w:sz w:val="24"/>
          <w:szCs w:val="24"/>
        </w:rPr>
        <w:t>土主镇土</w:t>
      </w:r>
      <w:proofErr w:type="gramEnd"/>
      <w:r>
        <w:rPr>
          <w:rFonts w:ascii="仿宋" w:eastAsia="仿宋" w:hAnsi="仿宋" w:cs="仿宋" w:hint="eastAsia"/>
          <w:sz w:val="24"/>
          <w:szCs w:val="24"/>
        </w:rPr>
        <w:t>门子村4组新建“废矿物油转移库项目”。</w:t>
      </w: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有限责任公司成立于2015年，与四川正洁科技有限责任公司签订有危险废物代处置委托合同书，确定本项目储存的全部废矿物油最终转移去向为四川正洁科技有限责任公司，许可证编号(</w:t>
      </w:r>
      <w:proofErr w:type="gramStart"/>
      <w:r>
        <w:rPr>
          <w:rFonts w:ascii="仿宋" w:eastAsia="仿宋" w:hAnsi="仿宋" w:cs="仿宋" w:hint="eastAsia"/>
          <w:sz w:val="24"/>
          <w:szCs w:val="24"/>
        </w:rPr>
        <w:t>川环危</w:t>
      </w:r>
      <w:proofErr w:type="gramEnd"/>
      <w:r>
        <w:rPr>
          <w:rFonts w:ascii="仿宋" w:eastAsia="仿宋" w:hAnsi="仿宋" w:cs="仿宋" w:hint="eastAsia"/>
          <w:sz w:val="24"/>
          <w:szCs w:val="24"/>
        </w:rPr>
        <w:t>第510122031号),经营规模40000吨/年，完全有能力容纳利用本项目转移的全部废矿物油。核定其危险废物类别为HW08油/水、烃/水混合物或乳化液。因此，本项目评价范围仅为转移库,不包括废矿物油的收集和转运，收集和转运均外包专业运输公司负责。项目也不对其加工、再生利用，定期交由四川正洁科技有限责任公司进一步处置本项目主要转移乐山</w:t>
      </w:r>
      <w:proofErr w:type="gramStart"/>
      <w:r>
        <w:rPr>
          <w:rFonts w:ascii="仿宋" w:eastAsia="仿宋" w:hAnsi="仿宋" w:cs="仿宋" w:hint="eastAsia"/>
          <w:sz w:val="24"/>
          <w:szCs w:val="24"/>
        </w:rPr>
        <w:t>市区域</w:t>
      </w:r>
      <w:proofErr w:type="gramEnd"/>
      <w:r>
        <w:rPr>
          <w:rFonts w:ascii="仿宋" w:eastAsia="仿宋" w:hAnsi="仿宋" w:cs="仿宋" w:hint="eastAsia"/>
          <w:sz w:val="24"/>
          <w:szCs w:val="24"/>
        </w:rPr>
        <w:t>内的废矿物油。在厂区短暂存储后统一交给四川正洁科技有限责任公司进行处理,每年签订危险废物处置合同。</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项目经乐山市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w:t>
      </w:r>
      <w:proofErr w:type="gramStart"/>
      <w:r>
        <w:rPr>
          <w:rFonts w:ascii="仿宋" w:eastAsia="仿宋" w:hAnsi="仿宋" w:cs="仿宋" w:hint="eastAsia"/>
          <w:sz w:val="24"/>
          <w:szCs w:val="24"/>
        </w:rPr>
        <w:t>发改局</w:t>
      </w:r>
      <w:proofErr w:type="gramEnd"/>
      <w:r>
        <w:rPr>
          <w:rFonts w:ascii="仿宋" w:eastAsia="仿宋" w:hAnsi="仿宋" w:cs="仿宋" w:hint="eastAsia"/>
          <w:sz w:val="24"/>
          <w:szCs w:val="24"/>
        </w:rPr>
        <w:t>批准（(川投资备【2017-511102-59-03-190251】FGQB-0620号）；2017年12月18日取得乐山市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中区环境保护局“关于《乐山嘉洲环保有限责任公司新建废矿物油转移库项目环境影响报告表》的审批意见（乐中环审[2017]22号）”。批复的建设内容为：同意《报告表》的评价意见和建议。该项目在乐山市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w:t>
      </w:r>
      <w:proofErr w:type="gramStart"/>
      <w:r>
        <w:rPr>
          <w:rFonts w:ascii="仿宋" w:eastAsia="仿宋" w:hAnsi="仿宋" w:cs="仿宋" w:hint="eastAsia"/>
          <w:sz w:val="24"/>
          <w:szCs w:val="24"/>
        </w:rPr>
        <w:t>土主镇土</w:t>
      </w:r>
      <w:proofErr w:type="gramEnd"/>
      <w:r>
        <w:rPr>
          <w:rFonts w:ascii="仿宋" w:eastAsia="仿宋" w:hAnsi="仿宋" w:cs="仿宋" w:hint="eastAsia"/>
          <w:sz w:val="24"/>
          <w:szCs w:val="24"/>
        </w:rPr>
        <w:t>门子村4组设立,项目投资100万元，其中环保投资10.4万元，建设内容:本项目占地面积2000平方米，建筑面积1500平方米，建设4个储油罐，2个应急罐，1个应急池，2台抽油泵，1台发电机，配套建设环保公共工程、办公、生活设施等辅助工程，形成年暂存废矿物油共5000吨的能力。本项目仅进行废矿物油的储存,不进行废矿物油的加工利用,</w:t>
      </w:r>
      <w:proofErr w:type="gramStart"/>
      <w:r>
        <w:rPr>
          <w:rFonts w:ascii="仿宋" w:eastAsia="仿宋" w:hAnsi="仿宋" w:cs="仿宋" w:hint="eastAsia"/>
          <w:sz w:val="24"/>
          <w:szCs w:val="24"/>
        </w:rPr>
        <w:t>且废矿物油</w:t>
      </w:r>
      <w:proofErr w:type="gramEnd"/>
      <w:r>
        <w:rPr>
          <w:rFonts w:ascii="仿宋" w:eastAsia="仿宋" w:hAnsi="仿宋" w:cs="仿宋" w:hint="eastAsia"/>
          <w:sz w:val="24"/>
          <w:szCs w:val="24"/>
        </w:rPr>
        <w:t>在油罐内暂存天数不超过30天,单次最大存储量为120吨。</w:t>
      </w:r>
    </w:p>
    <w:p w:rsidR="008D6A89" w:rsidRDefault="008D6A89" w:rsidP="008D6A89">
      <w:pPr>
        <w:overflowPunct w:val="0"/>
        <w:topLinePunct/>
        <w:spacing w:line="360" w:lineRule="auto"/>
        <w:ind w:firstLineChars="200" w:firstLine="480"/>
        <w:rPr>
          <w:rFonts w:ascii="仿宋" w:eastAsia="仿宋" w:hAnsi="仿宋" w:cs="仿宋"/>
          <w:sz w:val="24"/>
          <w:szCs w:val="24"/>
        </w:rPr>
      </w:pPr>
      <w:proofErr w:type="gramStart"/>
      <w:r>
        <w:rPr>
          <w:rFonts w:ascii="仿宋" w:eastAsia="仿宋" w:hAnsi="仿宋" w:cs="仿宋" w:hint="eastAsia"/>
          <w:sz w:val="24"/>
          <w:szCs w:val="24"/>
        </w:rPr>
        <w:lastRenderedPageBreak/>
        <w:t>乐山嘉洲环保</w:t>
      </w:r>
      <w:proofErr w:type="gramEnd"/>
      <w:r>
        <w:rPr>
          <w:rFonts w:ascii="仿宋" w:eastAsia="仿宋" w:hAnsi="仿宋" w:cs="仿宋" w:hint="eastAsia"/>
          <w:sz w:val="24"/>
          <w:szCs w:val="24"/>
        </w:rPr>
        <w:t>有限责任公司新建废矿物油转移库项目于2017年12月开始进场建设，2018年2月建设完成，与项目有关的环保设施也建成并投入使用，且相关环保设施等均正常运行，项目生产能力已达到设计能力的75%，因此，本项目具备竣工验收调查条件。</w:t>
      </w:r>
    </w:p>
    <w:p w:rsidR="008D6A89" w:rsidRDefault="008D6A89" w:rsidP="008D6A89">
      <w:pPr>
        <w:overflowPunct w:val="0"/>
        <w:topLinePunct/>
        <w:spacing w:line="360" w:lineRule="auto"/>
        <w:ind w:firstLineChars="200" w:firstLine="480"/>
        <w:rPr>
          <w:rFonts w:ascii="仿宋" w:eastAsia="仿宋" w:hAnsi="仿宋" w:cs="仿宋"/>
          <w:sz w:val="32"/>
          <w:szCs w:val="32"/>
        </w:rPr>
      </w:pP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有限责任公司按照相关的法律法规进行该项目竣工环境保护验收调查工作。按照《建设项目竣工环境保护验收暂行办法》（国环</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环评【2017】4号）等相关法规、文件、技术标准和该</w:t>
      </w:r>
      <w:proofErr w:type="gramStart"/>
      <w:r>
        <w:rPr>
          <w:rFonts w:ascii="仿宋" w:eastAsia="仿宋" w:hAnsi="仿宋" w:cs="仿宋" w:hint="eastAsia"/>
          <w:sz w:val="24"/>
          <w:szCs w:val="24"/>
        </w:rPr>
        <w:t>项目环评文件</w:t>
      </w:r>
      <w:proofErr w:type="gramEnd"/>
      <w:r>
        <w:rPr>
          <w:rFonts w:ascii="仿宋" w:eastAsia="仿宋" w:hAnsi="仿宋" w:cs="仿宋" w:hint="eastAsia"/>
          <w:sz w:val="24"/>
          <w:szCs w:val="24"/>
        </w:rPr>
        <w:t>的要求，</w:t>
      </w: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有限责任公司于2018年3月1日～2018年3月2日完成了验收现场的调查工作，根据验收调查结构，并查阅收集项目相关文件和技术资料，编制了</w:t>
      </w: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有限责任公司新建废矿物油转移库项目竣工环境保护验收调查表。</w:t>
      </w: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lastRenderedPageBreak/>
        <w:t>2  验收依据</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2.1  建设项目环境保护相关法律、法规、规章和规范：</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1)《中华人民共和国环境噪声污染防治法》</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2)《中华人民共和国固体废物污染环境防治法》</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3)《建设项目竣工环境保护验收管理办法》（国家环境保护总局令第13号）</w:t>
      </w:r>
    </w:p>
    <w:p w:rsidR="008D6A89" w:rsidRDefault="008D6A89" w:rsidP="008D6A89">
      <w:pPr>
        <w:overflowPunct w:val="0"/>
        <w:topLinePunct/>
        <w:spacing w:line="360" w:lineRule="auto"/>
        <w:ind w:firstLineChars="200" w:firstLine="480"/>
        <w:rPr>
          <w:rFonts w:ascii="仿宋" w:eastAsia="仿宋" w:hAnsi="仿宋" w:cs="仿宋"/>
          <w:sz w:val="32"/>
          <w:szCs w:val="32"/>
        </w:rPr>
      </w:pPr>
      <w:r>
        <w:rPr>
          <w:rFonts w:ascii="仿宋" w:eastAsia="仿宋" w:hAnsi="仿宋" w:cs="仿宋" w:hint="eastAsia"/>
          <w:sz w:val="24"/>
          <w:szCs w:val="24"/>
        </w:rPr>
        <w:t>4)《关于发布〈建设项目竣工环境保护验收暂行办法〉的公告》（国环</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环评〔2017〕4号）。</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2.2  建设项目竣工环境保护验收技术规范；</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1）《建设项目环境保护管理条例》（国务院令第682号）；</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2）《环境保护部关于发布〈建设项目竣工环境保护验收暂行办法〉的公告》（国环</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环评〔2017〕4号）；</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2.3  建设项目环境影响评价文件及审批部门审批决定。</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中区环境保护局关于《乐山嘉洲环保有限责任公司新建废矿物油转移库项目环境影响报告表》的审批意见，乐中环审[2017]22号。</w:t>
      </w: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00"/>
        <w:rPr>
          <w:rFonts w:ascii="仿宋" w:eastAsia="仿宋" w:hAnsi="仿宋" w:cs="仿宋"/>
          <w:sz w:val="30"/>
          <w:szCs w:val="30"/>
        </w:rPr>
      </w:pP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  工程建设情况</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3.1  地理位置及平面布置</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项目位于四川省乐山市</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中区</w:t>
      </w:r>
      <w:proofErr w:type="gramStart"/>
      <w:r>
        <w:rPr>
          <w:rFonts w:ascii="仿宋" w:eastAsia="仿宋" w:hAnsi="仿宋" w:cs="仿宋" w:hint="eastAsia"/>
          <w:sz w:val="24"/>
          <w:szCs w:val="24"/>
        </w:rPr>
        <w:t>土主镇土</w:t>
      </w:r>
      <w:proofErr w:type="gramEnd"/>
      <w:r>
        <w:rPr>
          <w:rFonts w:ascii="仿宋" w:eastAsia="仿宋" w:hAnsi="仿宋" w:cs="仿宋" w:hint="eastAsia"/>
          <w:sz w:val="24"/>
          <w:szCs w:val="24"/>
        </w:rPr>
        <w:t>门子村4组，</w:t>
      </w:r>
      <w:r>
        <w:rPr>
          <w:rFonts w:ascii="仿宋" w:eastAsia="仿宋" w:hAnsi="仿宋" w:cs="仿宋" w:hint="eastAsia"/>
          <w:sz w:val="24"/>
        </w:rPr>
        <w:t>东经103.493261，北纬29.382769，</w:t>
      </w:r>
      <w:r>
        <w:rPr>
          <w:rFonts w:ascii="仿宋" w:eastAsia="仿宋" w:hAnsi="仿宋" w:cs="仿宋" w:hint="eastAsia"/>
          <w:sz w:val="24"/>
          <w:szCs w:val="24"/>
        </w:rPr>
        <w:t>其西面为乐井路，公路对面为农田耕地，南面和东面均为自然山体,高差约10m；北侧37米有1户住户；西南方向60-200m范围内有7户住户，西北方向110-200m范围内有3户住户。</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西北面为租用的民房作为办公用房，场地北面布设和南面分别布置2个30t储油罐，共四个储油罐，2台抽油泵分别布设于项目场地北面和南面，东北面布置三个小型储油罐，共计20t，作为应急备用储油罐，东南面为备用油桶存放区，西面设置门卫室和厂区绿化。</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本项目的</w:t>
      </w:r>
      <w:proofErr w:type="gramStart"/>
      <w:r>
        <w:rPr>
          <w:rFonts w:ascii="仿宋" w:eastAsia="仿宋" w:hAnsi="仿宋" w:cs="仿宋" w:hint="eastAsia"/>
          <w:sz w:val="24"/>
          <w:szCs w:val="24"/>
        </w:rPr>
        <w:t>产噪设备</w:t>
      </w:r>
      <w:proofErr w:type="gramEnd"/>
      <w:r>
        <w:rPr>
          <w:rFonts w:ascii="仿宋" w:eastAsia="仿宋" w:hAnsi="仿宋" w:cs="仿宋" w:hint="eastAsia"/>
          <w:sz w:val="24"/>
          <w:szCs w:val="24"/>
        </w:rPr>
        <w:t>为抽油泵，1#抽油泵位于北面1#储油罐旁，2#抽油泵位于南面3#储油罐旁。根据项目外环境，1#抽油泵距离北侧住户约47米，距离西南最近住户约70m，距离西北最近住户约115米；2#抽油泵距离北侧住户约52米。距离西南最近住户约65米，距离西北最近住户约118米。项目周边环境简单，敏感点较少，厂区经过合理的平面布置，可有效降低生产过程的噪声对周围住户的影响。</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3.2  建设内容</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目前，</w:t>
      </w: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有限责任公司已完成“新建废矿物油转移库项目”的建设，场地建设内容为：项目占地面积2000平方米,建筑面积1500平方米,建设4个储油罐（30t/</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）,3个小型应急罐（共计20t）,500个应急备用油桶（200L/</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），应急设施（共137m</w:t>
      </w:r>
      <w:r>
        <w:rPr>
          <w:rFonts w:ascii="仿宋" w:eastAsia="仿宋" w:hAnsi="仿宋" w:cs="仿宋" w:hint="eastAsia"/>
          <w:sz w:val="24"/>
          <w:szCs w:val="24"/>
          <w:vertAlign w:val="superscript"/>
        </w:rPr>
        <w:t>3</w:t>
      </w:r>
      <w:r>
        <w:rPr>
          <w:rFonts w:ascii="仿宋" w:eastAsia="仿宋" w:hAnsi="仿宋" w:cs="仿宋" w:hint="eastAsia"/>
          <w:sz w:val="24"/>
          <w:szCs w:val="24"/>
        </w:rPr>
        <w:t>）,2台抽油泵,1台发电机,配套建设环保公共工程、办公、生活设施等辅助工程,形成年暂存废矿物油共5000吨的能力。本项目仅进行废矿物油的储存,不进行废矿物油的加工利用,</w:t>
      </w:r>
      <w:proofErr w:type="gramStart"/>
      <w:r>
        <w:rPr>
          <w:rFonts w:ascii="仿宋" w:eastAsia="仿宋" w:hAnsi="仿宋" w:cs="仿宋" w:hint="eastAsia"/>
          <w:sz w:val="24"/>
          <w:szCs w:val="24"/>
        </w:rPr>
        <w:t>且废矿物油</w:t>
      </w:r>
      <w:proofErr w:type="gramEnd"/>
      <w:r>
        <w:rPr>
          <w:rFonts w:ascii="仿宋" w:eastAsia="仿宋" w:hAnsi="仿宋" w:cs="仿宋" w:hint="eastAsia"/>
          <w:sz w:val="24"/>
          <w:szCs w:val="24"/>
        </w:rPr>
        <w:t>在油罐内暂存天数不超过30天,单次最大存储量为120吨。</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环评阶段工程项目组成及验收调查期间实际建设情况对照统计详见下表：</w:t>
      </w:r>
    </w:p>
    <w:p w:rsidR="008D6A89" w:rsidRDefault="008D6A89" w:rsidP="008D6A89">
      <w:pPr>
        <w:spacing w:line="360" w:lineRule="auto"/>
        <w:ind w:firstLine="482"/>
        <w:jc w:val="center"/>
        <w:rPr>
          <w:rFonts w:asciiTheme="minorEastAsia" w:hAnsiTheme="minorEastAsia" w:cstheme="minorEastAsia"/>
          <w:b/>
          <w:bCs/>
          <w:szCs w:val="21"/>
        </w:rPr>
      </w:pPr>
    </w:p>
    <w:p w:rsidR="008D6A89" w:rsidRDefault="008D6A89" w:rsidP="008D6A89">
      <w:pPr>
        <w:spacing w:line="360" w:lineRule="auto"/>
        <w:ind w:firstLine="482"/>
        <w:jc w:val="center"/>
        <w:rPr>
          <w:rFonts w:asciiTheme="minorEastAsia" w:hAnsiTheme="minorEastAsia" w:cstheme="minorEastAsia"/>
          <w:b/>
          <w:bCs/>
          <w:szCs w:val="21"/>
        </w:rPr>
      </w:pPr>
    </w:p>
    <w:p w:rsidR="008D6A89" w:rsidRDefault="008D6A89" w:rsidP="008D6A89">
      <w:pPr>
        <w:spacing w:line="360" w:lineRule="auto"/>
        <w:ind w:firstLine="482"/>
        <w:jc w:val="center"/>
        <w:rPr>
          <w:rFonts w:asciiTheme="minorEastAsia" w:hAnsiTheme="minorEastAsia" w:cstheme="minorEastAsia"/>
          <w:b/>
          <w:bCs/>
          <w:szCs w:val="21"/>
        </w:rPr>
      </w:pPr>
    </w:p>
    <w:p w:rsidR="008D6A89" w:rsidRDefault="008D6A89" w:rsidP="008D6A89">
      <w:pPr>
        <w:spacing w:line="360" w:lineRule="auto"/>
        <w:ind w:firstLine="482"/>
        <w:jc w:val="center"/>
        <w:rPr>
          <w:rFonts w:ascii="仿宋" w:eastAsia="仿宋" w:hAnsi="仿宋" w:cs="仿宋"/>
          <w:b/>
          <w:bCs/>
          <w:szCs w:val="21"/>
        </w:rPr>
      </w:pPr>
      <w:r>
        <w:rPr>
          <w:rFonts w:ascii="仿宋" w:eastAsia="仿宋" w:hAnsi="仿宋" w:cs="仿宋" w:hint="eastAsia"/>
          <w:b/>
          <w:bCs/>
          <w:szCs w:val="21"/>
        </w:rPr>
        <w:lastRenderedPageBreak/>
        <w:t>表3-1  环评</w:t>
      </w:r>
      <w:proofErr w:type="gramStart"/>
      <w:r>
        <w:rPr>
          <w:rFonts w:ascii="仿宋" w:eastAsia="仿宋" w:hAnsi="仿宋" w:cs="仿宋" w:hint="eastAsia"/>
          <w:b/>
          <w:bCs/>
          <w:szCs w:val="21"/>
        </w:rPr>
        <w:t>中项目</w:t>
      </w:r>
      <w:proofErr w:type="gramEnd"/>
      <w:r>
        <w:rPr>
          <w:rFonts w:ascii="仿宋" w:eastAsia="仿宋" w:hAnsi="仿宋" w:cs="仿宋" w:hint="eastAsia"/>
          <w:b/>
          <w:bCs/>
          <w:szCs w:val="21"/>
        </w:rPr>
        <w:t>组成和实际建设情况对照表</w:t>
      </w:r>
    </w:p>
    <w:tbl>
      <w:tblPr>
        <w:tblStyle w:val="a8"/>
        <w:tblW w:w="8439" w:type="dxa"/>
        <w:jc w:val="center"/>
        <w:tblInd w:w="5" w:type="dxa"/>
        <w:tblBorders>
          <w:top w:val="single" w:sz="12" w:space="0" w:color="auto"/>
          <w:left w:val="none" w:sz="0" w:space="0" w:color="auto"/>
          <w:bottom w:val="single" w:sz="12" w:space="0" w:color="auto"/>
          <w:right w:val="none" w:sz="0" w:space="0" w:color="auto"/>
        </w:tblBorders>
        <w:tblLayout w:type="fixed"/>
        <w:tblLook w:val="04A0"/>
      </w:tblPr>
      <w:tblGrid>
        <w:gridCol w:w="665"/>
        <w:gridCol w:w="645"/>
        <w:gridCol w:w="2414"/>
        <w:gridCol w:w="3035"/>
        <w:gridCol w:w="941"/>
        <w:gridCol w:w="739"/>
      </w:tblGrid>
      <w:tr w:rsidR="008D6A89" w:rsidTr="000442A1">
        <w:trPr>
          <w:jc w:val="center"/>
        </w:trPr>
        <w:tc>
          <w:tcPr>
            <w:tcW w:w="665" w:type="dxa"/>
            <w:tcBorders>
              <w:tl2br w:val="nil"/>
              <w:tr2bl w:val="nil"/>
            </w:tcBorders>
            <w:vAlign w:val="center"/>
          </w:tcPr>
          <w:p w:rsidR="008D6A89" w:rsidRDefault="008D6A89" w:rsidP="000442A1">
            <w:pPr>
              <w:autoSpaceDE w:val="0"/>
              <w:autoSpaceDN w:val="0"/>
              <w:spacing w:line="360" w:lineRule="auto"/>
              <w:jc w:val="center"/>
              <w:rPr>
                <w:rFonts w:ascii="仿宋" w:eastAsia="仿宋" w:hAnsi="仿宋" w:cs="仿宋"/>
                <w:szCs w:val="21"/>
              </w:rPr>
            </w:pPr>
            <w:r>
              <w:rPr>
                <w:rFonts w:ascii="仿宋" w:eastAsia="仿宋" w:hAnsi="仿宋" w:cs="仿宋" w:hint="eastAsia"/>
                <w:kern w:val="0"/>
                <w:szCs w:val="21"/>
              </w:rPr>
              <w:t>项目名称</w:t>
            </w:r>
          </w:p>
        </w:tc>
        <w:tc>
          <w:tcPr>
            <w:tcW w:w="3059" w:type="dxa"/>
            <w:gridSpan w:val="2"/>
            <w:tcBorders>
              <w:tl2br w:val="nil"/>
              <w:tr2bl w:val="nil"/>
            </w:tcBorders>
            <w:vAlign w:val="center"/>
          </w:tcPr>
          <w:p w:rsidR="008D6A89" w:rsidRDefault="008D6A89" w:rsidP="000442A1">
            <w:pPr>
              <w:autoSpaceDE w:val="0"/>
              <w:autoSpaceDN w:val="0"/>
              <w:spacing w:line="360" w:lineRule="auto"/>
              <w:jc w:val="center"/>
              <w:rPr>
                <w:rFonts w:ascii="仿宋" w:eastAsia="仿宋" w:hAnsi="仿宋" w:cs="仿宋"/>
                <w:szCs w:val="21"/>
              </w:rPr>
            </w:pPr>
            <w:r>
              <w:rPr>
                <w:rFonts w:ascii="仿宋" w:eastAsia="仿宋" w:hAnsi="仿宋" w:cs="仿宋" w:hint="eastAsia"/>
                <w:kern w:val="0"/>
                <w:szCs w:val="21"/>
              </w:rPr>
              <w:t>环</w:t>
            </w:r>
            <w:proofErr w:type="gramStart"/>
            <w:r>
              <w:rPr>
                <w:rFonts w:ascii="仿宋" w:eastAsia="仿宋" w:hAnsi="仿宋" w:cs="仿宋" w:hint="eastAsia"/>
                <w:kern w:val="0"/>
                <w:szCs w:val="21"/>
              </w:rPr>
              <w:t>评建设</w:t>
            </w:r>
            <w:proofErr w:type="gramEnd"/>
            <w:r>
              <w:rPr>
                <w:rFonts w:ascii="仿宋" w:eastAsia="仿宋" w:hAnsi="仿宋" w:cs="仿宋" w:hint="eastAsia"/>
                <w:kern w:val="0"/>
                <w:szCs w:val="21"/>
              </w:rPr>
              <w:t>内容及规模</w:t>
            </w:r>
          </w:p>
        </w:tc>
        <w:tc>
          <w:tcPr>
            <w:tcW w:w="3035" w:type="dxa"/>
            <w:tcBorders>
              <w:tl2br w:val="nil"/>
              <w:tr2bl w:val="nil"/>
            </w:tcBorders>
            <w:vAlign w:val="center"/>
          </w:tcPr>
          <w:p w:rsidR="008D6A89" w:rsidRDefault="008D6A89" w:rsidP="000442A1">
            <w:pPr>
              <w:autoSpaceDE w:val="0"/>
              <w:autoSpaceDN w:val="0"/>
              <w:spacing w:line="360" w:lineRule="auto"/>
              <w:jc w:val="center"/>
              <w:rPr>
                <w:rFonts w:ascii="仿宋" w:eastAsia="仿宋" w:hAnsi="仿宋" w:cs="仿宋"/>
                <w:szCs w:val="21"/>
              </w:rPr>
            </w:pPr>
            <w:r>
              <w:rPr>
                <w:rFonts w:ascii="仿宋" w:eastAsia="仿宋" w:hAnsi="仿宋" w:cs="仿宋" w:hint="eastAsia"/>
                <w:kern w:val="0"/>
                <w:szCs w:val="21"/>
              </w:rPr>
              <w:t>实际建设情况</w:t>
            </w:r>
          </w:p>
        </w:tc>
        <w:tc>
          <w:tcPr>
            <w:tcW w:w="941" w:type="dxa"/>
            <w:tcBorders>
              <w:tl2br w:val="nil"/>
              <w:tr2bl w:val="nil"/>
            </w:tcBorders>
            <w:vAlign w:val="center"/>
          </w:tcPr>
          <w:p w:rsidR="008D6A89" w:rsidRDefault="008D6A89" w:rsidP="000442A1">
            <w:pPr>
              <w:autoSpaceDE w:val="0"/>
              <w:autoSpaceDN w:val="0"/>
              <w:spacing w:line="360" w:lineRule="auto"/>
              <w:jc w:val="center"/>
              <w:rPr>
                <w:rFonts w:ascii="仿宋" w:eastAsia="仿宋" w:hAnsi="仿宋" w:cs="仿宋"/>
                <w:szCs w:val="21"/>
              </w:rPr>
            </w:pPr>
            <w:r>
              <w:rPr>
                <w:rFonts w:ascii="仿宋" w:eastAsia="仿宋" w:hAnsi="仿宋" w:cs="仿宋" w:hint="eastAsia"/>
                <w:kern w:val="0"/>
                <w:szCs w:val="21"/>
              </w:rPr>
              <w:t>主要环境问题</w:t>
            </w:r>
          </w:p>
        </w:tc>
        <w:tc>
          <w:tcPr>
            <w:tcW w:w="739" w:type="dxa"/>
            <w:tcBorders>
              <w:tl2br w:val="nil"/>
              <w:tr2bl w:val="nil"/>
            </w:tcBorders>
            <w:vAlign w:val="center"/>
          </w:tcPr>
          <w:p w:rsidR="008D6A89" w:rsidRDefault="008D6A89" w:rsidP="000442A1">
            <w:pPr>
              <w:autoSpaceDE w:val="0"/>
              <w:autoSpaceDN w:val="0"/>
              <w:spacing w:line="360" w:lineRule="auto"/>
              <w:jc w:val="center"/>
              <w:rPr>
                <w:rFonts w:ascii="仿宋" w:eastAsia="仿宋" w:hAnsi="仿宋" w:cs="仿宋"/>
                <w:szCs w:val="21"/>
              </w:rPr>
            </w:pPr>
            <w:r>
              <w:rPr>
                <w:rFonts w:ascii="仿宋" w:eastAsia="仿宋" w:hAnsi="仿宋" w:cs="仿宋" w:hint="eastAsia"/>
                <w:kern w:val="0"/>
                <w:szCs w:val="21"/>
              </w:rPr>
              <w:t>备注</w:t>
            </w:r>
          </w:p>
        </w:tc>
      </w:tr>
      <w:tr w:rsidR="008D6A89" w:rsidTr="000442A1">
        <w:trPr>
          <w:trHeight w:val="2579"/>
          <w:jc w:val="center"/>
        </w:trPr>
        <w:tc>
          <w:tcPr>
            <w:tcW w:w="665" w:type="dxa"/>
            <w:vMerge w:val="restart"/>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主体工程</w:t>
            </w: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油库区</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1F彩钢结构，位于项目东北侧，建筑面积约600m</w:t>
            </w:r>
            <w:r>
              <w:rPr>
                <w:rFonts w:ascii="仿宋" w:eastAsia="仿宋" w:hAnsi="仿宋" w:cs="仿宋" w:hint="eastAsia"/>
                <w:szCs w:val="21"/>
                <w:vertAlign w:val="superscript"/>
              </w:rPr>
              <w:t>2</w:t>
            </w:r>
            <w:r>
              <w:rPr>
                <w:rFonts w:ascii="仿宋" w:eastAsia="仿宋" w:hAnsi="仿宋" w:cs="仿宋" w:hint="eastAsia"/>
                <w:szCs w:val="21"/>
              </w:rPr>
              <w:t>，四面通风，设置4个储油罐(分别30t)，2个应急罐(分别30t)，2台抽油泵。</w:t>
            </w:r>
            <w:r>
              <w:rPr>
                <w:rFonts w:ascii="仿宋" w:eastAsia="仿宋" w:hAnsi="仿宋" w:cs="仿宋" w:hint="eastAsia"/>
                <w:szCs w:val="21"/>
              </w:rPr>
              <w:br/>
            </w:r>
          </w:p>
        </w:tc>
        <w:tc>
          <w:tcPr>
            <w:tcW w:w="303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据调查项目建设的油库区为1F彩钢结构，位于项目东北侧，建筑面积约600m</w:t>
            </w:r>
            <w:r>
              <w:rPr>
                <w:rFonts w:ascii="仿宋" w:eastAsia="仿宋" w:hAnsi="仿宋" w:cs="仿宋" w:hint="eastAsia"/>
                <w:szCs w:val="21"/>
                <w:vertAlign w:val="superscript"/>
              </w:rPr>
              <w:t>2</w:t>
            </w:r>
            <w:r>
              <w:rPr>
                <w:rFonts w:ascii="仿宋" w:eastAsia="仿宋" w:hAnsi="仿宋" w:cs="仿宋" w:hint="eastAsia"/>
                <w:szCs w:val="21"/>
              </w:rPr>
              <w:t>，四面通风，设置4个储油罐(分别30t)，3个应急罐(共计20t)，2台抽油泵。</w:t>
            </w:r>
          </w:p>
        </w:tc>
        <w:tc>
          <w:tcPr>
            <w:tcW w:w="941" w:type="dxa"/>
            <w:vMerge w:val="restart"/>
            <w:tcBorders>
              <w:tl2br w:val="nil"/>
              <w:tr2bl w:val="nil"/>
            </w:tcBorders>
            <w:vAlign w:val="center"/>
          </w:tcPr>
          <w:p w:rsidR="008D6A89" w:rsidRDefault="008D6A89" w:rsidP="000442A1">
            <w:pPr>
              <w:spacing w:line="360" w:lineRule="auto"/>
              <w:jc w:val="center"/>
              <w:rPr>
                <w:rFonts w:ascii="仿宋" w:eastAsia="仿宋" w:hAnsi="仿宋" w:cs="仿宋"/>
                <w:szCs w:val="21"/>
              </w:rPr>
            </w:pPr>
          </w:p>
          <w:p w:rsidR="008D6A89" w:rsidRDefault="008D6A89" w:rsidP="000442A1">
            <w:pPr>
              <w:spacing w:line="360" w:lineRule="auto"/>
              <w:jc w:val="center"/>
              <w:rPr>
                <w:rFonts w:ascii="仿宋" w:eastAsia="仿宋" w:hAnsi="仿宋" w:cs="仿宋"/>
                <w:szCs w:val="21"/>
              </w:rPr>
            </w:pPr>
          </w:p>
          <w:p w:rsidR="008D6A89" w:rsidRDefault="008D6A89" w:rsidP="000442A1">
            <w:pPr>
              <w:spacing w:line="360" w:lineRule="auto"/>
              <w:jc w:val="center"/>
              <w:rPr>
                <w:rFonts w:ascii="仿宋" w:eastAsia="仿宋" w:hAnsi="仿宋" w:cs="仿宋"/>
                <w:szCs w:val="21"/>
              </w:rPr>
            </w:pPr>
          </w:p>
          <w:p w:rsidR="008D6A89" w:rsidRDefault="008D6A89" w:rsidP="000442A1">
            <w:pPr>
              <w:spacing w:line="360" w:lineRule="auto"/>
              <w:jc w:val="center"/>
              <w:rPr>
                <w:rFonts w:ascii="仿宋" w:eastAsia="仿宋" w:hAnsi="仿宋" w:cs="仿宋"/>
                <w:szCs w:val="21"/>
              </w:rPr>
            </w:pPr>
          </w:p>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废气噪声</w:t>
            </w:r>
          </w:p>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废水</w:t>
            </w:r>
          </w:p>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固废</w:t>
            </w:r>
          </w:p>
          <w:p w:rsidR="008D6A89" w:rsidRDefault="008D6A89" w:rsidP="000442A1">
            <w:pPr>
              <w:spacing w:line="360" w:lineRule="auto"/>
              <w:jc w:val="center"/>
              <w:rPr>
                <w:rFonts w:ascii="仿宋" w:eastAsia="仿宋" w:hAnsi="仿宋" w:cs="仿宋"/>
                <w:szCs w:val="21"/>
              </w:rPr>
            </w:pPr>
          </w:p>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与环评不一致</w:t>
            </w:r>
          </w:p>
        </w:tc>
      </w:tr>
      <w:tr w:rsidR="008D6A89" w:rsidTr="000442A1">
        <w:trPr>
          <w:trHeight w:val="2575"/>
          <w:jc w:val="center"/>
        </w:trPr>
        <w:tc>
          <w:tcPr>
            <w:tcW w:w="665"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应急设施</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1个应急池</w:t>
            </w:r>
            <w:proofErr w:type="gramStart"/>
            <w:r>
              <w:rPr>
                <w:rFonts w:ascii="仿宋" w:eastAsia="仿宋" w:hAnsi="仿宋" w:cs="仿宋" w:hint="eastAsia"/>
                <w:szCs w:val="21"/>
              </w:rPr>
              <w:t>池</w:t>
            </w:r>
            <w:proofErr w:type="gramEnd"/>
            <w:r>
              <w:rPr>
                <w:rFonts w:ascii="仿宋" w:eastAsia="仿宋" w:hAnsi="仿宋" w:cs="仿宋" w:hint="eastAsia"/>
                <w:szCs w:val="21"/>
              </w:rPr>
              <w:t>96m</w:t>
            </w:r>
            <w:r>
              <w:rPr>
                <w:rFonts w:ascii="仿宋" w:eastAsia="仿宋" w:hAnsi="仿宋" w:cs="仿宋" w:hint="eastAsia"/>
                <w:szCs w:val="21"/>
                <w:vertAlign w:val="superscript"/>
              </w:rPr>
              <w:t>3</w:t>
            </w:r>
          </w:p>
        </w:tc>
        <w:tc>
          <w:tcPr>
            <w:tcW w:w="3035" w:type="dxa"/>
            <w:tcBorders>
              <w:tl2br w:val="nil"/>
              <w:tr2bl w:val="nil"/>
            </w:tcBorders>
            <w:vAlign w:val="center"/>
          </w:tcPr>
          <w:p w:rsidR="008D6A89" w:rsidRDefault="008D6A89" w:rsidP="000442A1">
            <w:pPr>
              <w:spacing w:line="360" w:lineRule="auto"/>
              <w:rPr>
                <w:rFonts w:ascii="仿宋" w:eastAsia="仿宋" w:hAnsi="仿宋" w:cs="仿宋"/>
                <w:szCs w:val="21"/>
                <w:highlight w:val="yellow"/>
              </w:rPr>
            </w:pPr>
            <w:r>
              <w:rPr>
                <w:rFonts w:ascii="仿宋" w:eastAsia="仿宋" w:hAnsi="仿宋" w:cs="仿宋" w:hint="eastAsia"/>
                <w:szCs w:val="21"/>
              </w:rPr>
              <w:t>1#围堰规格为10m×8m×0.75m，容积为60m</w:t>
            </w:r>
            <w:r>
              <w:rPr>
                <w:rFonts w:ascii="仿宋" w:eastAsia="仿宋" w:hAnsi="仿宋" w:cs="仿宋" w:hint="eastAsia"/>
                <w:szCs w:val="21"/>
                <w:vertAlign w:val="superscript"/>
              </w:rPr>
              <w:t>3</w:t>
            </w:r>
            <w:r>
              <w:rPr>
                <w:rFonts w:ascii="仿宋" w:eastAsia="仿宋" w:hAnsi="仿宋" w:cs="仿宋" w:hint="eastAsia"/>
                <w:szCs w:val="21"/>
              </w:rPr>
              <w:t>，2#围堰规格为10m×9m×0.75m，容积为67.5m</w:t>
            </w:r>
            <w:r>
              <w:rPr>
                <w:rFonts w:ascii="仿宋" w:eastAsia="仿宋" w:hAnsi="仿宋" w:cs="仿宋" w:hint="eastAsia"/>
                <w:szCs w:val="21"/>
                <w:vertAlign w:val="superscript"/>
              </w:rPr>
              <w:t>3</w:t>
            </w:r>
            <w:r>
              <w:rPr>
                <w:rFonts w:ascii="仿宋" w:eastAsia="仿宋" w:hAnsi="仿宋" w:cs="仿宋" w:hint="eastAsia"/>
                <w:szCs w:val="21"/>
              </w:rPr>
              <w:t>应急池规格为2m×2.2m×2.5m，容积为9.46m</w:t>
            </w:r>
            <w:r>
              <w:rPr>
                <w:rFonts w:ascii="仿宋" w:eastAsia="仿宋" w:hAnsi="仿宋" w:cs="仿宋" w:hint="eastAsia"/>
                <w:szCs w:val="21"/>
                <w:vertAlign w:val="superscript"/>
              </w:rPr>
              <w:t>3</w:t>
            </w:r>
            <w:r>
              <w:rPr>
                <w:rFonts w:ascii="仿宋" w:eastAsia="仿宋" w:hAnsi="仿宋" w:cs="仿宋" w:hint="eastAsia"/>
                <w:szCs w:val="21"/>
              </w:rPr>
              <w:t>,应急设施总容积为137m</w:t>
            </w:r>
            <w:r>
              <w:rPr>
                <w:rFonts w:ascii="仿宋" w:eastAsia="仿宋" w:hAnsi="仿宋" w:cs="仿宋" w:hint="eastAsia"/>
                <w:szCs w:val="21"/>
                <w:vertAlign w:val="superscript"/>
              </w:rPr>
              <w:t>3</w:t>
            </w:r>
            <w:r>
              <w:rPr>
                <w:rFonts w:ascii="仿宋" w:eastAsia="仿宋" w:hAnsi="仿宋" w:cs="仿宋" w:hint="eastAsia"/>
                <w:szCs w:val="21"/>
              </w:rPr>
              <w:t>。</w:t>
            </w:r>
          </w:p>
        </w:tc>
        <w:tc>
          <w:tcPr>
            <w:tcW w:w="941"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与环评不一致</w:t>
            </w:r>
          </w:p>
        </w:tc>
      </w:tr>
      <w:tr w:rsidR="008D6A89" w:rsidTr="000442A1">
        <w:trPr>
          <w:jc w:val="center"/>
        </w:trPr>
        <w:tc>
          <w:tcPr>
            <w:tcW w:w="665"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备用油桶堆放区</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1F彩钢结构，位于项目东南侧。建堆放区筑面积约600m</w:t>
            </w:r>
            <w:r>
              <w:rPr>
                <w:rFonts w:ascii="仿宋" w:eastAsia="仿宋" w:hAnsi="仿宋" w:cs="仿宋" w:hint="eastAsia"/>
                <w:szCs w:val="21"/>
                <w:vertAlign w:val="superscript"/>
              </w:rPr>
              <w:t>2</w:t>
            </w:r>
            <w:r>
              <w:rPr>
                <w:rFonts w:ascii="仿宋" w:eastAsia="仿宋" w:hAnsi="仿宋" w:cs="仿宋" w:hint="eastAsia"/>
                <w:szCs w:val="21"/>
              </w:rPr>
              <w:t>，四面通风，主要用于堆放备用油桶</w:t>
            </w:r>
          </w:p>
        </w:tc>
        <w:tc>
          <w:tcPr>
            <w:tcW w:w="303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据调查，项目备用油桶堆放区为1F彩钢结构，位于项目东南侧。建堆放区筑面积约600m</w:t>
            </w:r>
            <w:r>
              <w:rPr>
                <w:rFonts w:ascii="仿宋" w:eastAsia="仿宋" w:hAnsi="仿宋" w:cs="仿宋" w:hint="eastAsia"/>
                <w:szCs w:val="21"/>
                <w:vertAlign w:val="superscript"/>
              </w:rPr>
              <w:t>2</w:t>
            </w:r>
            <w:r>
              <w:rPr>
                <w:rFonts w:ascii="仿宋" w:eastAsia="仿宋" w:hAnsi="仿宋" w:cs="仿宋" w:hint="eastAsia"/>
                <w:szCs w:val="21"/>
              </w:rPr>
              <w:t>，四面通风，主要用于堆放备用油桶（500个、200L/</w:t>
            </w:r>
            <w:proofErr w:type="gramStart"/>
            <w:r>
              <w:rPr>
                <w:rFonts w:ascii="仿宋" w:eastAsia="仿宋" w:hAnsi="仿宋" w:cs="仿宋" w:hint="eastAsia"/>
                <w:szCs w:val="21"/>
              </w:rPr>
              <w:t>个</w:t>
            </w:r>
            <w:proofErr w:type="gramEnd"/>
            <w:r>
              <w:rPr>
                <w:rFonts w:ascii="仿宋" w:eastAsia="仿宋" w:hAnsi="仿宋" w:cs="仿宋" w:hint="eastAsia"/>
                <w:szCs w:val="21"/>
              </w:rPr>
              <w:t>）。</w:t>
            </w:r>
          </w:p>
        </w:tc>
        <w:tc>
          <w:tcPr>
            <w:tcW w:w="941"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与环评一致</w:t>
            </w:r>
          </w:p>
        </w:tc>
      </w:tr>
      <w:tr w:rsidR="008D6A89" w:rsidTr="000442A1">
        <w:trPr>
          <w:jc w:val="center"/>
        </w:trPr>
        <w:tc>
          <w:tcPr>
            <w:tcW w:w="665"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空地</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1F彩钢结构，建筑面积约600m</w:t>
            </w:r>
            <w:r>
              <w:rPr>
                <w:rFonts w:ascii="仿宋" w:eastAsia="仿宋" w:hAnsi="仿宋" w:cs="仿宋" w:hint="eastAsia"/>
                <w:szCs w:val="21"/>
                <w:vertAlign w:val="superscript"/>
              </w:rPr>
              <w:t>2</w:t>
            </w:r>
            <w:r>
              <w:rPr>
                <w:rFonts w:ascii="仿宋" w:eastAsia="仿宋" w:hAnsi="仿宋" w:cs="仿宋" w:hint="eastAsia"/>
                <w:szCs w:val="21"/>
              </w:rPr>
              <w:t>，用作车辆停放和调头。</w:t>
            </w:r>
          </w:p>
        </w:tc>
        <w:tc>
          <w:tcPr>
            <w:tcW w:w="303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据调查，项目空地600m</w:t>
            </w:r>
            <w:r>
              <w:rPr>
                <w:rFonts w:ascii="仿宋" w:eastAsia="仿宋" w:hAnsi="仿宋" w:cs="仿宋" w:hint="eastAsia"/>
                <w:szCs w:val="21"/>
                <w:vertAlign w:val="superscript"/>
              </w:rPr>
              <w:t>2</w:t>
            </w:r>
            <w:r>
              <w:rPr>
                <w:rFonts w:ascii="仿宋" w:eastAsia="仿宋" w:hAnsi="仿宋" w:cs="仿宋" w:hint="eastAsia"/>
                <w:szCs w:val="21"/>
              </w:rPr>
              <w:t>，用于厂区绿化，未修建彩钢结构，</w:t>
            </w:r>
          </w:p>
        </w:tc>
        <w:tc>
          <w:tcPr>
            <w:tcW w:w="941"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与环评不一致</w:t>
            </w:r>
          </w:p>
        </w:tc>
      </w:tr>
      <w:tr w:rsidR="008D6A89" w:rsidTr="000442A1">
        <w:trPr>
          <w:jc w:val="center"/>
        </w:trPr>
        <w:tc>
          <w:tcPr>
            <w:tcW w:w="665" w:type="dxa"/>
            <w:vMerge w:val="restart"/>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辅助工程</w:t>
            </w: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办公楼</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1F砖混结构，建筑面积约190m</w:t>
            </w:r>
            <w:r>
              <w:rPr>
                <w:rFonts w:ascii="仿宋" w:eastAsia="仿宋" w:hAnsi="仿宋" w:cs="仿宋" w:hint="eastAsia"/>
                <w:szCs w:val="21"/>
                <w:vertAlign w:val="superscript"/>
              </w:rPr>
              <w:t>2</w:t>
            </w:r>
            <w:r>
              <w:rPr>
                <w:rFonts w:ascii="仿宋" w:eastAsia="仿宋" w:hAnsi="仿宋" w:cs="仿宋" w:hint="eastAsia"/>
                <w:szCs w:val="21"/>
              </w:rPr>
              <w:t>，租用北面民房</w:t>
            </w:r>
          </w:p>
        </w:tc>
        <w:tc>
          <w:tcPr>
            <w:tcW w:w="303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据调查，项目已与北面农户签订租赁协议，租用期民房作为办公室</w:t>
            </w:r>
          </w:p>
        </w:tc>
        <w:tc>
          <w:tcPr>
            <w:tcW w:w="941"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与环评一致</w:t>
            </w:r>
          </w:p>
        </w:tc>
      </w:tr>
      <w:tr w:rsidR="008D6A89" w:rsidTr="000442A1">
        <w:trPr>
          <w:trHeight w:val="614"/>
          <w:jc w:val="center"/>
        </w:trPr>
        <w:tc>
          <w:tcPr>
            <w:tcW w:w="665"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64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门卫</w:t>
            </w:r>
            <w:r>
              <w:rPr>
                <w:rFonts w:ascii="仿宋" w:eastAsia="仿宋" w:hAnsi="仿宋" w:cs="仿宋" w:hint="eastAsia"/>
                <w:szCs w:val="21"/>
              </w:rPr>
              <w:lastRenderedPageBreak/>
              <w:t>室</w:t>
            </w:r>
          </w:p>
        </w:tc>
        <w:tc>
          <w:tcPr>
            <w:tcW w:w="2414"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lastRenderedPageBreak/>
              <w:t>1F砖混结构，建筑面积</w:t>
            </w:r>
            <w:r>
              <w:rPr>
                <w:rFonts w:ascii="仿宋" w:eastAsia="仿宋" w:hAnsi="仿宋" w:cs="仿宋" w:hint="eastAsia"/>
                <w:szCs w:val="21"/>
              </w:rPr>
              <w:lastRenderedPageBreak/>
              <w:t>约10m</w:t>
            </w:r>
            <w:r>
              <w:rPr>
                <w:rFonts w:ascii="仿宋" w:eastAsia="仿宋" w:hAnsi="仿宋" w:cs="仿宋" w:hint="eastAsia"/>
                <w:szCs w:val="21"/>
                <w:vertAlign w:val="superscript"/>
              </w:rPr>
              <w:t>2</w:t>
            </w:r>
            <w:r>
              <w:rPr>
                <w:rFonts w:ascii="仿宋" w:eastAsia="仿宋" w:hAnsi="仿宋" w:cs="仿宋" w:hint="eastAsia"/>
                <w:szCs w:val="21"/>
              </w:rPr>
              <w:t>，1名专人看守。</w:t>
            </w:r>
          </w:p>
        </w:tc>
        <w:tc>
          <w:tcPr>
            <w:tcW w:w="3035"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lastRenderedPageBreak/>
              <w:t>据调查，项目已建门卫室，为</w:t>
            </w:r>
            <w:r>
              <w:rPr>
                <w:rFonts w:ascii="仿宋" w:eastAsia="仿宋" w:hAnsi="仿宋" w:cs="仿宋" w:hint="eastAsia"/>
                <w:szCs w:val="21"/>
              </w:rPr>
              <w:lastRenderedPageBreak/>
              <w:t>1F砖混结构，建筑面积约10m</w:t>
            </w:r>
            <w:r>
              <w:rPr>
                <w:rFonts w:ascii="仿宋" w:eastAsia="仿宋" w:hAnsi="仿宋" w:cs="仿宋" w:hint="eastAsia"/>
                <w:szCs w:val="21"/>
                <w:vertAlign w:val="superscript"/>
              </w:rPr>
              <w:t>2</w:t>
            </w:r>
            <w:r>
              <w:rPr>
                <w:rFonts w:ascii="仿宋" w:eastAsia="仿宋" w:hAnsi="仿宋" w:cs="仿宋" w:hint="eastAsia"/>
                <w:szCs w:val="21"/>
              </w:rPr>
              <w:t>，1名专人看守</w:t>
            </w:r>
          </w:p>
        </w:tc>
        <w:tc>
          <w:tcPr>
            <w:tcW w:w="941" w:type="dxa"/>
            <w:vMerge/>
            <w:tcBorders>
              <w:tl2br w:val="nil"/>
              <w:tr2bl w:val="nil"/>
            </w:tcBorders>
            <w:vAlign w:val="center"/>
          </w:tcPr>
          <w:p w:rsidR="008D6A89" w:rsidRDefault="008D6A89" w:rsidP="000442A1">
            <w:pPr>
              <w:spacing w:line="360" w:lineRule="auto"/>
              <w:jc w:val="center"/>
              <w:rPr>
                <w:rFonts w:ascii="仿宋" w:eastAsia="仿宋" w:hAnsi="仿宋" w:cs="仿宋"/>
                <w:szCs w:val="21"/>
              </w:rPr>
            </w:pPr>
          </w:p>
        </w:tc>
        <w:tc>
          <w:tcPr>
            <w:tcW w:w="739" w:type="dxa"/>
            <w:tcBorders>
              <w:tl2br w:val="nil"/>
              <w:tr2bl w:val="nil"/>
            </w:tcBorders>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与环</w:t>
            </w:r>
            <w:r>
              <w:rPr>
                <w:rFonts w:ascii="仿宋" w:eastAsia="仿宋" w:hAnsi="仿宋" w:cs="仿宋" w:hint="eastAsia"/>
                <w:szCs w:val="21"/>
              </w:rPr>
              <w:lastRenderedPageBreak/>
              <w:t>评一致</w:t>
            </w:r>
          </w:p>
        </w:tc>
      </w:tr>
    </w:tbl>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lastRenderedPageBreak/>
        <w:t>3.3  作业流程</w:t>
      </w:r>
    </w:p>
    <w:p w:rsidR="008D6A89" w:rsidRDefault="0066149E" w:rsidP="008D6A89">
      <w:pPr>
        <w:overflowPunct w:val="0"/>
        <w:topLinePunct/>
        <w:spacing w:line="360" w:lineRule="auto"/>
        <w:ind w:firstLineChars="200" w:firstLine="640"/>
        <w:rPr>
          <w:rFonts w:ascii="仿宋" w:eastAsia="仿宋" w:hAnsi="仿宋" w:cs="仿宋"/>
          <w:sz w:val="32"/>
          <w:szCs w:val="32"/>
        </w:rPr>
      </w:pPr>
      <w:r w:rsidRPr="0066149E">
        <w:rPr>
          <w:rFonts w:asciiTheme="minorHAnsi" w:eastAsiaTheme="minorEastAsia" w:hAnsiTheme="minorHAnsi" w:cstheme="minorBidi"/>
          <w:sz w:val="32"/>
          <w:szCs w:val="22"/>
        </w:rPr>
        <w:pict>
          <v:group id="_x0000_s1154" editas="canvas" style="position:absolute;left:0;text-align:left;margin-left:13.25pt;margin-top:1.2pt;width:6in;height:108pt;z-index:251660288" coordsize="5486400,1371600203" o:gfxdata="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QTYI6tgAAAAIAQAADwAAAAAAAAAB&#10;ACAAAAAiAAAAZHJzL2Rvd25yZXYueG1sUEsBAhQAFAAAAAgAh07iQObZSnvZBQAAISQAAA4AAAAA&#10;AAAAAQAgAAAAJwEAAGRycy9lMm9Eb2MueG1sUEsFBgAAAAAGAAYAWQEAAHIJAAAAAA==&#10;">
            <v:shape id="_x0000_s1155" style="position:absolute;width:5486400;height:1371600" coordsize="21600,21600" o:spt="100" o:gfxdata="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" adj="0,,0" path="" filled="f" stroked="f">
              <v:stroke joinstyle="round"/>
              <v:formulas/>
              <v:path o:connecttype="segments"/>
            </v:shape>
            <v:shapetype id="_x0000_t202" coordsize="21600,21600" o:spt="202" path="m,l,21600r21600,l21600,xe">
              <v:stroke joinstyle="miter"/>
              <v:path gradientshapeok="t" o:connecttype="rect"/>
            </v:shapetype>
            <v:shape id="_x0000_s1156" type="#_x0000_t202" style="position:absolute;left:908685;top:335915;width:786130;height:309880" o:gfxdata="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VqQxh1wAAAAgBAAAPAAAAAAAA&#10;AAEAIAAAACIAAABkcnMvZG93bnJldi54bWxQSwECFAAUAAAACACHTuJA/RQ1xUwCAAByBAAADgAA&#10;AAAAAAABACAAAAAmAQAAZHJzL2Uyb0RvYy54bWxQSwUGAAAAAAYABgBZAQAA5AUAAAAA&#10;" fillcolor="#c7edcc" strokeweight=".5pt">
              <v:stroke joinstyle="round"/>
              <v:textbox>
                <w:txbxContent>
                  <w:p w:rsidR="008D6A89" w:rsidRDefault="008D6A89" w:rsidP="008D6A89">
                    <w:r>
                      <w:rPr>
                        <w:rFonts w:hint="eastAsia"/>
                      </w:rPr>
                      <w:t>废矿物油</w:t>
                    </w:r>
                  </w:p>
                </w:txbxContent>
              </v:textbox>
            </v:shape>
            <v:shapetype id="_x0000_t32" coordsize="21600,21600" o:spt="32" o:oned="t" path="m,l21600,21600e" filled="f">
              <v:path arrowok="t" fillok="f" o:connecttype="none"/>
              <o:lock v:ext="edit" shapetype="t"/>
            </v:shapetype>
            <v:shape id="_x0000_s1157" type="#_x0000_t32" style="position:absolute;left:1694815;top:490855;width:349250;height:0" o:gfxdata="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HFF/PWAAAACAEAAA8A&#10;AAAAAAAAAQAgAAAAIgAAAGRycy9kb3ducmV2LnhtbFBLAQIUABQAAAAIAIdO4kDt+T+EGQIAAPQD&#10;AAAOAAAAAAAAAAEAIAAAACUBAABkcnMvZTJvRG9jLnhtbFBLBQYAAAAABgAGAFkBAACwBQAAAAA=&#10;" strokecolor="black [3200]">
              <v:stroke endarrow="open"/>
            </v:shape>
            <v:shape id="_x0000_s1158" type="#_x0000_t202" style="position:absolute;left:2035810;top:320040;width:753745;height:309245" o:gfxdata="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pDGHXAAAACAEAAA8AAAAAAAAAAQAg&#10;AAAAIgAAAGRycy9kb3ducmV2LnhtbFBLAQIUABQAAAAIAIdO4kAksFU1SAIAAHMEAAAOAAAAAAAA&#10;AAEAIAAAACYBAABkcnMvZTJvRG9jLnhtbFBLBQYAAAAABgAGAFkBAADgBQAAAAA=&#10;" fillcolor="#c7edcc" strokeweight=".5pt">
              <v:stroke joinstyle="round"/>
              <v:textbox>
                <w:txbxContent>
                  <w:p w:rsidR="008D6A89" w:rsidRDefault="008D6A89" w:rsidP="008D6A89">
                    <w:pPr>
                      <w:jc w:val="center"/>
                    </w:pPr>
                    <w:r>
                      <w:rPr>
                        <w:rFonts w:hint="eastAsia"/>
                      </w:rPr>
                      <w:t>油罐</w:t>
                    </w:r>
                  </w:p>
                </w:txbxContent>
              </v:textbox>
            </v:shape>
            <v:shape id="_x0000_s1159" type="#_x0000_t32" style="position:absolute;left:2790190;top:467360;width:698500;height:0" o:gfxdata="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HFF/PWAAAACAEAAA8AAAAAAAAAAQAgAAAAIgAA&#10;AGRycy9kb3ducmV2LnhtbFBLAQIUABQAAAAIAIdO4kDbQoB7CgIAAM4DAAAOAAAAAAAAAAEAIAAA&#10;ACUBAABkcnMvZTJvRG9jLnhtbFBLBQYAAAAABgAGAFkBAAChBQAAAAA=&#10;" strokecolor="black [3200]">
              <v:stroke endarrow="open"/>
            </v:shape>
            <v:shape id="_x0000_s1160" type="#_x0000_t202" style="position:absolute;left:3480435;top:320040;width:1675130;height:277495" o:gfxdata="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akMYdcAAAAIAQAADwAAAAAAAAAB&#10;ACAAAAAiAAAAZHJzL2Rvd25yZXYueG1sUEsBAhQAFAAAAAgAh07iQFUXPg9KAgAAdAQAAA4AAAAA&#10;AAAAAQAgAAAAJgEAAGRycy9lMm9Eb2MueG1sUEsFBgAAAAAGAAYAWQEAAOIFAAAAAA==&#10;" fillcolor="#c7edcc" strokeweight=".5pt">
              <v:stroke joinstyle="round"/>
              <v:textbox>
                <w:txbxContent>
                  <w:p w:rsidR="008D6A89" w:rsidRDefault="008D6A89" w:rsidP="008D6A89">
                    <w:r>
                      <w:rPr>
                        <w:rFonts w:hint="eastAsia"/>
                      </w:rPr>
                      <w:t>有资质的</w:t>
                    </w:r>
                    <w:proofErr w:type="gramStart"/>
                    <w:r>
                      <w:rPr>
                        <w:rFonts w:hint="eastAsia"/>
                      </w:rPr>
                      <w:t>危废处理</w:t>
                    </w:r>
                    <w:proofErr w:type="gramEnd"/>
                    <w:r>
                      <w:rPr>
                        <w:rFonts w:hint="eastAsia"/>
                      </w:rPr>
                      <w:t>单位</w:t>
                    </w:r>
                  </w:p>
                </w:txbxContent>
              </v:textbox>
            </v:shape>
            <v:shape id="_x0000_s1161" type="#_x0000_t32" style="position:absolute;left:1837690;top:510540;width:0;height:476250;flip:y" o:gfxdata="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i5dtYAAAAIAQAADwAAAAAAAAABACAA&#10;AAAiAAAAZHJzL2Rvd25yZXYueG1sUEsBAhQAFAAAAAgAh07iQP9sIxsPAgAA2AMAAA4AAAAAAAAA&#10;AQAgAAAAJQEAAGRycy9lMm9Eb2MueG1sUEsFBgAAAAAGAAYAWQEAAKYFAAAAAA==&#10;" strokecolor="black [3200]">
              <v:stroke endarrow="open"/>
            </v:shape>
            <v:shape id="_x0000_s1162" type="#_x0000_t202" style="position:absolute;left:1480820;top:1000760;width:652780;height:264795" o:gfxdata="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VqQxh1wAAAAgBAAAPAAAAAAAAAAEAIAAA&#10;ACIAAABkcnMvZG93bnJldi54bWxQSwECFAAUAAAACACHTuJAMFNdI0YCAAB3BAAADgAAAAAAAAAB&#10;ACAAAAAmAQAAZHJzL2Uyb0RvYy54bWxQSwUGAAAAAAYABgBZAQAA3gUAAAAA&#10;" fillcolor="#c7edcc" strokecolor="black [3213]" strokeweight=".5pt">
              <v:stroke joinstyle="round"/>
              <v:textbox>
                <w:txbxContent>
                  <w:p w:rsidR="008D6A89" w:rsidRDefault="008D6A89" w:rsidP="008D6A89">
                    <w:r>
                      <w:rPr>
                        <w:rFonts w:hint="eastAsia"/>
                      </w:rPr>
                      <w:t>抽油泵</w:t>
                    </w:r>
                  </w:p>
                </w:txbxContent>
              </v:textbox>
            </v:shape>
            <v:shape id="_x0000_s1163" type="#_x0000_t32" style="position:absolute;left:3259455;top:481330;width:0;height:476250;flip:y" o:gfxdata="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GXh0fWAAAACAEAAA8AAAAAAAAAAQAg&#10;AAAAIgAAAGRycy9kb3ducmV2LnhtbFBLAQIUABQAAAAIAIdO4kAWw7D5EAIAANkDAAAOAAAAAAAA&#10;AAEAIAAAACUBAABkcnMvZTJvRG9jLnhtbFBLBQYAAAAABgAGAFkBAACnBQAAAAA=&#10;" strokecolor="black [3200]">
              <v:stroke dashstyle="dash" endarrow="open"/>
            </v:shape>
            <v:shape id="_x0000_s1164" type="#_x0000_t202" style="position:absolute;left:2997200;top:981710;width:898525;height:264795" o:gfxdata="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nrJuTYAAAACAEAAA8AAAAAAAAAAQAgAAAAIgAA&#10;AGRycy9kb3ducmV2LnhtbFBLAQIUABQAAAAIAIdO4kCV1IDcQQIAAE0EAAAOAAAAAAAAAAEAIAAA&#10;ACcBAABkcnMvZTJvRG9jLnhtbFBLBQYAAAAABgAGAFkBAADaBQAAAAA=&#10;" fillcolor="#c7edcc" stroked="f" strokeweight=".5pt">
              <v:textbox>
                <w:txbxContent>
                  <w:p w:rsidR="008D6A89" w:rsidRDefault="008D6A89" w:rsidP="008D6A89">
                    <w:proofErr w:type="gramStart"/>
                    <w:r>
                      <w:rPr>
                        <w:rFonts w:hint="eastAsia"/>
                      </w:rPr>
                      <w:t>危废转运</w:t>
                    </w:r>
                    <w:proofErr w:type="gramEnd"/>
                    <w:r>
                      <w:rPr>
                        <w:rFonts w:hint="eastAsia"/>
                      </w:rPr>
                      <w:t>车</w:t>
                    </w:r>
                  </w:p>
                </w:txbxContent>
              </v:textbox>
            </v:shape>
            <v:shape id="_x0000_s1165" type="#_x0000_t32" style="position:absolute;left:1130935;top:1133475;width:349885;height:0;flip:x" o:gfxdata="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xl4dH1gAA&#10;AAgBAAAPAAAAAAAAAAEAIAAAACIAAABkcnMvZG93bnJldi54bWxQSwECFAAUAAAACACHTuJAJb4v&#10;dCACAAABBAAADgAAAAAAAAABACAAAAAlAQAAZHJzL2Uyb0RvYy54bWxQSwUGAAAAAAYABgBZAQAA&#10;twUAAAAA&#10;" strokecolor="black [3200]">
              <v:stroke dashstyle="dash" endarrow="open"/>
            </v:shape>
            <v:shape id="_x0000_s1166" type="#_x0000_t202" style="position:absolute;left:672465;top:1004570;width:462280;height:264795" o:gfxdata="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esm5NgAAAAIAQAADwAAAAAAAAABACAAAAAiAAAA&#10;ZHJzL2Rvd25yZXYueG1sUEsBAhQAFAAAAAgAh07iQPGvceJAAgAATQQAAA4AAAAAAAAAAQAgAAAA&#10;JwEAAGRycy9lMm9Eb2MueG1sUEsFBgAAAAAGAAYAWQEAANkFAAAAAA==&#10;" fillcolor="#c7edcc" stroked="f" strokeweight=".5pt">
              <v:textbox>
                <w:txbxContent>
                  <w:p w:rsidR="008D6A89" w:rsidRDefault="008D6A89" w:rsidP="008D6A89">
                    <w:r>
                      <w:rPr>
                        <w:rFonts w:hint="eastAsia"/>
                      </w:rPr>
                      <w:t>噪声</w:t>
                    </w:r>
                  </w:p>
                </w:txbxContent>
              </v:textbox>
            </v:shape>
            <v:shape id="_x0000_s1167" type="#_x0000_t32" style="position:absolute;left:2527935;top:619760;width:0;height:372745" o:gfxdata="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hmzK&#10;1QAAAAgBAAAPAAAAAAAAAAEAIAAAACIAAABkcnMvZG93bnJldi54bWxQSwECFAAUAAAACACHTuJA&#10;R9iL1OsBAACEAwAADgAAAAAAAAABACAAAAAkAQAAZHJzL2Uyb0RvYy54bWxQSwUGAAAAAAYABgBZ&#10;AQAAgQUAAAAA&#10;" strokecolor="black [3213]">
              <v:stroke dashstyle="dash" endarrow="open"/>
            </v:shape>
            <v:shape id="_x0000_s1168" type="#_x0000_t202" style="position:absolute;left:2172335;top:1037590;width:898525;height:264795" o:gfxdata="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nrJuTYAAAACAEAAA8AAAAAAAAAAQAgAAAAIgAA&#10;AGRycy9kb3ducmV2LnhtbFBLAQIUABQAAAAIAIdO4kBT5DBIQQIAAE4EAAAOAAAAAAAAAAEAIAAA&#10;ACcBAABkcnMvZTJvRG9jLnhtbFBLBQYAAAAABgAGAFkBAADaBQAAAAA=&#10;" fillcolor="#c7edcc" stroked="f" strokeweight=".5pt">
              <v:textbox>
                <w:txbxContent>
                  <w:p w:rsidR="008D6A89" w:rsidRDefault="008D6A89" w:rsidP="008D6A89">
                    <w:r>
                      <w:rPr>
                        <w:rFonts w:hint="eastAsia"/>
                      </w:rPr>
                      <w:t>废气、固废</w:t>
                    </w:r>
                  </w:p>
                </w:txbxContent>
              </v:textbox>
            </v:shape>
          </v:group>
        </w:pict>
      </w: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422"/>
        <w:jc w:val="center"/>
        <w:rPr>
          <w:rFonts w:ascii="仿宋" w:eastAsia="仿宋" w:hAnsi="仿宋" w:cs="仿宋"/>
          <w:b/>
          <w:bCs/>
          <w:szCs w:val="21"/>
        </w:rPr>
      </w:pPr>
      <w:r>
        <w:rPr>
          <w:rFonts w:ascii="仿宋" w:eastAsia="仿宋" w:hAnsi="仿宋" w:cs="仿宋" w:hint="eastAsia"/>
          <w:b/>
          <w:bCs/>
          <w:szCs w:val="21"/>
        </w:rPr>
        <w:t>图3-1 项目作业工艺流程</w:t>
      </w:r>
      <w:proofErr w:type="gramStart"/>
      <w:r>
        <w:rPr>
          <w:rFonts w:ascii="仿宋" w:eastAsia="仿宋" w:hAnsi="仿宋" w:cs="仿宋" w:hint="eastAsia"/>
          <w:b/>
          <w:bCs/>
          <w:szCs w:val="21"/>
        </w:rPr>
        <w:t>及产污环节</w:t>
      </w:r>
      <w:proofErr w:type="gramEnd"/>
      <w:r>
        <w:rPr>
          <w:rFonts w:ascii="仿宋" w:eastAsia="仿宋" w:hAnsi="仿宋" w:cs="仿宋" w:hint="eastAsia"/>
          <w:b/>
          <w:bCs/>
          <w:szCs w:val="21"/>
        </w:rPr>
        <w:t>图</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主要在乐山市收集当地汽车维修厂和4S店等产生的废矿物油。收集的桶装废矿物油，通过输油泵进入油罐暂存，在厂区内短暂存储之后通过罐车运输的方式由具有废矿物油处理资质的四川正洁科技有限责任公司运走进行处理。</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废矿物油在储油罐内暂存天数不超过30天，本项目最大存储量为120吨，项目仅进行对废矿物油的储存，收集和转运均外包专业运输公司负责，且不进行加工再利用。</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3.4  项目变动情况</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项目建设内容与环评及批复阶段有变动为以下三点：</w:t>
      </w:r>
    </w:p>
    <w:p w:rsidR="008D6A89" w:rsidRDefault="008D6A89" w:rsidP="008D6A89">
      <w:pPr>
        <w:numPr>
          <w:ilvl w:val="0"/>
          <w:numId w:val="7"/>
        </w:num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原设计2个30t应急罐，用于应急储存废矿物油，由于项目实际建设情况可满足要求，实际暂时只设置了三个应急罐，总共20t。此项变动较小，不属于重大变动，无需重新报批环评。</w:t>
      </w:r>
    </w:p>
    <w:p w:rsidR="008D6A89" w:rsidRDefault="008D6A89" w:rsidP="008D6A89">
      <w:pPr>
        <w:numPr>
          <w:ilvl w:val="0"/>
          <w:numId w:val="7"/>
        </w:num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原设计1个应急池，容积为96</w:t>
      </w:r>
      <w:r>
        <w:rPr>
          <w:rFonts w:eastAsiaTheme="minorEastAsia"/>
          <w:szCs w:val="21"/>
        </w:rPr>
        <w:t>m</w:t>
      </w:r>
      <w:r>
        <w:rPr>
          <w:rFonts w:eastAsiaTheme="minorEastAsia"/>
          <w:szCs w:val="21"/>
          <w:vertAlign w:val="superscript"/>
        </w:rPr>
        <w:t>3</w:t>
      </w:r>
      <w:r>
        <w:rPr>
          <w:rFonts w:ascii="仿宋" w:eastAsia="仿宋" w:hAnsi="仿宋" w:cs="仿宋" w:hint="eastAsia"/>
          <w:sz w:val="24"/>
          <w:szCs w:val="24"/>
        </w:rPr>
        <w:t>，由于项目建设的应急设施能够满足应急要求，因此未单独设置应急池。项目应急设施为两个油罐区围堰，1#围堰和2#围堰，1#围堰规格为10m×8m×0.75m，容积为60m</w:t>
      </w:r>
      <w:r>
        <w:rPr>
          <w:rFonts w:ascii="仿宋" w:eastAsia="仿宋" w:hAnsi="仿宋" w:cs="仿宋" w:hint="eastAsia"/>
          <w:sz w:val="24"/>
          <w:szCs w:val="24"/>
          <w:vertAlign w:val="superscript"/>
        </w:rPr>
        <w:t>3</w:t>
      </w:r>
      <w:r>
        <w:rPr>
          <w:rFonts w:ascii="仿宋" w:eastAsia="仿宋" w:hAnsi="仿宋" w:cs="仿宋" w:hint="eastAsia"/>
          <w:sz w:val="24"/>
          <w:szCs w:val="24"/>
        </w:rPr>
        <w:t>，2#围堰规格为10m×9m×0.75m，容积为67.5m</w:t>
      </w:r>
      <w:r>
        <w:rPr>
          <w:rFonts w:ascii="仿宋" w:eastAsia="仿宋" w:hAnsi="仿宋" w:cs="仿宋" w:hint="eastAsia"/>
          <w:sz w:val="24"/>
          <w:szCs w:val="24"/>
          <w:vertAlign w:val="superscript"/>
        </w:rPr>
        <w:t>3</w:t>
      </w:r>
      <w:r>
        <w:rPr>
          <w:rFonts w:ascii="仿宋" w:eastAsia="仿宋" w:hAnsi="仿宋" w:cs="仿宋" w:hint="eastAsia"/>
          <w:sz w:val="24"/>
          <w:szCs w:val="24"/>
        </w:rPr>
        <w:t>，应急池规格为2m×2.2m×2.5m，容积为9.46m</w:t>
      </w:r>
      <w:r>
        <w:rPr>
          <w:rFonts w:ascii="仿宋" w:eastAsia="仿宋" w:hAnsi="仿宋" w:cs="仿宋" w:hint="eastAsia"/>
          <w:sz w:val="24"/>
          <w:szCs w:val="24"/>
          <w:vertAlign w:val="superscript"/>
        </w:rPr>
        <w:t>3</w:t>
      </w:r>
      <w:r>
        <w:rPr>
          <w:rFonts w:ascii="仿宋" w:eastAsia="仿宋" w:hAnsi="仿宋" w:cs="仿宋" w:hint="eastAsia"/>
          <w:sz w:val="24"/>
          <w:szCs w:val="24"/>
        </w:rPr>
        <w:t>,应急设施总容积为137m</w:t>
      </w:r>
      <w:r>
        <w:rPr>
          <w:rFonts w:ascii="仿宋" w:eastAsia="仿宋" w:hAnsi="仿宋" w:cs="仿宋" w:hint="eastAsia"/>
          <w:sz w:val="24"/>
          <w:szCs w:val="24"/>
          <w:vertAlign w:val="superscript"/>
        </w:rPr>
        <w:t>3</w:t>
      </w:r>
      <w:r>
        <w:rPr>
          <w:rFonts w:ascii="仿宋" w:eastAsia="仿宋" w:hAnsi="仿宋" w:cs="仿宋" w:hint="eastAsia"/>
          <w:sz w:val="24"/>
          <w:szCs w:val="24"/>
        </w:rPr>
        <w:t>。   此项变动较小，不属于重大变动，同时也能达到环</w:t>
      </w:r>
      <w:proofErr w:type="gramStart"/>
      <w:r>
        <w:rPr>
          <w:rFonts w:ascii="仿宋" w:eastAsia="仿宋" w:hAnsi="仿宋" w:cs="仿宋" w:hint="eastAsia"/>
          <w:sz w:val="24"/>
          <w:szCs w:val="24"/>
        </w:rPr>
        <w:t>评措施</w:t>
      </w:r>
      <w:proofErr w:type="gramEnd"/>
      <w:r>
        <w:rPr>
          <w:rFonts w:ascii="仿宋" w:eastAsia="仿宋" w:hAnsi="仿宋" w:cs="仿宋" w:hint="eastAsia"/>
          <w:sz w:val="24"/>
          <w:szCs w:val="24"/>
        </w:rPr>
        <w:t>中130.4</w:t>
      </w:r>
      <w:r>
        <w:rPr>
          <w:rFonts w:eastAsiaTheme="minorEastAsia"/>
          <w:szCs w:val="21"/>
        </w:rPr>
        <w:t>m</w:t>
      </w:r>
      <w:r>
        <w:rPr>
          <w:rFonts w:eastAsiaTheme="minorEastAsia"/>
          <w:szCs w:val="21"/>
          <w:vertAlign w:val="superscript"/>
        </w:rPr>
        <w:t>3</w:t>
      </w:r>
      <w:r>
        <w:rPr>
          <w:rFonts w:ascii="仿宋" w:eastAsia="仿宋" w:hAnsi="仿宋" w:cs="仿宋" w:hint="eastAsia"/>
          <w:sz w:val="24"/>
          <w:szCs w:val="24"/>
        </w:rPr>
        <w:t>的应急事故池的要求，无需重新报批环评。</w:t>
      </w:r>
    </w:p>
    <w:p w:rsidR="008D6A89" w:rsidRDefault="008D6A89" w:rsidP="008D6A89">
      <w:pPr>
        <w:numPr>
          <w:ilvl w:val="0"/>
          <w:numId w:val="7"/>
        </w:num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原设计600m</w:t>
      </w:r>
      <w:r>
        <w:rPr>
          <w:rFonts w:ascii="仿宋" w:eastAsia="仿宋" w:hAnsi="仿宋" w:cs="仿宋" w:hint="eastAsia"/>
          <w:sz w:val="24"/>
          <w:szCs w:val="24"/>
          <w:vertAlign w:val="superscript"/>
        </w:rPr>
        <w:t>2</w:t>
      </w:r>
      <w:r>
        <w:rPr>
          <w:rFonts w:ascii="仿宋" w:eastAsia="仿宋" w:hAnsi="仿宋" w:cs="仿宋" w:hint="eastAsia"/>
          <w:sz w:val="24"/>
          <w:szCs w:val="24"/>
        </w:rPr>
        <w:t>车辆停放和调头区域，1F彩钢结构，根据项目自身实际情况，</w:t>
      </w:r>
      <w:r>
        <w:rPr>
          <w:rFonts w:ascii="仿宋" w:eastAsia="仿宋" w:hAnsi="仿宋" w:cs="仿宋" w:hint="eastAsia"/>
          <w:sz w:val="24"/>
          <w:szCs w:val="24"/>
        </w:rPr>
        <w:lastRenderedPageBreak/>
        <w:t>无需设置该功能区，该区域作为厂区绿化，未建设彩钢。此项变动较小，不属于重大变动，无需重新报批环评。</w:t>
      </w:r>
    </w:p>
    <w:p w:rsidR="008D6A89" w:rsidRDefault="008D6A89" w:rsidP="008D6A89">
      <w:pPr>
        <w:overflowPunct w:val="0"/>
        <w:topLinePunct/>
        <w:spacing w:line="360" w:lineRule="auto"/>
        <w:rPr>
          <w:rFonts w:ascii="仿宋" w:eastAsia="仿宋" w:hAnsi="仿宋" w:cs="仿宋"/>
          <w:sz w:val="24"/>
          <w:szCs w:val="24"/>
        </w:rPr>
      </w:pPr>
      <w:r>
        <w:rPr>
          <w:rFonts w:ascii="仿宋" w:eastAsia="仿宋" w:hAnsi="仿宋" w:cs="仿宋" w:hint="eastAsia"/>
          <w:sz w:val="24"/>
          <w:szCs w:val="24"/>
        </w:rPr>
        <w:t xml:space="preserve">     本项目建设情况见下表。</w:t>
      </w:r>
    </w:p>
    <w:p w:rsidR="008D6A89" w:rsidRDefault="008D6A89" w:rsidP="008D6A89">
      <w:pPr>
        <w:overflowPunct w:val="0"/>
        <w:topLinePunct/>
        <w:spacing w:line="360" w:lineRule="auto"/>
        <w:jc w:val="center"/>
        <w:rPr>
          <w:rFonts w:ascii="仿宋" w:eastAsia="仿宋" w:hAnsi="仿宋" w:cs="仿宋"/>
          <w:b/>
          <w:bCs/>
          <w:szCs w:val="21"/>
        </w:rPr>
      </w:pPr>
      <w:r>
        <w:rPr>
          <w:rFonts w:ascii="仿宋" w:eastAsia="仿宋" w:hAnsi="仿宋" w:cs="仿宋" w:hint="eastAsia"/>
          <w:b/>
          <w:bCs/>
          <w:szCs w:val="21"/>
        </w:rPr>
        <w:t>表3-2 项目变动情况一览表</w:t>
      </w:r>
    </w:p>
    <w:tbl>
      <w:tblPr>
        <w:tblStyle w:val="a8"/>
        <w:tblW w:w="8946"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739"/>
        <w:gridCol w:w="2753"/>
        <w:gridCol w:w="3294"/>
        <w:gridCol w:w="1089"/>
        <w:gridCol w:w="1071"/>
      </w:tblGrid>
      <w:tr w:rsidR="008D6A89" w:rsidTr="000442A1">
        <w:trPr>
          <w:jc w:val="center"/>
        </w:trPr>
        <w:tc>
          <w:tcPr>
            <w:tcW w:w="3492" w:type="dxa"/>
            <w:gridSpan w:val="2"/>
            <w:tcBorders>
              <w:tl2br w:val="nil"/>
              <w:tr2bl w:val="nil"/>
            </w:tcBorders>
            <w:vAlign w:val="center"/>
          </w:tcPr>
          <w:p w:rsidR="008D6A89" w:rsidRDefault="008D6A89" w:rsidP="000442A1">
            <w:pPr>
              <w:autoSpaceDE w:val="0"/>
              <w:autoSpaceDN w:val="0"/>
              <w:spacing w:line="360" w:lineRule="auto"/>
              <w:jc w:val="center"/>
              <w:rPr>
                <w:szCs w:val="21"/>
              </w:rPr>
            </w:pPr>
            <w:r>
              <w:rPr>
                <w:rFonts w:eastAsiaTheme="minorEastAsia"/>
                <w:kern w:val="0"/>
                <w:szCs w:val="21"/>
              </w:rPr>
              <w:t>环</w:t>
            </w:r>
            <w:proofErr w:type="gramStart"/>
            <w:r>
              <w:rPr>
                <w:rFonts w:eastAsiaTheme="minorEastAsia"/>
                <w:kern w:val="0"/>
                <w:szCs w:val="21"/>
              </w:rPr>
              <w:t>评建设</w:t>
            </w:r>
            <w:proofErr w:type="gramEnd"/>
            <w:r>
              <w:rPr>
                <w:rFonts w:eastAsiaTheme="minorEastAsia"/>
                <w:kern w:val="0"/>
                <w:szCs w:val="21"/>
              </w:rPr>
              <w:t>内容及规模</w:t>
            </w:r>
          </w:p>
        </w:tc>
        <w:tc>
          <w:tcPr>
            <w:tcW w:w="3294" w:type="dxa"/>
            <w:tcBorders>
              <w:tl2br w:val="nil"/>
              <w:tr2bl w:val="nil"/>
            </w:tcBorders>
            <w:vAlign w:val="center"/>
          </w:tcPr>
          <w:p w:rsidR="008D6A89" w:rsidRDefault="008D6A89" w:rsidP="000442A1">
            <w:pPr>
              <w:autoSpaceDE w:val="0"/>
              <w:autoSpaceDN w:val="0"/>
              <w:spacing w:line="360" w:lineRule="auto"/>
              <w:jc w:val="center"/>
              <w:rPr>
                <w:szCs w:val="21"/>
              </w:rPr>
            </w:pPr>
            <w:r>
              <w:rPr>
                <w:rFonts w:eastAsiaTheme="minorEastAsia"/>
                <w:kern w:val="0"/>
                <w:szCs w:val="21"/>
              </w:rPr>
              <w:t>实际建设情况</w:t>
            </w:r>
          </w:p>
        </w:tc>
        <w:tc>
          <w:tcPr>
            <w:tcW w:w="1089" w:type="dxa"/>
            <w:tcBorders>
              <w:tl2br w:val="nil"/>
              <w:tr2bl w:val="nil"/>
            </w:tcBorders>
            <w:vAlign w:val="center"/>
          </w:tcPr>
          <w:p w:rsidR="008D6A89" w:rsidRDefault="008D6A89" w:rsidP="000442A1">
            <w:pPr>
              <w:autoSpaceDE w:val="0"/>
              <w:autoSpaceDN w:val="0"/>
              <w:spacing w:line="360" w:lineRule="auto"/>
              <w:jc w:val="center"/>
              <w:rPr>
                <w:szCs w:val="21"/>
              </w:rPr>
            </w:pPr>
            <w:r>
              <w:rPr>
                <w:rFonts w:hint="eastAsia"/>
                <w:szCs w:val="21"/>
              </w:rPr>
              <w:t>变动原因</w:t>
            </w:r>
          </w:p>
        </w:tc>
        <w:tc>
          <w:tcPr>
            <w:tcW w:w="1071" w:type="dxa"/>
            <w:tcBorders>
              <w:tl2br w:val="nil"/>
              <w:tr2bl w:val="nil"/>
            </w:tcBorders>
            <w:vAlign w:val="center"/>
          </w:tcPr>
          <w:p w:rsidR="008D6A89" w:rsidRDefault="008D6A89" w:rsidP="000442A1">
            <w:pPr>
              <w:autoSpaceDE w:val="0"/>
              <w:autoSpaceDN w:val="0"/>
              <w:spacing w:line="360" w:lineRule="auto"/>
              <w:jc w:val="center"/>
              <w:rPr>
                <w:kern w:val="0"/>
                <w:szCs w:val="21"/>
              </w:rPr>
            </w:pPr>
            <w:r>
              <w:rPr>
                <w:rFonts w:hint="eastAsia"/>
                <w:kern w:val="0"/>
                <w:szCs w:val="21"/>
              </w:rPr>
              <w:t>是否属于重大变动</w:t>
            </w:r>
          </w:p>
        </w:tc>
      </w:tr>
      <w:tr w:rsidR="008D6A89" w:rsidTr="000442A1">
        <w:trPr>
          <w:jc w:val="center"/>
        </w:trPr>
        <w:tc>
          <w:tcPr>
            <w:tcW w:w="739" w:type="dxa"/>
            <w:vMerge w:val="restart"/>
            <w:tcBorders>
              <w:tl2br w:val="nil"/>
              <w:tr2bl w:val="nil"/>
            </w:tcBorders>
            <w:vAlign w:val="center"/>
          </w:tcPr>
          <w:p w:rsidR="008D6A89" w:rsidRDefault="008D6A89" w:rsidP="000442A1">
            <w:pPr>
              <w:spacing w:line="360" w:lineRule="auto"/>
              <w:jc w:val="center"/>
              <w:rPr>
                <w:szCs w:val="21"/>
              </w:rPr>
            </w:pPr>
            <w:r>
              <w:rPr>
                <w:rFonts w:eastAsiaTheme="minorEastAsia"/>
                <w:szCs w:val="21"/>
              </w:rPr>
              <w:t>油库区</w:t>
            </w:r>
          </w:p>
        </w:tc>
        <w:tc>
          <w:tcPr>
            <w:tcW w:w="2753" w:type="dxa"/>
            <w:tcBorders>
              <w:tl2br w:val="nil"/>
              <w:tr2bl w:val="nil"/>
            </w:tcBorders>
            <w:vAlign w:val="center"/>
          </w:tcPr>
          <w:p w:rsidR="008D6A89" w:rsidRDefault="008D6A89" w:rsidP="000442A1">
            <w:pPr>
              <w:spacing w:line="360" w:lineRule="auto"/>
              <w:jc w:val="center"/>
              <w:rPr>
                <w:szCs w:val="21"/>
              </w:rPr>
            </w:pPr>
            <w:r>
              <w:rPr>
                <w:rFonts w:eastAsiaTheme="minorEastAsia"/>
                <w:szCs w:val="21"/>
              </w:rPr>
              <w:t>2</w:t>
            </w:r>
            <w:r>
              <w:rPr>
                <w:rFonts w:eastAsiaTheme="minorEastAsia"/>
                <w:szCs w:val="21"/>
              </w:rPr>
              <w:t>个应急罐</w:t>
            </w:r>
            <w:r>
              <w:rPr>
                <w:rFonts w:eastAsiaTheme="minorEastAsia"/>
                <w:szCs w:val="21"/>
              </w:rPr>
              <w:t>(</w:t>
            </w:r>
            <w:r>
              <w:rPr>
                <w:rFonts w:eastAsiaTheme="minorEastAsia"/>
                <w:szCs w:val="21"/>
              </w:rPr>
              <w:t>分别</w:t>
            </w:r>
            <w:r>
              <w:rPr>
                <w:rFonts w:eastAsiaTheme="minorEastAsia"/>
                <w:szCs w:val="21"/>
              </w:rPr>
              <w:t>30t)</w:t>
            </w:r>
          </w:p>
        </w:tc>
        <w:tc>
          <w:tcPr>
            <w:tcW w:w="3294" w:type="dxa"/>
            <w:tcBorders>
              <w:tl2br w:val="nil"/>
              <w:tr2bl w:val="nil"/>
            </w:tcBorders>
            <w:vAlign w:val="center"/>
          </w:tcPr>
          <w:p w:rsidR="008D6A89" w:rsidRDefault="008D6A89" w:rsidP="000442A1">
            <w:pPr>
              <w:spacing w:line="360" w:lineRule="auto"/>
              <w:jc w:val="center"/>
              <w:rPr>
                <w:szCs w:val="21"/>
              </w:rPr>
            </w:pPr>
            <w:r>
              <w:rPr>
                <w:rFonts w:eastAsiaTheme="minorEastAsia" w:hint="eastAsia"/>
                <w:szCs w:val="21"/>
              </w:rPr>
              <w:t>3</w:t>
            </w:r>
            <w:r>
              <w:rPr>
                <w:rFonts w:eastAsiaTheme="minorEastAsia"/>
                <w:szCs w:val="21"/>
              </w:rPr>
              <w:t>个应急罐</w:t>
            </w:r>
            <w:r>
              <w:rPr>
                <w:rFonts w:eastAsiaTheme="minorEastAsia"/>
                <w:szCs w:val="21"/>
              </w:rPr>
              <w:t>(</w:t>
            </w:r>
            <w:r>
              <w:rPr>
                <w:rFonts w:hint="eastAsia"/>
                <w:szCs w:val="21"/>
              </w:rPr>
              <w:t>共计</w:t>
            </w:r>
            <w:r>
              <w:rPr>
                <w:rFonts w:hint="eastAsia"/>
                <w:szCs w:val="21"/>
              </w:rPr>
              <w:t>20t</w:t>
            </w:r>
            <w:r>
              <w:rPr>
                <w:rFonts w:eastAsiaTheme="minorEastAsia"/>
                <w:szCs w:val="21"/>
              </w:rPr>
              <w:t>)</w:t>
            </w:r>
          </w:p>
        </w:tc>
        <w:tc>
          <w:tcPr>
            <w:tcW w:w="1089" w:type="dxa"/>
            <w:tcBorders>
              <w:tl2br w:val="nil"/>
              <w:tr2bl w:val="nil"/>
            </w:tcBorders>
            <w:vAlign w:val="center"/>
          </w:tcPr>
          <w:p w:rsidR="008D6A89" w:rsidRDefault="008D6A89" w:rsidP="000442A1">
            <w:pPr>
              <w:spacing w:line="360" w:lineRule="auto"/>
              <w:jc w:val="center"/>
              <w:rPr>
                <w:szCs w:val="21"/>
              </w:rPr>
            </w:pPr>
            <w:r>
              <w:rPr>
                <w:rFonts w:hint="eastAsia"/>
                <w:szCs w:val="21"/>
              </w:rPr>
              <w:t>实际建设情况可满足要求</w:t>
            </w:r>
          </w:p>
        </w:tc>
        <w:tc>
          <w:tcPr>
            <w:tcW w:w="1071" w:type="dxa"/>
            <w:tcBorders>
              <w:tl2br w:val="nil"/>
              <w:tr2bl w:val="nil"/>
            </w:tcBorders>
            <w:vAlign w:val="center"/>
          </w:tcPr>
          <w:p w:rsidR="008D6A89" w:rsidRDefault="008D6A89" w:rsidP="000442A1">
            <w:pPr>
              <w:spacing w:line="360" w:lineRule="auto"/>
              <w:jc w:val="center"/>
              <w:rPr>
                <w:szCs w:val="21"/>
              </w:rPr>
            </w:pPr>
            <w:r>
              <w:rPr>
                <w:rFonts w:hint="eastAsia"/>
                <w:szCs w:val="21"/>
              </w:rPr>
              <w:t>否</w:t>
            </w:r>
          </w:p>
        </w:tc>
      </w:tr>
      <w:tr w:rsidR="008D6A89" w:rsidTr="000442A1">
        <w:trPr>
          <w:jc w:val="center"/>
        </w:trPr>
        <w:tc>
          <w:tcPr>
            <w:tcW w:w="739" w:type="dxa"/>
            <w:vMerge/>
            <w:tcBorders>
              <w:tl2br w:val="nil"/>
              <w:tr2bl w:val="nil"/>
            </w:tcBorders>
            <w:vAlign w:val="center"/>
          </w:tcPr>
          <w:p w:rsidR="008D6A89" w:rsidRDefault="008D6A89" w:rsidP="000442A1">
            <w:pPr>
              <w:spacing w:line="360" w:lineRule="auto"/>
              <w:jc w:val="center"/>
              <w:rPr>
                <w:szCs w:val="21"/>
              </w:rPr>
            </w:pPr>
          </w:p>
        </w:tc>
        <w:tc>
          <w:tcPr>
            <w:tcW w:w="2753" w:type="dxa"/>
            <w:tcBorders>
              <w:tl2br w:val="nil"/>
              <w:tr2bl w:val="nil"/>
            </w:tcBorders>
            <w:vAlign w:val="center"/>
          </w:tcPr>
          <w:p w:rsidR="008D6A89" w:rsidRDefault="008D6A89" w:rsidP="000442A1">
            <w:pPr>
              <w:spacing w:line="360" w:lineRule="auto"/>
              <w:jc w:val="center"/>
              <w:rPr>
                <w:szCs w:val="21"/>
              </w:rPr>
            </w:pPr>
            <w:r>
              <w:rPr>
                <w:rFonts w:eastAsiaTheme="minorEastAsia"/>
                <w:szCs w:val="21"/>
              </w:rPr>
              <w:t>1</w:t>
            </w:r>
            <w:r>
              <w:rPr>
                <w:rFonts w:eastAsiaTheme="minorEastAsia"/>
                <w:szCs w:val="21"/>
              </w:rPr>
              <w:t>个应急池</w:t>
            </w:r>
            <w:r>
              <w:rPr>
                <w:rFonts w:hint="eastAsia"/>
                <w:szCs w:val="21"/>
              </w:rPr>
              <w:t>（</w:t>
            </w:r>
            <w:r>
              <w:rPr>
                <w:rFonts w:eastAsiaTheme="minorEastAsia"/>
                <w:szCs w:val="21"/>
              </w:rPr>
              <w:t>96m</w:t>
            </w:r>
            <w:r>
              <w:rPr>
                <w:rFonts w:eastAsiaTheme="minorEastAsia"/>
                <w:szCs w:val="21"/>
                <w:vertAlign w:val="superscript"/>
              </w:rPr>
              <w:t>3</w:t>
            </w:r>
            <w:r>
              <w:rPr>
                <w:rFonts w:eastAsiaTheme="minorEastAsia"/>
                <w:szCs w:val="21"/>
              </w:rPr>
              <w:t>)</w:t>
            </w:r>
          </w:p>
        </w:tc>
        <w:tc>
          <w:tcPr>
            <w:tcW w:w="3294" w:type="dxa"/>
            <w:tcBorders>
              <w:tl2br w:val="nil"/>
              <w:tr2bl w:val="nil"/>
            </w:tcBorders>
            <w:vAlign w:val="center"/>
          </w:tcPr>
          <w:p w:rsidR="008D6A89" w:rsidRDefault="008D6A89" w:rsidP="000442A1">
            <w:pPr>
              <w:spacing w:line="360" w:lineRule="auto"/>
              <w:jc w:val="center"/>
              <w:rPr>
                <w:szCs w:val="21"/>
              </w:rPr>
            </w:pPr>
            <w:r>
              <w:rPr>
                <w:rFonts w:hint="eastAsia"/>
                <w:szCs w:val="21"/>
              </w:rPr>
              <w:t>罐区修建围堰作为应急设施，修建一个应急池，围堰区和</w:t>
            </w:r>
            <w:proofErr w:type="gramStart"/>
            <w:r>
              <w:rPr>
                <w:rFonts w:hint="eastAsia"/>
                <w:szCs w:val="21"/>
              </w:rPr>
              <w:t>应急池</w:t>
            </w:r>
            <w:r>
              <w:rPr>
                <w:rFonts w:eastAsiaTheme="minorEastAsia" w:hint="eastAsia"/>
                <w:szCs w:val="21"/>
              </w:rPr>
              <w:t>共</w:t>
            </w:r>
            <w:proofErr w:type="gramEnd"/>
            <w:r>
              <w:rPr>
                <w:rFonts w:eastAsiaTheme="minorEastAsia" w:hint="eastAsia"/>
                <w:szCs w:val="21"/>
              </w:rPr>
              <w:t>13</w:t>
            </w:r>
            <w:r>
              <w:rPr>
                <w:rFonts w:hint="eastAsia"/>
                <w:szCs w:val="21"/>
              </w:rPr>
              <w:t>7</w:t>
            </w:r>
            <w:r>
              <w:rPr>
                <w:rFonts w:eastAsiaTheme="minorEastAsia"/>
                <w:szCs w:val="21"/>
              </w:rPr>
              <w:t>m</w:t>
            </w:r>
            <w:r>
              <w:rPr>
                <w:rFonts w:eastAsiaTheme="minorEastAsia"/>
                <w:szCs w:val="21"/>
                <w:vertAlign w:val="superscript"/>
              </w:rPr>
              <w:t>3</w:t>
            </w:r>
          </w:p>
        </w:tc>
        <w:tc>
          <w:tcPr>
            <w:tcW w:w="1089" w:type="dxa"/>
            <w:tcBorders>
              <w:tl2br w:val="nil"/>
              <w:tr2bl w:val="nil"/>
            </w:tcBorders>
            <w:vAlign w:val="center"/>
          </w:tcPr>
          <w:p w:rsidR="008D6A89" w:rsidRDefault="008D6A89" w:rsidP="000442A1">
            <w:pPr>
              <w:spacing w:line="360" w:lineRule="auto"/>
              <w:jc w:val="center"/>
              <w:rPr>
                <w:szCs w:val="21"/>
              </w:rPr>
            </w:pPr>
            <w:r>
              <w:rPr>
                <w:rFonts w:hint="eastAsia"/>
                <w:szCs w:val="21"/>
              </w:rPr>
              <w:t>实际应急设施能够满足应急需求</w:t>
            </w:r>
          </w:p>
        </w:tc>
        <w:tc>
          <w:tcPr>
            <w:tcW w:w="1071" w:type="dxa"/>
            <w:tcBorders>
              <w:tl2br w:val="nil"/>
              <w:tr2bl w:val="nil"/>
            </w:tcBorders>
            <w:vAlign w:val="center"/>
          </w:tcPr>
          <w:p w:rsidR="008D6A89" w:rsidRDefault="008D6A89" w:rsidP="000442A1">
            <w:pPr>
              <w:spacing w:line="360" w:lineRule="auto"/>
              <w:jc w:val="center"/>
              <w:rPr>
                <w:szCs w:val="21"/>
              </w:rPr>
            </w:pPr>
            <w:r>
              <w:rPr>
                <w:rFonts w:hint="eastAsia"/>
                <w:szCs w:val="21"/>
              </w:rPr>
              <w:t>否</w:t>
            </w:r>
          </w:p>
        </w:tc>
      </w:tr>
      <w:tr w:rsidR="008D6A89" w:rsidTr="000442A1">
        <w:trPr>
          <w:jc w:val="center"/>
        </w:trPr>
        <w:tc>
          <w:tcPr>
            <w:tcW w:w="739" w:type="dxa"/>
            <w:tcBorders>
              <w:tl2br w:val="nil"/>
              <w:tr2bl w:val="nil"/>
            </w:tcBorders>
            <w:vAlign w:val="center"/>
          </w:tcPr>
          <w:p w:rsidR="008D6A89" w:rsidRDefault="008D6A89" w:rsidP="000442A1">
            <w:pPr>
              <w:spacing w:line="360" w:lineRule="auto"/>
              <w:jc w:val="center"/>
              <w:rPr>
                <w:szCs w:val="21"/>
              </w:rPr>
            </w:pPr>
            <w:r>
              <w:rPr>
                <w:rFonts w:eastAsiaTheme="minorEastAsia" w:hint="eastAsia"/>
                <w:szCs w:val="21"/>
              </w:rPr>
              <w:t>空地</w:t>
            </w:r>
          </w:p>
        </w:tc>
        <w:tc>
          <w:tcPr>
            <w:tcW w:w="2753" w:type="dxa"/>
            <w:tcBorders>
              <w:tl2br w:val="nil"/>
              <w:tr2bl w:val="nil"/>
            </w:tcBorders>
            <w:vAlign w:val="center"/>
          </w:tcPr>
          <w:p w:rsidR="008D6A89" w:rsidRDefault="008D6A89" w:rsidP="000442A1">
            <w:pPr>
              <w:spacing w:line="360" w:lineRule="auto"/>
              <w:jc w:val="center"/>
              <w:rPr>
                <w:szCs w:val="21"/>
              </w:rPr>
            </w:pPr>
            <w:r>
              <w:rPr>
                <w:rFonts w:eastAsiaTheme="minorEastAsia"/>
                <w:szCs w:val="21"/>
              </w:rPr>
              <w:t>1F</w:t>
            </w:r>
            <w:r>
              <w:rPr>
                <w:rFonts w:eastAsiaTheme="minorEastAsia"/>
                <w:szCs w:val="21"/>
              </w:rPr>
              <w:t>彩钢结构</w:t>
            </w:r>
            <w:r>
              <w:rPr>
                <w:rFonts w:eastAsiaTheme="minorEastAsia" w:hint="eastAsia"/>
                <w:szCs w:val="21"/>
              </w:rPr>
              <w:t>，</w:t>
            </w:r>
            <w:r>
              <w:rPr>
                <w:rFonts w:eastAsiaTheme="minorEastAsia"/>
                <w:szCs w:val="21"/>
              </w:rPr>
              <w:t>建筑面积约</w:t>
            </w:r>
            <w:r>
              <w:rPr>
                <w:rFonts w:eastAsiaTheme="minorEastAsia"/>
                <w:szCs w:val="21"/>
              </w:rPr>
              <w:t>600m</w:t>
            </w:r>
            <w:r>
              <w:rPr>
                <w:rFonts w:eastAsiaTheme="minorEastAsia"/>
                <w:szCs w:val="21"/>
                <w:vertAlign w:val="superscript"/>
              </w:rPr>
              <w:t>2</w:t>
            </w:r>
            <w:r>
              <w:rPr>
                <w:rFonts w:eastAsiaTheme="minorEastAsia" w:hint="eastAsia"/>
                <w:szCs w:val="21"/>
              </w:rPr>
              <w:t>，</w:t>
            </w:r>
            <w:r>
              <w:rPr>
                <w:rFonts w:eastAsiaTheme="minorEastAsia"/>
                <w:szCs w:val="21"/>
              </w:rPr>
              <w:t>用作车辆停放和调头。</w:t>
            </w:r>
          </w:p>
        </w:tc>
        <w:tc>
          <w:tcPr>
            <w:tcW w:w="3294" w:type="dxa"/>
            <w:tcBorders>
              <w:tl2br w:val="nil"/>
              <w:tr2bl w:val="nil"/>
            </w:tcBorders>
            <w:vAlign w:val="center"/>
          </w:tcPr>
          <w:p w:rsidR="008D6A89" w:rsidRDefault="008D6A89" w:rsidP="000442A1">
            <w:pPr>
              <w:spacing w:line="360" w:lineRule="auto"/>
              <w:jc w:val="center"/>
              <w:rPr>
                <w:szCs w:val="21"/>
              </w:rPr>
            </w:pPr>
            <w:r>
              <w:rPr>
                <w:rFonts w:eastAsiaTheme="minorEastAsia"/>
                <w:szCs w:val="21"/>
              </w:rPr>
              <w:t>据调查，项目</w:t>
            </w:r>
            <w:r>
              <w:rPr>
                <w:rFonts w:eastAsiaTheme="minorEastAsia" w:hint="eastAsia"/>
                <w:szCs w:val="21"/>
              </w:rPr>
              <w:t>空地</w:t>
            </w:r>
            <w:r>
              <w:rPr>
                <w:rFonts w:eastAsiaTheme="minorEastAsia" w:hint="eastAsia"/>
                <w:szCs w:val="21"/>
              </w:rPr>
              <w:t>600</w:t>
            </w:r>
            <w:r>
              <w:rPr>
                <w:rFonts w:eastAsiaTheme="minorEastAsia"/>
                <w:szCs w:val="21"/>
              </w:rPr>
              <w:t>m</w:t>
            </w:r>
            <w:r>
              <w:rPr>
                <w:rFonts w:eastAsiaTheme="minorEastAsia"/>
                <w:szCs w:val="21"/>
                <w:vertAlign w:val="superscript"/>
              </w:rPr>
              <w:t>2</w:t>
            </w:r>
            <w:r>
              <w:rPr>
                <w:rFonts w:eastAsiaTheme="minorEastAsia"/>
                <w:szCs w:val="21"/>
              </w:rPr>
              <w:t>，</w:t>
            </w:r>
            <w:r>
              <w:rPr>
                <w:rFonts w:eastAsiaTheme="minorEastAsia" w:hint="eastAsia"/>
                <w:szCs w:val="21"/>
              </w:rPr>
              <w:t>用于</w:t>
            </w:r>
            <w:r>
              <w:rPr>
                <w:rFonts w:hint="eastAsia"/>
                <w:szCs w:val="21"/>
              </w:rPr>
              <w:t>厂区绿化</w:t>
            </w:r>
            <w:r>
              <w:rPr>
                <w:rFonts w:eastAsiaTheme="minorEastAsia" w:hint="eastAsia"/>
                <w:szCs w:val="21"/>
              </w:rPr>
              <w:t>，未修建彩钢结构，</w:t>
            </w:r>
          </w:p>
        </w:tc>
        <w:tc>
          <w:tcPr>
            <w:tcW w:w="1089" w:type="dxa"/>
            <w:tcBorders>
              <w:tl2br w:val="nil"/>
              <w:tr2bl w:val="nil"/>
            </w:tcBorders>
            <w:vAlign w:val="center"/>
          </w:tcPr>
          <w:p w:rsidR="008D6A89" w:rsidRDefault="008D6A89" w:rsidP="000442A1">
            <w:pPr>
              <w:spacing w:line="360" w:lineRule="auto"/>
              <w:jc w:val="center"/>
              <w:rPr>
                <w:szCs w:val="21"/>
              </w:rPr>
            </w:pPr>
            <w:r>
              <w:rPr>
                <w:rFonts w:hint="eastAsia"/>
                <w:szCs w:val="21"/>
              </w:rPr>
              <w:t>优化布局</w:t>
            </w:r>
          </w:p>
        </w:tc>
        <w:tc>
          <w:tcPr>
            <w:tcW w:w="1071" w:type="dxa"/>
            <w:tcBorders>
              <w:tl2br w:val="nil"/>
              <w:tr2bl w:val="nil"/>
            </w:tcBorders>
            <w:vAlign w:val="center"/>
          </w:tcPr>
          <w:p w:rsidR="008D6A89" w:rsidRDefault="008D6A89" w:rsidP="000442A1">
            <w:pPr>
              <w:spacing w:line="360" w:lineRule="auto"/>
              <w:jc w:val="center"/>
              <w:rPr>
                <w:szCs w:val="21"/>
              </w:rPr>
            </w:pPr>
            <w:r>
              <w:rPr>
                <w:rFonts w:hint="eastAsia"/>
                <w:szCs w:val="21"/>
              </w:rPr>
              <w:t>否</w:t>
            </w:r>
          </w:p>
        </w:tc>
      </w:tr>
    </w:tbl>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4  噪声和固体废物污染防治设施</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4.1  噪声污染防治设施及措施</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运营期的噪声主要为油泵运行噪声，为稳态机械噪声，项目设置两台油泵，分别位于场地北面和南面，噪声源强为80dB(A)，油泵仅在装卸废矿物油时运行，运行时间较短，运行次数较少，治理措施为对油泵进行基础减震，厂房封闭进行隔声降噪，项目周围住户较少，距离较远，项目未设置防护距离。</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4.2  固体废物处置情况检查</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项目运营后产生的固</w:t>
      </w:r>
      <w:proofErr w:type="gramStart"/>
      <w:r>
        <w:rPr>
          <w:rFonts w:ascii="仿宋" w:eastAsia="仿宋" w:hAnsi="仿宋" w:cs="仿宋" w:hint="eastAsia"/>
          <w:sz w:val="24"/>
          <w:szCs w:val="24"/>
        </w:rPr>
        <w:t>废主要</w:t>
      </w:r>
      <w:proofErr w:type="gramEnd"/>
      <w:r>
        <w:rPr>
          <w:rFonts w:ascii="仿宋" w:eastAsia="仿宋" w:hAnsi="仿宋" w:cs="仿宋" w:hint="eastAsia"/>
          <w:sz w:val="24"/>
          <w:szCs w:val="24"/>
        </w:rPr>
        <w:t>有废矿物油渣和职工生活垃圾。</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废矿物</w:t>
      </w:r>
      <w:proofErr w:type="gramStart"/>
      <w:r>
        <w:rPr>
          <w:rFonts w:ascii="仿宋" w:eastAsia="仿宋" w:hAnsi="仿宋" w:cs="仿宋" w:hint="eastAsia"/>
          <w:sz w:val="24"/>
          <w:szCs w:val="24"/>
        </w:rPr>
        <w:t>油渣随废矿物油</w:t>
      </w:r>
      <w:proofErr w:type="gramEnd"/>
      <w:r>
        <w:rPr>
          <w:rFonts w:ascii="仿宋" w:eastAsia="仿宋" w:hAnsi="仿宋" w:cs="仿宋" w:hint="eastAsia"/>
          <w:sz w:val="24"/>
          <w:szCs w:val="24"/>
        </w:rPr>
        <w:t>一起回收至四川正洁科技有限责任公司处理，项目与四川正洁科技有限公司签订了危险废物代处置委托合同书，四川正洁科技有限公司许可证编号(</w:t>
      </w:r>
      <w:proofErr w:type="gramStart"/>
      <w:r>
        <w:rPr>
          <w:rFonts w:ascii="仿宋" w:eastAsia="仿宋" w:hAnsi="仿宋" w:cs="仿宋" w:hint="eastAsia"/>
          <w:sz w:val="24"/>
          <w:szCs w:val="24"/>
        </w:rPr>
        <w:t>川环危</w:t>
      </w:r>
      <w:proofErr w:type="gramEnd"/>
      <w:r>
        <w:rPr>
          <w:rFonts w:ascii="仿宋" w:eastAsia="仿宋" w:hAnsi="仿宋" w:cs="仿宋" w:hint="eastAsia"/>
          <w:sz w:val="24"/>
          <w:szCs w:val="24"/>
        </w:rPr>
        <w:t>第510122031号),经营规模40000吨/年，废矿物油渣可由其进行妥善处理。</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厂区设置垃圾桶，职工生活垃圾产生量约为3kg/d，厂区内集中收集后交由环卫部门处理。</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4.3  噪声及固体废物污染防治</w:t>
      </w:r>
      <w:proofErr w:type="gramStart"/>
      <w:r>
        <w:rPr>
          <w:rFonts w:ascii="仿宋" w:eastAsia="仿宋" w:hAnsi="仿宋" w:cs="仿宋" w:hint="eastAsia"/>
          <w:b/>
          <w:sz w:val="30"/>
          <w:szCs w:val="30"/>
        </w:rPr>
        <w:t>法设施</w:t>
      </w:r>
      <w:proofErr w:type="gramEnd"/>
      <w:r>
        <w:rPr>
          <w:rFonts w:ascii="仿宋" w:eastAsia="仿宋" w:hAnsi="仿宋" w:cs="仿宋" w:hint="eastAsia"/>
          <w:b/>
          <w:sz w:val="30"/>
          <w:szCs w:val="30"/>
        </w:rPr>
        <w:t>投资及“三同时”落实情况</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项目在建设过程中，各项审批手续完备，施工期严格按照环</w:t>
      </w:r>
      <w:proofErr w:type="gramStart"/>
      <w:r>
        <w:rPr>
          <w:rFonts w:ascii="仿宋" w:eastAsia="仿宋" w:hAnsi="仿宋" w:cs="仿宋" w:hint="eastAsia"/>
          <w:sz w:val="24"/>
          <w:szCs w:val="24"/>
        </w:rPr>
        <w:t>评要求</w:t>
      </w:r>
      <w:proofErr w:type="gramEnd"/>
      <w:r>
        <w:rPr>
          <w:rFonts w:ascii="仿宋" w:eastAsia="仿宋" w:hAnsi="仿宋" w:cs="仿宋" w:hint="eastAsia"/>
          <w:sz w:val="24"/>
          <w:szCs w:val="24"/>
        </w:rPr>
        <w:t>对污染物进行了治理。环境影响评价报告中关于项目的施工期运营</w:t>
      </w:r>
      <w:proofErr w:type="gramStart"/>
      <w:r>
        <w:rPr>
          <w:rFonts w:ascii="仿宋" w:eastAsia="仿宋" w:hAnsi="仿宋" w:cs="仿宋" w:hint="eastAsia"/>
          <w:sz w:val="24"/>
          <w:szCs w:val="24"/>
        </w:rPr>
        <w:t>期固废</w:t>
      </w:r>
      <w:proofErr w:type="gramEnd"/>
      <w:r>
        <w:rPr>
          <w:rFonts w:ascii="仿宋" w:eastAsia="仿宋" w:hAnsi="仿宋" w:cs="仿宋" w:hint="eastAsia"/>
          <w:sz w:val="24"/>
          <w:szCs w:val="24"/>
        </w:rPr>
        <w:t>、噪声的治理措施及相关建议，已完成。</w:t>
      </w:r>
    </w:p>
    <w:p w:rsidR="008D6A89" w:rsidRDefault="008D6A89" w:rsidP="008D6A89">
      <w:pPr>
        <w:overflowPunct w:val="0"/>
        <w:topLinePunct/>
        <w:spacing w:line="360" w:lineRule="auto"/>
        <w:ind w:firstLineChars="200" w:firstLine="480"/>
        <w:rPr>
          <w:rFonts w:ascii="仿宋" w:eastAsia="仿宋" w:hAnsi="仿宋" w:cs="仿宋"/>
          <w:sz w:val="24"/>
          <w:szCs w:val="24"/>
        </w:rPr>
      </w:pP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新建废矿物油转移库项目总投资100万元，环评所列环保投资10.4万元，环评所列环保投资占计划总投资的10.4%，其中固废和噪声治理共投资1.1万，占总投资的1.1%；项目实际总投资100万元，项目实际总环保投资11.3万元，占实际总投资的11.3%，其中固废和噪声治理共投资1.2万，占总投资的1.2%。</w:t>
      </w:r>
    </w:p>
    <w:p w:rsidR="008D6A89" w:rsidRDefault="008D6A89" w:rsidP="008D6A89">
      <w:pPr>
        <w:overflowPunct w:val="0"/>
        <w:topLinePunct/>
        <w:spacing w:line="360" w:lineRule="auto"/>
        <w:ind w:firstLineChars="200" w:firstLine="480"/>
        <w:rPr>
          <w:rFonts w:ascii="仿宋" w:eastAsia="仿宋" w:hAnsi="仿宋" w:cs="仿宋"/>
          <w:sz w:val="24"/>
          <w:szCs w:val="24"/>
        </w:rPr>
      </w:pPr>
    </w:p>
    <w:p w:rsidR="008D6A89" w:rsidRDefault="008D6A89" w:rsidP="008D6A89">
      <w:pPr>
        <w:overflowPunct w:val="0"/>
        <w:topLinePunct/>
        <w:spacing w:line="360" w:lineRule="auto"/>
        <w:ind w:firstLineChars="200" w:firstLine="480"/>
        <w:rPr>
          <w:rFonts w:ascii="仿宋" w:eastAsia="仿宋" w:hAnsi="仿宋" w:cs="仿宋"/>
          <w:sz w:val="24"/>
          <w:szCs w:val="24"/>
        </w:rPr>
      </w:pPr>
    </w:p>
    <w:p w:rsidR="008D6A89" w:rsidRDefault="008D6A89" w:rsidP="008D6A89">
      <w:pPr>
        <w:overflowPunct w:val="0"/>
        <w:topLinePunct/>
        <w:spacing w:line="360" w:lineRule="auto"/>
        <w:ind w:firstLineChars="200" w:firstLine="480"/>
        <w:rPr>
          <w:rFonts w:ascii="仿宋" w:eastAsia="仿宋" w:hAnsi="仿宋" w:cs="仿宋"/>
          <w:sz w:val="24"/>
          <w:szCs w:val="24"/>
        </w:rPr>
      </w:pPr>
    </w:p>
    <w:p w:rsidR="008D6A89" w:rsidRDefault="008D6A89" w:rsidP="008D6A89">
      <w:pPr>
        <w:widowControl/>
        <w:adjustRightInd w:val="0"/>
        <w:snapToGrid w:val="0"/>
        <w:ind w:firstLineChars="200" w:firstLine="422"/>
        <w:jc w:val="center"/>
        <w:rPr>
          <w:rFonts w:ascii="仿宋" w:eastAsia="仿宋" w:hAnsi="仿宋" w:cs="仿宋"/>
          <w:b/>
          <w:bCs/>
          <w:szCs w:val="21"/>
        </w:rPr>
      </w:pPr>
      <w:r>
        <w:rPr>
          <w:rFonts w:ascii="仿宋" w:eastAsia="仿宋" w:hAnsi="仿宋" w:cs="仿宋"/>
          <w:b/>
          <w:bCs/>
          <w:szCs w:val="21"/>
        </w:rPr>
        <w:lastRenderedPageBreak/>
        <w:t>表</w:t>
      </w:r>
      <w:r>
        <w:rPr>
          <w:rFonts w:ascii="仿宋" w:eastAsia="仿宋" w:hAnsi="仿宋" w:cs="仿宋" w:hint="eastAsia"/>
          <w:b/>
          <w:bCs/>
          <w:szCs w:val="21"/>
        </w:rPr>
        <w:t>4</w:t>
      </w:r>
      <w:r>
        <w:rPr>
          <w:rFonts w:ascii="仿宋" w:eastAsia="仿宋" w:hAnsi="仿宋" w:cs="仿宋"/>
          <w:b/>
          <w:bCs/>
          <w:szCs w:val="21"/>
        </w:rPr>
        <w:t>-</w:t>
      </w:r>
      <w:r>
        <w:rPr>
          <w:rFonts w:ascii="仿宋" w:eastAsia="仿宋" w:hAnsi="仿宋" w:cs="仿宋" w:hint="eastAsia"/>
          <w:b/>
          <w:bCs/>
          <w:szCs w:val="21"/>
        </w:rPr>
        <w:t>1</w:t>
      </w:r>
      <w:r>
        <w:rPr>
          <w:rFonts w:ascii="仿宋" w:eastAsia="仿宋" w:hAnsi="仿宋" w:cs="仿宋"/>
          <w:b/>
          <w:bCs/>
          <w:szCs w:val="21"/>
        </w:rPr>
        <w:t xml:space="preserve"> 环保设施与实际投资情况一览表</w:t>
      </w:r>
    </w:p>
    <w:tbl>
      <w:tblPr>
        <w:tblStyle w:val="a8"/>
        <w:tblW w:w="8946"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763"/>
        <w:gridCol w:w="1343"/>
        <w:gridCol w:w="1928"/>
        <w:gridCol w:w="771"/>
        <w:gridCol w:w="3355"/>
        <w:gridCol w:w="786"/>
      </w:tblGrid>
      <w:tr w:rsidR="008D6A89" w:rsidTr="000442A1">
        <w:trPr>
          <w:trHeight w:val="966"/>
          <w:jc w:val="center"/>
        </w:trPr>
        <w:tc>
          <w:tcPr>
            <w:tcW w:w="763" w:type="dxa"/>
            <w:tcBorders>
              <w:tl2br w:val="nil"/>
              <w:tr2bl w:val="nil"/>
            </w:tcBorders>
            <w:vAlign w:val="center"/>
          </w:tcPr>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项目</w:t>
            </w:r>
          </w:p>
        </w:tc>
        <w:tc>
          <w:tcPr>
            <w:tcW w:w="3271" w:type="dxa"/>
            <w:gridSpan w:val="2"/>
            <w:tcBorders>
              <w:tl2br w:val="nil"/>
              <w:tr2bl w:val="nil"/>
            </w:tcBorders>
            <w:vAlign w:val="center"/>
          </w:tcPr>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环</w:t>
            </w:r>
            <w:proofErr w:type="gramStart"/>
            <w:r>
              <w:rPr>
                <w:rFonts w:ascii="仿宋" w:eastAsia="仿宋" w:hAnsi="仿宋" w:cs="仿宋" w:hint="eastAsia"/>
                <w:b/>
                <w:bCs/>
                <w:sz w:val="24"/>
                <w:szCs w:val="24"/>
              </w:rPr>
              <w:t>评要求</w:t>
            </w:r>
            <w:proofErr w:type="gramEnd"/>
          </w:p>
        </w:tc>
        <w:tc>
          <w:tcPr>
            <w:tcW w:w="771" w:type="dxa"/>
            <w:tcBorders>
              <w:tl2br w:val="nil"/>
              <w:tr2bl w:val="nil"/>
            </w:tcBorders>
            <w:vAlign w:val="center"/>
          </w:tcPr>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投资</w:t>
            </w:r>
          </w:p>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（万元）</w:t>
            </w:r>
          </w:p>
        </w:tc>
        <w:tc>
          <w:tcPr>
            <w:tcW w:w="3355" w:type="dxa"/>
            <w:tcBorders>
              <w:tl2br w:val="nil"/>
              <w:tr2bl w:val="nil"/>
            </w:tcBorders>
            <w:vAlign w:val="center"/>
          </w:tcPr>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工程建设实际情况</w:t>
            </w:r>
          </w:p>
        </w:tc>
        <w:tc>
          <w:tcPr>
            <w:tcW w:w="786" w:type="dxa"/>
            <w:tcBorders>
              <w:tl2br w:val="nil"/>
              <w:tr2bl w:val="nil"/>
            </w:tcBorders>
            <w:vAlign w:val="center"/>
          </w:tcPr>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投资</w:t>
            </w:r>
          </w:p>
          <w:p w:rsidR="008D6A89" w:rsidRDefault="008D6A89" w:rsidP="000442A1">
            <w:pPr>
              <w:jc w:val="center"/>
              <w:rPr>
                <w:rFonts w:ascii="仿宋" w:eastAsia="仿宋" w:hAnsi="仿宋" w:cs="仿宋"/>
                <w:b/>
                <w:bCs/>
                <w:sz w:val="24"/>
                <w:szCs w:val="24"/>
              </w:rPr>
            </w:pPr>
            <w:r>
              <w:rPr>
                <w:rFonts w:ascii="仿宋" w:eastAsia="仿宋" w:hAnsi="仿宋" w:cs="仿宋" w:hint="eastAsia"/>
                <w:b/>
                <w:bCs/>
                <w:sz w:val="24"/>
                <w:szCs w:val="24"/>
              </w:rPr>
              <w:t>（万元）</w:t>
            </w:r>
          </w:p>
        </w:tc>
      </w:tr>
      <w:tr w:rsidR="008D6A89" w:rsidTr="000442A1">
        <w:trPr>
          <w:trHeight w:val="577"/>
          <w:jc w:val="center"/>
        </w:trPr>
        <w:tc>
          <w:tcPr>
            <w:tcW w:w="763" w:type="dxa"/>
            <w:vMerge w:val="restart"/>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运营期</w:t>
            </w:r>
          </w:p>
        </w:tc>
        <w:tc>
          <w:tcPr>
            <w:tcW w:w="1343" w:type="dxa"/>
            <w:vMerge w:val="restart"/>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固</w:t>
            </w:r>
            <w:proofErr w:type="gramStart"/>
            <w:r>
              <w:rPr>
                <w:rFonts w:ascii="仿宋" w:eastAsia="仿宋" w:hAnsi="仿宋" w:cs="仿宋" w:hint="eastAsia"/>
                <w:sz w:val="24"/>
                <w:szCs w:val="24"/>
              </w:rPr>
              <w:t>废治理</w:t>
            </w:r>
            <w:proofErr w:type="gramEnd"/>
          </w:p>
        </w:tc>
        <w:tc>
          <w:tcPr>
            <w:tcW w:w="1928"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生活垃圾箱</w:t>
            </w:r>
          </w:p>
        </w:tc>
        <w:tc>
          <w:tcPr>
            <w:tcW w:w="771"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0.1</w:t>
            </w:r>
          </w:p>
        </w:tc>
        <w:tc>
          <w:tcPr>
            <w:tcW w:w="3355"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项目运营期设置垃圾箱用于收集生活垃圾，收集的生活垃圾由环卫部门统一清运</w:t>
            </w:r>
          </w:p>
        </w:tc>
        <w:tc>
          <w:tcPr>
            <w:tcW w:w="786"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0.1</w:t>
            </w:r>
          </w:p>
        </w:tc>
      </w:tr>
      <w:tr w:rsidR="008D6A89" w:rsidTr="000442A1">
        <w:trPr>
          <w:trHeight w:val="577"/>
          <w:jc w:val="center"/>
        </w:trPr>
        <w:tc>
          <w:tcPr>
            <w:tcW w:w="763" w:type="dxa"/>
            <w:vMerge/>
            <w:tcBorders>
              <w:tl2br w:val="nil"/>
              <w:tr2bl w:val="nil"/>
            </w:tcBorders>
            <w:vAlign w:val="center"/>
          </w:tcPr>
          <w:p w:rsidR="008D6A89" w:rsidRDefault="008D6A89" w:rsidP="000442A1">
            <w:pPr>
              <w:rPr>
                <w:rFonts w:ascii="仿宋" w:eastAsia="仿宋" w:hAnsi="仿宋" w:cs="仿宋"/>
                <w:sz w:val="24"/>
                <w:szCs w:val="24"/>
              </w:rPr>
            </w:pPr>
          </w:p>
        </w:tc>
        <w:tc>
          <w:tcPr>
            <w:tcW w:w="1343" w:type="dxa"/>
            <w:vMerge/>
            <w:tcBorders>
              <w:tl2br w:val="nil"/>
              <w:tr2bl w:val="nil"/>
            </w:tcBorders>
            <w:vAlign w:val="center"/>
          </w:tcPr>
          <w:p w:rsidR="008D6A89" w:rsidRDefault="008D6A89" w:rsidP="000442A1">
            <w:pPr>
              <w:rPr>
                <w:rFonts w:ascii="仿宋" w:eastAsia="仿宋" w:hAnsi="仿宋" w:cs="仿宋"/>
                <w:sz w:val="24"/>
                <w:szCs w:val="24"/>
              </w:rPr>
            </w:pPr>
          </w:p>
        </w:tc>
        <w:tc>
          <w:tcPr>
            <w:tcW w:w="1928"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废矿物油渣</w:t>
            </w:r>
          </w:p>
        </w:tc>
        <w:tc>
          <w:tcPr>
            <w:tcW w:w="771"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w:t>
            </w:r>
          </w:p>
        </w:tc>
        <w:tc>
          <w:tcPr>
            <w:tcW w:w="3355"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交由四川正洁科技有限公司进行处理</w:t>
            </w:r>
          </w:p>
        </w:tc>
        <w:tc>
          <w:tcPr>
            <w:tcW w:w="786"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w:t>
            </w:r>
          </w:p>
        </w:tc>
      </w:tr>
      <w:tr w:rsidR="008D6A89" w:rsidTr="000442A1">
        <w:trPr>
          <w:trHeight w:val="452"/>
          <w:jc w:val="center"/>
        </w:trPr>
        <w:tc>
          <w:tcPr>
            <w:tcW w:w="763" w:type="dxa"/>
            <w:vMerge/>
            <w:tcBorders>
              <w:tl2br w:val="nil"/>
              <w:tr2bl w:val="nil"/>
            </w:tcBorders>
            <w:vAlign w:val="center"/>
          </w:tcPr>
          <w:p w:rsidR="008D6A89" w:rsidRDefault="008D6A89" w:rsidP="000442A1">
            <w:pPr>
              <w:rPr>
                <w:rFonts w:ascii="仿宋" w:eastAsia="仿宋" w:hAnsi="仿宋" w:cs="仿宋"/>
                <w:sz w:val="24"/>
                <w:szCs w:val="24"/>
              </w:rPr>
            </w:pPr>
          </w:p>
        </w:tc>
        <w:tc>
          <w:tcPr>
            <w:tcW w:w="1343"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噪声治理</w:t>
            </w:r>
          </w:p>
        </w:tc>
        <w:tc>
          <w:tcPr>
            <w:tcW w:w="1928"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基础减震</w:t>
            </w:r>
          </w:p>
        </w:tc>
        <w:tc>
          <w:tcPr>
            <w:tcW w:w="771"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1</w:t>
            </w:r>
          </w:p>
        </w:tc>
        <w:tc>
          <w:tcPr>
            <w:tcW w:w="3355" w:type="dxa"/>
            <w:tcBorders>
              <w:tl2br w:val="nil"/>
              <w:tr2bl w:val="nil"/>
            </w:tcBorders>
            <w:vAlign w:val="center"/>
          </w:tcPr>
          <w:p w:rsidR="008D6A89" w:rsidRDefault="008D6A89" w:rsidP="000442A1">
            <w:pPr>
              <w:rPr>
                <w:rFonts w:ascii="仿宋" w:eastAsia="仿宋" w:hAnsi="仿宋" w:cs="仿宋"/>
                <w:sz w:val="24"/>
                <w:szCs w:val="24"/>
              </w:rPr>
            </w:pPr>
            <w:r>
              <w:rPr>
                <w:rFonts w:ascii="仿宋" w:eastAsia="仿宋" w:hAnsi="仿宋" w:cs="仿宋" w:hint="eastAsia"/>
                <w:sz w:val="24"/>
                <w:szCs w:val="24"/>
              </w:rPr>
              <w:t>项目对油泵进行基础减震，同时利用厂房进行隔声降噪。</w:t>
            </w:r>
          </w:p>
        </w:tc>
        <w:tc>
          <w:tcPr>
            <w:tcW w:w="786" w:type="dxa"/>
            <w:tcBorders>
              <w:tl2br w:val="nil"/>
              <w:tr2bl w:val="nil"/>
            </w:tcBorders>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1.1</w:t>
            </w:r>
          </w:p>
        </w:tc>
      </w:tr>
      <w:tr w:rsidR="008D6A89" w:rsidTr="000442A1">
        <w:trPr>
          <w:trHeight w:val="867"/>
          <w:jc w:val="center"/>
        </w:trPr>
        <w:tc>
          <w:tcPr>
            <w:tcW w:w="763"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合计</w:t>
            </w:r>
          </w:p>
        </w:tc>
        <w:tc>
          <w:tcPr>
            <w:tcW w:w="3271" w:type="dxa"/>
            <w:gridSpan w:val="2"/>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w:t>
            </w:r>
          </w:p>
        </w:tc>
        <w:tc>
          <w:tcPr>
            <w:tcW w:w="771" w:type="dxa"/>
            <w:tcBorders>
              <w:tl2br w:val="nil"/>
              <w:tr2bl w:val="nil"/>
            </w:tcBorders>
            <w:vAlign w:val="center"/>
          </w:tcPr>
          <w:p w:rsidR="008D6A89" w:rsidRDefault="008D6A89" w:rsidP="000442A1">
            <w:pPr>
              <w:jc w:val="center"/>
              <w:rPr>
                <w:rFonts w:ascii="仿宋" w:eastAsia="仿宋" w:hAnsi="仿宋" w:cs="仿宋"/>
                <w:color w:val="000000"/>
                <w:szCs w:val="21"/>
              </w:rPr>
            </w:pPr>
            <w:r>
              <w:rPr>
                <w:rFonts w:ascii="仿宋" w:eastAsia="仿宋" w:hAnsi="仿宋" w:cs="仿宋" w:hint="eastAsia"/>
                <w:color w:val="000000"/>
                <w:szCs w:val="21"/>
              </w:rPr>
              <w:t>1.1</w:t>
            </w:r>
          </w:p>
        </w:tc>
        <w:tc>
          <w:tcPr>
            <w:tcW w:w="3355"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w:t>
            </w:r>
          </w:p>
        </w:tc>
        <w:tc>
          <w:tcPr>
            <w:tcW w:w="78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1.2</w:t>
            </w:r>
          </w:p>
        </w:tc>
      </w:tr>
    </w:tbl>
    <w:p w:rsidR="008D6A89" w:rsidRDefault="008D6A89" w:rsidP="008D6A89">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5  建设项目环境影响评价文件中对噪声和固体废物的主要结论与建议及审批部门的审批决定</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工程在设计、施工及运营期噪声和</w:t>
      </w:r>
      <w:proofErr w:type="gramStart"/>
      <w:r>
        <w:rPr>
          <w:rFonts w:ascii="仿宋" w:eastAsia="仿宋" w:hAnsi="仿宋" w:cs="仿宋" w:hint="eastAsia"/>
          <w:sz w:val="24"/>
          <w:szCs w:val="24"/>
        </w:rPr>
        <w:t>固废</w:t>
      </w:r>
      <w:proofErr w:type="gramEnd"/>
      <w:r>
        <w:rPr>
          <w:rFonts w:ascii="仿宋" w:eastAsia="仿宋" w:hAnsi="仿宋" w:cs="仿宋" w:hint="eastAsia"/>
          <w:sz w:val="24"/>
          <w:szCs w:val="24"/>
        </w:rPr>
        <w:t>已采取的环境保护措施与环境影响报告</w:t>
      </w:r>
      <w:proofErr w:type="gramStart"/>
      <w:r>
        <w:rPr>
          <w:rFonts w:ascii="仿宋" w:eastAsia="仿宋" w:hAnsi="仿宋" w:cs="仿宋" w:hint="eastAsia"/>
          <w:sz w:val="24"/>
          <w:szCs w:val="24"/>
        </w:rPr>
        <w:t>表要求</w:t>
      </w:r>
      <w:proofErr w:type="gramEnd"/>
      <w:r>
        <w:rPr>
          <w:rFonts w:ascii="仿宋" w:eastAsia="仿宋" w:hAnsi="仿宋" w:cs="仿宋" w:hint="eastAsia"/>
          <w:sz w:val="24"/>
          <w:szCs w:val="24"/>
        </w:rPr>
        <w:t>的对比情况详见下表：</w:t>
      </w:r>
    </w:p>
    <w:p w:rsidR="008D6A89" w:rsidRDefault="008D6A89" w:rsidP="008D6A89">
      <w:pPr>
        <w:widowControl/>
        <w:adjustRightInd w:val="0"/>
        <w:snapToGrid w:val="0"/>
        <w:spacing w:line="360" w:lineRule="auto"/>
        <w:ind w:firstLineChars="200" w:firstLine="422"/>
        <w:jc w:val="center"/>
        <w:rPr>
          <w:rFonts w:ascii="仿宋" w:eastAsia="仿宋" w:hAnsi="仿宋" w:cs="仿宋"/>
          <w:b/>
          <w:bCs/>
          <w:szCs w:val="21"/>
        </w:rPr>
      </w:pPr>
      <w:r>
        <w:rPr>
          <w:rFonts w:ascii="仿宋" w:eastAsia="仿宋" w:hAnsi="仿宋" w:cs="仿宋" w:hint="eastAsia"/>
          <w:b/>
          <w:bCs/>
          <w:szCs w:val="21"/>
        </w:rPr>
        <w:t>表5-1  环保措施落实情况调查表</w:t>
      </w:r>
    </w:p>
    <w:tbl>
      <w:tblPr>
        <w:tblStyle w:val="a8"/>
        <w:tblW w:w="8946"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tblPr>
      <w:tblGrid>
        <w:gridCol w:w="1479"/>
        <w:gridCol w:w="3975"/>
        <w:gridCol w:w="3492"/>
      </w:tblGrid>
      <w:tr w:rsidR="008D6A89" w:rsidTr="000442A1">
        <w:trPr>
          <w:trHeight w:val="726"/>
        </w:trPr>
        <w:tc>
          <w:tcPr>
            <w:tcW w:w="1479" w:type="dxa"/>
            <w:vAlign w:val="center"/>
          </w:tcPr>
          <w:p w:rsidR="008D6A89" w:rsidRDefault="008D6A89" w:rsidP="000442A1">
            <w:pPr>
              <w:spacing w:line="360" w:lineRule="auto"/>
              <w:jc w:val="center"/>
              <w:rPr>
                <w:rFonts w:ascii="仿宋" w:eastAsia="仿宋" w:hAnsi="仿宋" w:cs="仿宋"/>
                <w:b/>
                <w:bCs/>
                <w:szCs w:val="21"/>
              </w:rPr>
            </w:pPr>
            <w:r>
              <w:rPr>
                <w:rFonts w:ascii="仿宋" w:eastAsia="仿宋" w:hAnsi="仿宋" w:cs="仿宋" w:hint="eastAsia"/>
                <w:b/>
                <w:bCs/>
                <w:szCs w:val="21"/>
              </w:rPr>
              <w:t>保护对象</w:t>
            </w:r>
          </w:p>
        </w:tc>
        <w:tc>
          <w:tcPr>
            <w:tcW w:w="3975" w:type="dxa"/>
            <w:vAlign w:val="center"/>
          </w:tcPr>
          <w:p w:rsidR="008D6A89" w:rsidRDefault="008D6A89" w:rsidP="000442A1">
            <w:pPr>
              <w:spacing w:line="360" w:lineRule="auto"/>
              <w:jc w:val="center"/>
              <w:rPr>
                <w:rFonts w:ascii="仿宋" w:eastAsia="仿宋" w:hAnsi="仿宋" w:cs="仿宋"/>
                <w:b/>
                <w:bCs/>
                <w:szCs w:val="21"/>
              </w:rPr>
            </w:pPr>
            <w:r>
              <w:rPr>
                <w:rFonts w:ascii="仿宋" w:eastAsia="仿宋" w:hAnsi="仿宋" w:cs="仿宋" w:hint="eastAsia"/>
                <w:b/>
                <w:bCs/>
                <w:szCs w:val="21"/>
              </w:rPr>
              <w:t>环评、环评批复环保措施</w:t>
            </w:r>
          </w:p>
        </w:tc>
        <w:tc>
          <w:tcPr>
            <w:tcW w:w="3492" w:type="dxa"/>
            <w:vAlign w:val="center"/>
          </w:tcPr>
          <w:p w:rsidR="008D6A89" w:rsidRDefault="008D6A89" w:rsidP="000442A1">
            <w:pPr>
              <w:spacing w:line="360" w:lineRule="auto"/>
              <w:jc w:val="center"/>
              <w:rPr>
                <w:rFonts w:ascii="仿宋" w:eastAsia="仿宋" w:hAnsi="仿宋" w:cs="仿宋"/>
                <w:b/>
                <w:bCs/>
                <w:szCs w:val="21"/>
              </w:rPr>
            </w:pPr>
            <w:r>
              <w:rPr>
                <w:rFonts w:ascii="仿宋" w:eastAsia="仿宋" w:hAnsi="仿宋" w:cs="仿宋" w:hint="eastAsia"/>
                <w:b/>
                <w:bCs/>
                <w:szCs w:val="21"/>
              </w:rPr>
              <w:t>实际落实情况</w:t>
            </w:r>
          </w:p>
        </w:tc>
      </w:tr>
      <w:tr w:rsidR="008D6A89" w:rsidTr="000442A1">
        <w:trPr>
          <w:trHeight w:val="726"/>
        </w:trPr>
        <w:tc>
          <w:tcPr>
            <w:tcW w:w="1479" w:type="dxa"/>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声环境</w:t>
            </w:r>
          </w:p>
        </w:tc>
        <w:tc>
          <w:tcPr>
            <w:tcW w:w="3975" w:type="dxa"/>
            <w:vAlign w:val="center"/>
          </w:tcPr>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项目运营期间，环</w:t>
            </w:r>
            <w:proofErr w:type="gramStart"/>
            <w:r>
              <w:rPr>
                <w:rFonts w:ascii="仿宋" w:eastAsia="仿宋" w:hAnsi="仿宋" w:cs="仿宋" w:hint="eastAsia"/>
                <w:szCs w:val="21"/>
              </w:rPr>
              <w:t>评要求</w:t>
            </w:r>
            <w:proofErr w:type="gramEnd"/>
            <w:r>
              <w:rPr>
                <w:rFonts w:ascii="仿宋" w:eastAsia="仿宋" w:hAnsi="仿宋" w:cs="仿宋" w:hint="eastAsia"/>
                <w:szCs w:val="21"/>
              </w:rPr>
              <w:t>建设单位对油泵运行噪声采取防治措施，主要为厂房隔声和基础减震，可降低设备运行噪声对周围住户的影响。</w:t>
            </w:r>
          </w:p>
        </w:tc>
        <w:tc>
          <w:tcPr>
            <w:tcW w:w="3492" w:type="dxa"/>
            <w:vAlign w:val="center"/>
          </w:tcPr>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已落实。</w:t>
            </w:r>
          </w:p>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项目油泵安装于厂房内部，利用厂房进行隔声降噪，并安装减震垫，降低噪声。</w:t>
            </w:r>
          </w:p>
        </w:tc>
      </w:tr>
      <w:tr w:rsidR="008D6A89" w:rsidTr="000442A1">
        <w:trPr>
          <w:trHeight w:val="726"/>
        </w:trPr>
        <w:tc>
          <w:tcPr>
            <w:tcW w:w="1479" w:type="dxa"/>
            <w:vAlign w:val="center"/>
          </w:tcPr>
          <w:p w:rsidR="008D6A89" w:rsidRDefault="008D6A89" w:rsidP="000442A1">
            <w:pPr>
              <w:spacing w:line="360" w:lineRule="auto"/>
              <w:jc w:val="center"/>
              <w:rPr>
                <w:rFonts w:ascii="仿宋" w:eastAsia="仿宋" w:hAnsi="仿宋" w:cs="仿宋"/>
                <w:szCs w:val="21"/>
              </w:rPr>
            </w:pPr>
            <w:r>
              <w:rPr>
                <w:rFonts w:ascii="仿宋" w:eastAsia="仿宋" w:hAnsi="仿宋" w:cs="仿宋" w:hint="eastAsia"/>
                <w:szCs w:val="21"/>
              </w:rPr>
              <w:t>固</w:t>
            </w:r>
            <w:proofErr w:type="gramStart"/>
            <w:r>
              <w:rPr>
                <w:rFonts w:ascii="仿宋" w:eastAsia="仿宋" w:hAnsi="仿宋" w:cs="仿宋" w:hint="eastAsia"/>
                <w:szCs w:val="21"/>
              </w:rPr>
              <w:t>废环境</w:t>
            </w:r>
            <w:proofErr w:type="gramEnd"/>
          </w:p>
        </w:tc>
        <w:tc>
          <w:tcPr>
            <w:tcW w:w="3975" w:type="dxa"/>
            <w:vAlign w:val="center"/>
          </w:tcPr>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项目运营期间，环</w:t>
            </w:r>
            <w:proofErr w:type="gramStart"/>
            <w:r>
              <w:rPr>
                <w:rFonts w:ascii="仿宋" w:eastAsia="仿宋" w:hAnsi="仿宋" w:cs="仿宋" w:hint="eastAsia"/>
                <w:szCs w:val="21"/>
              </w:rPr>
              <w:t>评要求</w:t>
            </w:r>
            <w:proofErr w:type="gramEnd"/>
            <w:r>
              <w:rPr>
                <w:rFonts w:ascii="仿宋" w:eastAsia="仿宋" w:hAnsi="仿宋" w:cs="仿宋" w:hint="eastAsia"/>
                <w:szCs w:val="21"/>
              </w:rPr>
              <w:t>建设单位将废矿物油渣随油一起由四川正洁科技有限责任公司回收处理，生活垃圾统一收集后由环卫部门清运。</w:t>
            </w:r>
          </w:p>
        </w:tc>
        <w:tc>
          <w:tcPr>
            <w:tcW w:w="3492" w:type="dxa"/>
            <w:vAlign w:val="center"/>
          </w:tcPr>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已落实。</w:t>
            </w:r>
          </w:p>
          <w:p w:rsidR="008D6A89" w:rsidRDefault="008D6A89" w:rsidP="000442A1">
            <w:pPr>
              <w:spacing w:line="360" w:lineRule="auto"/>
              <w:rPr>
                <w:rFonts w:ascii="仿宋" w:eastAsia="仿宋" w:hAnsi="仿宋" w:cs="仿宋"/>
                <w:szCs w:val="21"/>
              </w:rPr>
            </w:pPr>
            <w:r>
              <w:rPr>
                <w:rFonts w:ascii="仿宋" w:eastAsia="仿宋" w:hAnsi="仿宋" w:cs="仿宋" w:hint="eastAsia"/>
                <w:szCs w:val="21"/>
              </w:rPr>
              <w:t>项目与四川正洁科技有限公司签订了危险废物代处置委托合同书，废矿物油渣可交由其处理；生活垃圾统一收集后交由环卫部门处理，不乱扔乱放。</w:t>
            </w:r>
          </w:p>
        </w:tc>
      </w:tr>
    </w:tbl>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widowControl/>
        <w:tabs>
          <w:tab w:val="left" w:pos="0"/>
        </w:tabs>
        <w:adjustRightInd w:val="0"/>
        <w:snapToGrid w:val="0"/>
        <w:spacing w:line="360" w:lineRule="auto"/>
        <w:ind w:firstLineChars="200" w:firstLine="480"/>
        <w:jc w:val="left"/>
        <w:outlineLvl w:val="0"/>
        <w:rPr>
          <w:rFonts w:ascii="仿宋" w:eastAsia="仿宋" w:hAnsi="仿宋" w:cs="仿宋"/>
          <w:sz w:val="24"/>
        </w:rPr>
      </w:pPr>
      <w:r>
        <w:rPr>
          <w:rFonts w:ascii="仿宋" w:eastAsia="仿宋" w:hAnsi="仿宋" w:cs="仿宋" w:hint="eastAsia"/>
          <w:sz w:val="24"/>
        </w:rPr>
        <w:t>工程在施工期及运营期噪声和</w:t>
      </w:r>
      <w:proofErr w:type="gramStart"/>
      <w:r>
        <w:rPr>
          <w:rFonts w:ascii="仿宋" w:eastAsia="仿宋" w:hAnsi="仿宋" w:cs="仿宋" w:hint="eastAsia"/>
          <w:sz w:val="24"/>
        </w:rPr>
        <w:t>固废</w:t>
      </w:r>
      <w:proofErr w:type="gramEnd"/>
      <w:r>
        <w:rPr>
          <w:rFonts w:ascii="仿宋" w:eastAsia="仿宋" w:hAnsi="仿宋" w:cs="仿宋" w:hint="eastAsia"/>
          <w:sz w:val="24"/>
        </w:rPr>
        <w:t>已采取的环境保护措施与环境保护主管部门审批要求的对比情况详见下表：</w:t>
      </w:r>
    </w:p>
    <w:p w:rsidR="008D6A89" w:rsidRDefault="008D6A89" w:rsidP="008D6A89">
      <w:pPr>
        <w:widowControl/>
        <w:adjustRightInd w:val="0"/>
        <w:snapToGrid w:val="0"/>
        <w:ind w:firstLineChars="200" w:firstLine="422"/>
        <w:jc w:val="center"/>
        <w:rPr>
          <w:rFonts w:ascii="仿宋" w:eastAsia="仿宋" w:hAnsi="仿宋" w:cs="仿宋"/>
          <w:b/>
          <w:bCs/>
          <w:szCs w:val="21"/>
        </w:rPr>
      </w:pPr>
      <w:r>
        <w:rPr>
          <w:rFonts w:ascii="仿宋" w:eastAsia="仿宋" w:hAnsi="仿宋" w:cs="仿宋" w:hint="eastAsia"/>
          <w:b/>
          <w:bCs/>
          <w:szCs w:val="21"/>
        </w:rPr>
        <w:t>表4-2 环保措施与环评批复落实情况调查表</w:t>
      </w:r>
    </w:p>
    <w:tbl>
      <w:tblPr>
        <w:tblStyle w:val="a8"/>
        <w:tblW w:w="8946" w:type="dxa"/>
        <w:tblBorders>
          <w:top w:val="single" w:sz="12" w:space="0" w:color="auto"/>
          <w:left w:val="none" w:sz="0" w:space="0" w:color="auto"/>
          <w:bottom w:val="single" w:sz="12" w:space="0" w:color="auto"/>
          <w:right w:val="none" w:sz="0" w:space="0" w:color="auto"/>
        </w:tblBorders>
        <w:tblLayout w:type="fixed"/>
        <w:tblLook w:val="04A0"/>
      </w:tblPr>
      <w:tblGrid>
        <w:gridCol w:w="586"/>
        <w:gridCol w:w="3556"/>
        <w:gridCol w:w="4804"/>
      </w:tblGrid>
      <w:tr w:rsidR="008D6A89" w:rsidTr="000442A1">
        <w:trPr>
          <w:trHeight w:val="343"/>
        </w:trPr>
        <w:tc>
          <w:tcPr>
            <w:tcW w:w="586" w:type="dxa"/>
            <w:tcBorders>
              <w:tl2br w:val="nil"/>
              <w:tr2bl w:val="nil"/>
            </w:tcBorders>
            <w:vAlign w:val="center"/>
          </w:tcPr>
          <w:p w:rsidR="008D6A89" w:rsidRDefault="008D6A89" w:rsidP="000442A1">
            <w:pPr>
              <w:jc w:val="center"/>
              <w:rPr>
                <w:rFonts w:ascii="仿宋" w:eastAsia="仿宋" w:hAnsi="仿宋" w:cs="仿宋"/>
                <w:b/>
                <w:bCs/>
                <w:szCs w:val="21"/>
              </w:rPr>
            </w:pPr>
            <w:r>
              <w:rPr>
                <w:rFonts w:ascii="仿宋" w:eastAsia="仿宋" w:hAnsi="仿宋" w:cs="仿宋" w:hint="eastAsia"/>
                <w:b/>
                <w:bCs/>
                <w:szCs w:val="21"/>
              </w:rPr>
              <w:t>序号</w:t>
            </w:r>
          </w:p>
        </w:tc>
        <w:tc>
          <w:tcPr>
            <w:tcW w:w="3556" w:type="dxa"/>
            <w:tcBorders>
              <w:tl2br w:val="nil"/>
              <w:tr2bl w:val="nil"/>
            </w:tcBorders>
            <w:vAlign w:val="center"/>
          </w:tcPr>
          <w:p w:rsidR="008D6A89" w:rsidRDefault="008D6A89" w:rsidP="000442A1">
            <w:pPr>
              <w:jc w:val="center"/>
              <w:rPr>
                <w:rFonts w:ascii="仿宋" w:eastAsia="仿宋" w:hAnsi="仿宋" w:cs="仿宋"/>
                <w:b/>
                <w:bCs/>
                <w:szCs w:val="21"/>
              </w:rPr>
            </w:pPr>
            <w:r>
              <w:rPr>
                <w:rFonts w:ascii="仿宋" w:eastAsia="仿宋" w:hAnsi="仿宋" w:cs="仿宋" w:hint="eastAsia"/>
                <w:b/>
                <w:bCs/>
                <w:szCs w:val="21"/>
              </w:rPr>
              <w:t>环评批复要求</w:t>
            </w:r>
          </w:p>
        </w:tc>
        <w:tc>
          <w:tcPr>
            <w:tcW w:w="4804" w:type="dxa"/>
            <w:tcBorders>
              <w:tl2br w:val="nil"/>
              <w:tr2bl w:val="nil"/>
            </w:tcBorders>
            <w:vAlign w:val="center"/>
          </w:tcPr>
          <w:p w:rsidR="008D6A89" w:rsidRDefault="008D6A89" w:rsidP="000442A1">
            <w:pPr>
              <w:jc w:val="center"/>
              <w:rPr>
                <w:rFonts w:ascii="仿宋" w:eastAsia="仿宋" w:hAnsi="仿宋" w:cs="仿宋"/>
                <w:b/>
                <w:bCs/>
                <w:szCs w:val="21"/>
              </w:rPr>
            </w:pPr>
            <w:r>
              <w:rPr>
                <w:rFonts w:ascii="仿宋" w:eastAsia="仿宋" w:hAnsi="仿宋" w:cs="仿宋" w:hint="eastAsia"/>
                <w:b/>
                <w:bCs/>
                <w:szCs w:val="21"/>
              </w:rPr>
              <w:t>实际落实情况</w:t>
            </w:r>
          </w:p>
        </w:tc>
      </w:tr>
      <w:tr w:rsidR="008D6A89" w:rsidTr="000442A1">
        <w:trPr>
          <w:trHeight w:val="1554"/>
        </w:trPr>
        <w:tc>
          <w:tcPr>
            <w:tcW w:w="58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1</w:t>
            </w:r>
          </w:p>
        </w:tc>
        <w:tc>
          <w:tcPr>
            <w:tcW w:w="355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认真落实《报告表》提出的污染防治措施及建议,加强对环保设施及措施的管理和运行,确保各项污染物防治措施和环境应急措施可行。</w:t>
            </w:r>
          </w:p>
        </w:tc>
        <w:tc>
          <w:tcPr>
            <w:tcW w:w="4804"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根据调查，项目认真落实了《报告表》提出的污染防治和生态保护措施，严格遵守环保“三同时”制度，通过优化设计、施工方案和有效的工程，减少项目对周边环境的影响。</w:t>
            </w:r>
          </w:p>
        </w:tc>
      </w:tr>
      <w:tr w:rsidR="008D6A89" w:rsidTr="000442A1">
        <w:trPr>
          <w:trHeight w:val="1419"/>
        </w:trPr>
        <w:tc>
          <w:tcPr>
            <w:tcW w:w="58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lastRenderedPageBreak/>
              <w:t>2</w:t>
            </w:r>
          </w:p>
        </w:tc>
        <w:tc>
          <w:tcPr>
            <w:tcW w:w="355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严格按照《危险废物贮存污染控制标准(GB18597-2001)》及修改单和报告表所载载明的规模、内容进行建设,严禁擅自扩大规模及改变内容。</w:t>
            </w:r>
          </w:p>
        </w:tc>
        <w:tc>
          <w:tcPr>
            <w:tcW w:w="4804"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根据调查，本项目严格按照危险废物贮存污染控制标准(GB18597-2001)</w:t>
            </w:r>
            <w:proofErr w:type="gramStart"/>
            <w:r>
              <w:rPr>
                <w:rFonts w:ascii="仿宋" w:eastAsia="仿宋" w:hAnsi="仿宋" w:cs="仿宋" w:hint="eastAsia"/>
                <w:szCs w:val="21"/>
              </w:rPr>
              <w:t>》</w:t>
            </w:r>
            <w:proofErr w:type="gramEnd"/>
            <w:r>
              <w:rPr>
                <w:rFonts w:ascii="仿宋" w:eastAsia="仿宋" w:hAnsi="仿宋" w:cs="仿宋" w:hint="eastAsia"/>
                <w:szCs w:val="21"/>
              </w:rPr>
              <w:t>及修改单和报告表所载载明的规模、内容进行建设，未扩大规模，未改变建设内容。</w:t>
            </w:r>
          </w:p>
        </w:tc>
      </w:tr>
      <w:tr w:rsidR="008D6A89" w:rsidTr="000442A1">
        <w:trPr>
          <w:trHeight w:val="1419"/>
        </w:trPr>
        <w:tc>
          <w:tcPr>
            <w:tcW w:w="58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3</w:t>
            </w:r>
          </w:p>
        </w:tc>
        <w:tc>
          <w:tcPr>
            <w:tcW w:w="3556"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施工期弃土弃渣运往指定地点堆放或回填,生活垃圾交由集镇环卫部门收集处理。运营期生活垃圾交由集镇环卫部门收集处理,严禁随意倾倒。项目内所有危险废物均须交由具有相应资质的单位进行处置。</w:t>
            </w:r>
          </w:p>
        </w:tc>
        <w:tc>
          <w:tcPr>
            <w:tcW w:w="4804" w:type="dxa"/>
            <w:tcBorders>
              <w:tl2br w:val="nil"/>
              <w:tr2bl w:val="nil"/>
            </w:tcBorders>
            <w:vAlign w:val="center"/>
          </w:tcPr>
          <w:p w:rsidR="008D6A89" w:rsidRDefault="008D6A89" w:rsidP="000442A1">
            <w:pPr>
              <w:jc w:val="center"/>
              <w:rPr>
                <w:rFonts w:ascii="仿宋" w:eastAsia="仿宋" w:hAnsi="仿宋" w:cs="仿宋"/>
                <w:szCs w:val="21"/>
              </w:rPr>
            </w:pPr>
            <w:r>
              <w:rPr>
                <w:rFonts w:ascii="仿宋" w:eastAsia="仿宋" w:hAnsi="仿宋" w:cs="仿宋" w:hint="eastAsia"/>
                <w:szCs w:val="21"/>
              </w:rPr>
              <w:t>根据调查，项目施工期弃土弃渣已妥善处理，生活垃圾由环卫部门清运处理，无施工期遗留环境问题。场地内设置有垃圾桶收集生活垃圾，经收集后由环卫部门处理，项目已与四川正洁科技有限责任公司签订危险废物代处置委托合同书，项目所储存的废矿物油，</w:t>
            </w:r>
            <w:proofErr w:type="gramStart"/>
            <w:r>
              <w:rPr>
                <w:rFonts w:ascii="仿宋" w:eastAsia="仿宋" w:hAnsi="仿宋" w:cs="仿宋" w:hint="eastAsia"/>
                <w:szCs w:val="21"/>
              </w:rPr>
              <w:t>废油渣均由</w:t>
            </w:r>
            <w:proofErr w:type="gramEnd"/>
            <w:r>
              <w:rPr>
                <w:rFonts w:ascii="仿宋" w:eastAsia="仿宋" w:hAnsi="仿宋" w:cs="仿宋" w:hint="eastAsia"/>
                <w:szCs w:val="21"/>
              </w:rPr>
              <w:t>其处理。项目的固</w:t>
            </w:r>
            <w:proofErr w:type="gramStart"/>
            <w:r>
              <w:rPr>
                <w:rFonts w:ascii="仿宋" w:eastAsia="仿宋" w:hAnsi="仿宋" w:cs="仿宋" w:hint="eastAsia"/>
                <w:szCs w:val="21"/>
              </w:rPr>
              <w:t>废得到</w:t>
            </w:r>
            <w:proofErr w:type="gramEnd"/>
            <w:r>
              <w:rPr>
                <w:rFonts w:ascii="仿宋" w:eastAsia="仿宋" w:hAnsi="仿宋" w:cs="仿宋" w:hint="eastAsia"/>
                <w:szCs w:val="21"/>
              </w:rPr>
              <w:t>妥善处理，没有造成二次污染。</w:t>
            </w:r>
          </w:p>
        </w:tc>
      </w:tr>
    </w:tbl>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6  厂界噪声验收执行标准</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项目厂界噪声验收</w:t>
      </w:r>
      <w:proofErr w:type="gramStart"/>
      <w:r>
        <w:rPr>
          <w:rFonts w:ascii="仿宋" w:eastAsia="仿宋" w:hAnsi="仿宋" w:cs="仿宋" w:hint="eastAsia"/>
          <w:sz w:val="24"/>
          <w:szCs w:val="24"/>
        </w:rPr>
        <w:t>执行声</w:t>
      </w:r>
      <w:proofErr w:type="gramEnd"/>
      <w:r>
        <w:rPr>
          <w:rFonts w:ascii="仿宋" w:eastAsia="仿宋" w:hAnsi="仿宋" w:cs="仿宋" w:hint="eastAsia"/>
          <w:sz w:val="24"/>
          <w:szCs w:val="24"/>
        </w:rPr>
        <w:t>环境《声环境质量标准》（GB3096-2008）2类标准</w:t>
      </w:r>
    </w:p>
    <w:p w:rsidR="008D6A89" w:rsidRDefault="008D6A89" w:rsidP="008D6A89">
      <w:pPr>
        <w:overflowPunct w:val="0"/>
        <w:topLinePunct/>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表6-1 项目环境质量环</w:t>
      </w:r>
      <w:proofErr w:type="gramStart"/>
      <w:r>
        <w:rPr>
          <w:rFonts w:ascii="仿宋" w:eastAsia="仿宋" w:hAnsi="仿宋" w:cs="仿宋" w:hint="eastAsia"/>
          <w:b/>
          <w:bCs/>
          <w:sz w:val="24"/>
          <w:szCs w:val="24"/>
        </w:rPr>
        <w:t>评执行</w:t>
      </w:r>
      <w:proofErr w:type="gramEnd"/>
      <w:r>
        <w:rPr>
          <w:rFonts w:ascii="仿宋" w:eastAsia="仿宋" w:hAnsi="仿宋" w:cs="仿宋" w:hint="eastAsia"/>
          <w:b/>
          <w:bCs/>
          <w:sz w:val="24"/>
          <w:szCs w:val="24"/>
        </w:rPr>
        <w:t>标准与验收调查执行标准对照表</w:t>
      </w:r>
    </w:p>
    <w:tbl>
      <w:tblPr>
        <w:tblW w:w="822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760"/>
        <w:gridCol w:w="3208"/>
        <w:gridCol w:w="3252"/>
      </w:tblGrid>
      <w:tr w:rsidR="008D6A89" w:rsidTr="000442A1">
        <w:trPr>
          <w:cantSplit/>
          <w:trHeight w:val="442"/>
          <w:jc w:val="center"/>
        </w:trPr>
        <w:tc>
          <w:tcPr>
            <w:tcW w:w="1760"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类别</w:t>
            </w:r>
          </w:p>
        </w:tc>
        <w:tc>
          <w:tcPr>
            <w:tcW w:w="3208"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环评标准及标准限值</w:t>
            </w:r>
          </w:p>
        </w:tc>
        <w:tc>
          <w:tcPr>
            <w:tcW w:w="3252"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验收标准及标准限值</w:t>
            </w:r>
          </w:p>
        </w:tc>
      </w:tr>
      <w:tr w:rsidR="008D6A89" w:rsidTr="000442A1">
        <w:trPr>
          <w:cantSplit/>
          <w:trHeight w:val="1587"/>
          <w:jc w:val="center"/>
        </w:trPr>
        <w:tc>
          <w:tcPr>
            <w:tcW w:w="1760"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声环境质量</w:t>
            </w:r>
          </w:p>
        </w:tc>
        <w:tc>
          <w:tcPr>
            <w:tcW w:w="3208"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《声环境质量标准》</w:t>
            </w:r>
          </w:p>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（GB3096-2008）2类标准</w:t>
            </w:r>
          </w:p>
          <w:p w:rsidR="008D6A89" w:rsidRDefault="008D6A89" w:rsidP="000442A1">
            <w:pPr>
              <w:pStyle w:val="a6"/>
              <w:rPr>
                <w:rFonts w:ascii="仿宋" w:eastAsia="仿宋" w:hAnsi="仿宋" w:cs="仿宋"/>
                <w:sz w:val="24"/>
                <w:szCs w:val="24"/>
              </w:rPr>
            </w:pPr>
            <w:r>
              <w:rPr>
                <w:rFonts w:ascii="仿宋" w:eastAsia="仿宋" w:hAnsi="仿宋" w:cs="仿宋" w:hint="eastAsia"/>
                <w:sz w:val="24"/>
                <w:szCs w:val="24"/>
              </w:rPr>
              <w:t>2类：昼间≤60dB    夜间≤50dB</w:t>
            </w:r>
          </w:p>
        </w:tc>
        <w:tc>
          <w:tcPr>
            <w:tcW w:w="3252" w:type="dxa"/>
            <w:vAlign w:val="center"/>
          </w:tcPr>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《声环境质量标准》</w:t>
            </w:r>
          </w:p>
          <w:p w:rsidR="008D6A89" w:rsidRDefault="008D6A89" w:rsidP="000442A1">
            <w:pPr>
              <w:jc w:val="center"/>
              <w:rPr>
                <w:rFonts w:ascii="仿宋" w:eastAsia="仿宋" w:hAnsi="仿宋" w:cs="仿宋"/>
                <w:sz w:val="24"/>
                <w:szCs w:val="24"/>
              </w:rPr>
            </w:pPr>
            <w:r>
              <w:rPr>
                <w:rFonts w:ascii="仿宋" w:eastAsia="仿宋" w:hAnsi="仿宋" w:cs="仿宋" w:hint="eastAsia"/>
                <w:sz w:val="24"/>
                <w:szCs w:val="24"/>
              </w:rPr>
              <w:t>（GB3096-2008）2类标准</w:t>
            </w:r>
          </w:p>
          <w:p w:rsidR="008D6A89" w:rsidRDefault="008D6A89" w:rsidP="000442A1">
            <w:pPr>
              <w:pStyle w:val="a6"/>
              <w:rPr>
                <w:rFonts w:ascii="仿宋" w:eastAsia="仿宋" w:hAnsi="仿宋" w:cs="仿宋"/>
                <w:sz w:val="24"/>
                <w:szCs w:val="24"/>
              </w:rPr>
            </w:pPr>
            <w:r>
              <w:rPr>
                <w:rFonts w:ascii="仿宋" w:eastAsia="仿宋" w:hAnsi="仿宋" w:cs="仿宋" w:hint="eastAsia"/>
                <w:sz w:val="24"/>
                <w:szCs w:val="24"/>
              </w:rPr>
              <w:t>2类：昼间≤60dB    夜间≤50dB</w:t>
            </w:r>
          </w:p>
        </w:tc>
      </w:tr>
    </w:tbl>
    <w:p w:rsidR="008D6A89" w:rsidRDefault="008D6A89" w:rsidP="008D6A89">
      <w:pPr>
        <w:overflowPunct w:val="0"/>
        <w:topLinePunct/>
        <w:spacing w:line="360" w:lineRule="auto"/>
        <w:ind w:firstLineChars="200" w:firstLine="480"/>
        <w:rPr>
          <w:rFonts w:ascii="仿宋" w:eastAsia="仿宋" w:hAnsi="仿宋" w:cs="仿宋"/>
          <w:sz w:val="24"/>
          <w:szCs w:val="24"/>
        </w:rPr>
      </w:pPr>
    </w:p>
    <w:p w:rsidR="008D6A89" w:rsidRDefault="008D6A89" w:rsidP="008D6A89">
      <w:pPr>
        <w:overflowPunct w:val="0"/>
        <w:topLinePunct/>
        <w:spacing w:line="360" w:lineRule="auto"/>
        <w:ind w:firstLineChars="200" w:firstLine="480"/>
        <w:rPr>
          <w:rFonts w:ascii="仿宋" w:eastAsia="仿宋" w:hAnsi="仿宋" w:cs="仿宋"/>
          <w:sz w:val="24"/>
          <w:szCs w:val="24"/>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7  厂界噪声监测</w:t>
      </w:r>
    </w:p>
    <w:p w:rsidR="008D6A89" w:rsidRDefault="008D6A89" w:rsidP="008D6A89">
      <w:pPr>
        <w:pStyle w:val="13"/>
        <w:spacing w:line="360" w:lineRule="auto"/>
        <w:ind w:left="420" w:firstLineChars="0" w:firstLine="0"/>
        <w:rPr>
          <w:rFonts w:ascii="仿宋" w:eastAsia="仿宋" w:hAnsi="仿宋" w:cs="仿宋"/>
          <w:sz w:val="24"/>
        </w:rPr>
      </w:pPr>
      <w:r>
        <w:rPr>
          <w:rFonts w:ascii="仿宋" w:eastAsia="仿宋" w:hAnsi="仿宋" w:cs="仿宋" w:hint="eastAsia"/>
          <w:sz w:val="24"/>
        </w:rPr>
        <w:t>监测项目：厂界噪声。</w:t>
      </w:r>
    </w:p>
    <w:p w:rsidR="008D6A89" w:rsidRDefault="008D6A89" w:rsidP="008D6A89">
      <w:pPr>
        <w:pStyle w:val="13"/>
        <w:spacing w:line="360" w:lineRule="auto"/>
        <w:ind w:left="420" w:firstLineChars="0" w:firstLine="0"/>
        <w:rPr>
          <w:rFonts w:ascii="仿宋" w:eastAsia="仿宋" w:hAnsi="仿宋" w:cs="仿宋"/>
          <w:sz w:val="24"/>
        </w:rPr>
      </w:pPr>
      <w:r>
        <w:rPr>
          <w:rFonts w:ascii="仿宋" w:eastAsia="仿宋" w:hAnsi="仿宋" w:cs="仿宋" w:hint="eastAsia"/>
          <w:sz w:val="24"/>
        </w:rPr>
        <w:t>监测频率：连续监测2天，昼夜各2次。</w:t>
      </w:r>
    </w:p>
    <w:p w:rsidR="008D6A89" w:rsidRDefault="008D6A89" w:rsidP="008D6A89">
      <w:pPr>
        <w:pStyle w:val="13"/>
        <w:spacing w:line="360" w:lineRule="auto"/>
        <w:ind w:left="420" w:firstLineChars="0" w:firstLine="0"/>
        <w:rPr>
          <w:rFonts w:ascii="仿宋" w:eastAsia="仿宋" w:hAnsi="仿宋" w:cs="仿宋"/>
          <w:sz w:val="24"/>
        </w:rPr>
      </w:pPr>
      <w:r>
        <w:rPr>
          <w:rFonts w:ascii="仿宋" w:eastAsia="仿宋" w:hAnsi="仿宋" w:cs="仿宋" w:hint="eastAsia"/>
          <w:sz w:val="24"/>
        </w:rPr>
        <w:t>监测点位：东、南、西、北厂界外1m处分别布设1#、2#、3#、4#监测点。</w:t>
      </w:r>
    </w:p>
    <w:p w:rsidR="008D6A89" w:rsidRDefault="008D6A89" w:rsidP="008D6A89">
      <w:pPr>
        <w:spacing w:line="520" w:lineRule="exact"/>
        <w:ind w:firstLineChars="200" w:firstLine="422"/>
        <w:jc w:val="center"/>
        <w:rPr>
          <w:rFonts w:ascii="仿宋" w:eastAsia="仿宋" w:hAnsi="仿宋" w:cs="仿宋"/>
          <w:b/>
          <w:bCs/>
          <w:kern w:val="44"/>
          <w:szCs w:val="21"/>
        </w:rPr>
      </w:pPr>
      <w:r>
        <w:rPr>
          <w:rFonts w:ascii="仿宋" w:eastAsia="仿宋" w:hAnsi="仿宋" w:cs="仿宋" w:hint="eastAsia"/>
          <w:b/>
          <w:bCs/>
          <w:kern w:val="44"/>
          <w:szCs w:val="21"/>
        </w:rPr>
        <w:t>表7-1  声环境监测点</w:t>
      </w:r>
    </w:p>
    <w:tbl>
      <w:tblPr>
        <w:tblW w:w="874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6"/>
        <w:gridCol w:w="6954"/>
      </w:tblGrid>
      <w:tr w:rsidR="008D6A89" w:rsidTr="000442A1">
        <w:trPr>
          <w:trHeight w:val="340"/>
          <w:jc w:val="center"/>
        </w:trPr>
        <w:tc>
          <w:tcPr>
            <w:tcW w:w="1786"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序号</w:t>
            </w:r>
          </w:p>
        </w:tc>
        <w:tc>
          <w:tcPr>
            <w:tcW w:w="6954"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监测点位置</w:t>
            </w:r>
          </w:p>
        </w:tc>
      </w:tr>
      <w:tr w:rsidR="008D6A89" w:rsidTr="000442A1">
        <w:trPr>
          <w:trHeight w:val="340"/>
          <w:jc w:val="center"/>
        </w:trPr>
        <w:tc>
          <w:tcPr>
            <w:tcW w:w="1786"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N1</w:t>
            </w:r>
          </w:p>
        </w:tc>
        <w:tc>
          <w:tcPr>
            <w:tcW w:w="6954"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西场界外1米</w:t>
            </w:r>
          </w:p>
        </w:tc>
      </w:tr>
      <w:tr w:rsidR="008D6A89" w:rsidTr="000442A1">
        <w:trPr>
          <w:trHeight w:val="340"/>
          <w:jc w:val="center"/>
        </w:trPr>
        <w:tc>
          <w:tcPr>
            <w:tcW w:w="1786"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N2</w:t>
            </w:r>
          </w:p>
        </w:tc>
        <w:tc>
          <w:tcPr>
            <w:tcW w:w="6954"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东场界外1米</w:t>
            </w:r>
          </w:p>
        </w:tc>
      </w:tr>
      <w:tr w:rsidR="008D6A89" w:rsidTr="000442A1">
        <w:trPr>
          <w:trHeight w:val="340"/>
          <w:jc w:val="center"/>
        </w:trPr>
        <w:tc>
          <w:tcPr>
            <w:tcW w:w="1786"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N3</w:t>
            </w:r>
          </w:p>
        </w:tc>
        <w:tc>
          <w:tcPr>
            <w:tcW w:w="6954"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南场界外1米</w:t>
            </w:r>
          </w:p>
        </w:tc>
      </w:tr>
      <w:tr w:rsidR="008D6A89" w:rsidTr="000442A1">
        <w:trPr>
          <w:trHeight w:val="340"/>
          <w:jc w:val="center"/>
        </w:trPr>
        <w:tc>
          <w:tcPr>
            <w:tcW w:w="1786"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N4</w:t>
            </w:r>
          </w:p>
        </w:tc>
        <w:tc>
          <w:tcPr>
            <w:tcW w:w="6954" w:type="dxa"/>
            <w:vAlign w:val="center"/>
          </w:tcPr>
          <w:p w:rsidR="008D6A89" w:rsidRDefault="008D6A89" w:rsidP="000442A1">
            <w:pPr>
              <w:snapToGrid w:val="0"/>
              <w:jc w:val="center"/>
              <w:rPr>
                <w:rFonts w:ascii="仿宋" w:eastAsia="仿宋" w:hAnsi="仿宋" w:cs="仿宋"/>
                <w:szCs w:val="21"/>
              </w:rPr>
            </w:pPr>
            <w:r>
              <w:rPr>
                <w:rFonts w:ascii="仿宋" w:eastAsia="仿宋" w:hAnsi="仿宋" w:cs="仿宋" w:hint="eastAsia"/>
                <w:szCs w:val="21"/>
              </w:rPr>
              <w:t>北场界外1米</w:t>
            </w:r>
          </w:p>
        </w:tc>
      </w:tr>
    </w:tbl>
    <w:p w:rsidR="008D6A89" w:rsidRDefault="008D6A89" w:rsidP="008D6A89">
      <w:pPr>
        <w:pStyle w:val="13"/>
        <w:spacing w:line="360" w:lineRule="auto"/>
        <w:ind w:left="420" w:firstLineChars="0" w:firstLine="0"/>
        <w:rPr>
          <w:rFonts w:ascii="仿宋" w:eastAsia="仿宋" w:hAnsi="仿宋" w:cs="仿宋"/>
          <w:szCs w:val="21"/>
        </w:rPr>
      </w:pPr>
    </w:p>
    <w:p w:rsidR="008D6A89" w:rsidRDefault="008D6A89" w:rsidP="008D6A89">
      <w:pPr>
        <w:pStyle w:val="13"/>
        <w:spacing w:line="360" w:lineRule="auto"/>
        <w:ind w:left="420" w:firstLineChars="0" w:firstLine="0"/>
        <w:rPr>
          <w:rFonts w:ascii="仿宋" w:eastAsia="仿宋" w:hAnsi="仿宋" w:cs="仿宋"/>
          <w:sz w:val="24"/>
        </w:rPr>
      </w:pPr>
      <w:r>
        <w:rPr>
          <w:rFonts w:ascii="仿宋" w:eastAsia="仿宋" w:hAnsi="仿宋" w:cs="仿宋" w:hint="eastAsia"/>
          <w:sz w:val="24"/>
        </w:rPr>
        <w:t>执行标准：《工业企业厂界环境噪声排放标准》（GB12348-2008）2类标准。</w:t>
      </w: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8  质量保证及质量控制</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8.1  监测分析方法</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噪声监测根据《工业企业厂界噪声排放标准》GB12348-2008和《环境噪声监测技术规范 噪声测量值修正》中所规定的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技术方法，采用AWA6228型噪声监测仪对厂界噪声进行测量。</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监测所采用的AWA6288型噪声监测仪器，符合GB/T 3785-2010声级计、GB/T 17181-1997积分平均声级计1级（或2级）、GB/T 3241-2010电声学（IEC 61260 1级）的标准要求。测定频率范围为10Hz</w:t>
      </w:r>
      <w:r>
        <w:rPr>
          <w:rFonts w:eastAsia="仿宋"/>
          <w:sz w:val="24"/>
          <w:szCs w:val="24"/>
        </w:rPr>
        <w:t>~</w:t>
      </w:r>
      <w:r>
        <w:rPr>
          <w:rFonts w:ascii="仿宋" w:eastAsia="仿宋" w:hAnsi="仿宋" w:cs="仿宋" w:hint="eastAsia"/>
          <w:sz w:val="24"/>
          <w:szCs w:val="24"/>
        </w:rPr>
        <w:t>16kHz，测量上限为120dB</w:t>
      </w:r>
      <w:r>
        <w:rPr>
          <w:rFonts w:eastAsia="仿宋"/>
          <w:sz w:val="24"/>
          <w:szCs w:val="24"/>
        </w:rPr>
        <w:t>~</w:t>
      </w:r>
      <w:r>
        <w:rPr>
          <w:rFonts w:ascii="仿宋" w:eastAsia="仿宋" w:hAnsi="仿宋" w:cs="仿宋" w:hint="eastAsia"/>
          <w:sz w:val="24"/>
          <w:szCs w:val="24"/>
        </w:rPr>
        <w:t>140bB。</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8.2  监测仪器</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噪声监测所采用的AWA6288型噪声监测仪器，校准或者检定由中国测试技术研究眼或者成都市计量院完成，一般采用活塞</w:t>
      </w:r>
      <w:proofErr w:type="gramStart"/>
      <w:r>
        <w:rPr>
          <w:rFonts w:ascii="仿宋" w:eastAsia="仿宋" w:hAnsi="仿宋" w:cs="仿宋" w:hint="eastAsia"/>
          <w:sz w:val="24"/>
          <w:szCs w:val="24"/>
        </w:rPr>
        <w:t>校准器</w:t>
      </w:r>
      <w:proofErr w:type="gramEnd"/>
      <w:r>
        <w:rPr>
          <w:rFonts w:ascii="仿宋" w:eastAsia="仿宋" w:hAnsi="仿宋" w:cs="仿宋" w:hint="eastAsia"/>
          <w:sz w:val="24"/>
          <w:szCs w:val="24"/>
        </w:rPr>
        <w:t>进行校准，</w:t>
      </w:r>
      <w:proofErr w:type="gramStart"/>
      <w:r>
        <w:rPr>
          <w:rFonts w:ascii="仿宋" w:eastAsia="仿宋" w:hAnsi="仿宋" w:cs="仿宋" w:hint="eastAsia"/>
          <w:sz w:val="24"/>
          <w:szCs w:val="24"/>
        </w:rPr>
        <w:t>校准器</w:t>
      </w:r>
      <w:proofErr w:type="gramEnd"/>
      <w:r>
        <w:rPr>
          <w:rFonts w:ascii="仿宋" w:eastAsia="仿宋" w:hAnsi="仿宋" w:cs="仿宋" w:hint="eastAsia"/>
          <w:sz w:val="24"/>
          <w:szCs w:val="24"/>
        </w:rPr>
        <w:t>型号为HS6021，频率为1000Hz,声压级：94dB 114dB。</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8.3  监测单位的能力情况</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成都科诚检测有限责任公司成立于 2007 年，位于成都市高新区石羊</w:t>
      </w:r>
      <w:proofErr w:type="gramStart"/>
      <w:r>
        <w:rPr>
          <w:rFonts w:ascii="仿宋" w:eastAsia="仿宋" w:hAnsi="仿宋" w:cs="仿宋" w:hint="eastAsia"/>
          <w:sz w:val="24"/>
          <w:szCs w:val="24"/>
        </w:rPr>
        <w:t>工业园益新</w:t>
      </w:r>
      <w:proofErr w:type="gramEnd"/>
      <w:r>
        <w:rPr>
          <w:rFonts w:ascii="仿宋" w:eastAsia="仿宋" w:hAnsi="仿宋" w:cs="仿宋" w:hint="eastAsia"/>
          <w:sz w:val="24"/>
          <w:szCs w:val="24"/>
        </w:rPr>
        <w:t>大道 288 号，是一家独立的第三方检测机构。公司已经取得检验检测机构资质认定证书，证书编号：172312050330，建设工程质量检测机构资质证书，证书编号：川建（检）字第207号。公司以“科学、公正、规范、准确”为质量方针，并且始终坚持检测工作的客观性、科学性、独立性、公正性，为客户提供准确、可靠、公正、科学的检验检测数据。</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本公司下设检测室、技术</w:t>
      </w:r>
      <w:proofErr w:type="gramStart"/>
      <w:r>
        <w:rPr>
          <w:rFonts w:ascii="仿宋" w:eastAsia="仿宋" w:hAnsi="仿宋" w:cs="仿宋" w:hint="eastAsia"/>
          <w:sz w:val="24"/>
          <w:szCs w:val="24"/>
        </w:rPr>
        <w:t>质量室</w:t>
      </w:r>
      <w:proofErr w:type="gramEnd"/>
      <w:r>
        <w:rPr>
          <w:rFonts w:ascii="仿宋" w:eastAsia="仿宋" w:hAnsi="仿宋" w:cs="仿宋" w:hint="eastAsia"/>
          <w:sz w:val="24"/>
          <w:szCs w:val="24"/>
        </w:rPr>
        <w:t>和综合业务室三个部门。主要从事检测项目为：</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1、环境监测（水和废水、噪声、大气和室内空气、生物、土壤、固体废物）</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2、公共卫生检测</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3、生活饮用水检测</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本公司现有恒温、恒湿的实验室面积 500 多平方米，拥有气相色谱仪、测氡仪、紫外可见光分光光度计、电子天平、原子荧光仪、石墨炉原子吸收分光光度计、红外</w:t>
      </w:r>
      <w:proofErr w:type="gramStart"/>
      <w:r>
        <w:rPr>
          <w:rFonts w:ascii="仿宋" w:eastAsia="仿宋" w:hAnsi="仿宋" w:cs="仿宋" w:hint="eastAsia"/>
          <w:sz w:val="24"/>
          <w:szCs w:val="24"/>
        </w:rPr>
        <w:t>测油仪</w:t>
      </w:r>
      <w:proofErr w:type="gramEnd"/>
      <w:r>
        <w:rPr>
          <w:rFonts w:ascii="仿宋" w:eastAsia="仿宋" w:hAnsi="仿宋" w:cs="仿宋" w:hint="eastAsia"/>
          <w:sz w:val="24"/>
          <w:szCs w:val="24"/>
        </w:rPr>
        <w:t>、自动烟尘（气）测试仪、噪声仪、离子色谱仪、热电风速仪、微波消解仪、大气采样仪等分析仪器，共计 100 多台（套）。公司现有职工 25 人，其中大</w:t>
      </w:r>
      <w:r>
        <w:rPr>
          <w:rFonts w:ascii="仿宋" w:eastAsia="仿宋" w:hAnsi="仿宋" w:cs="仿宋" w:hint="eastAsia"/>
          <w:sz w:val="24"/>
          <w:szCs w:val="24"/>
        </w:rPr>
        <w:lastRenderedPageBreak/>
        <w:t>专以上人员比例为 95%，中级职称以上人员 3 人，其中正高 1 人。</w:t>
      </w:r>
    </w:p>
    <w:p w:rsidR="008D6A89" w:rsidRDefault="008D6A89" w:rsidP="008D6A89">
      <w:pPr>
        <w:overflowPunct w:val="0"/>
        <w:topLinePunct/>
        <w:spacing w:line="360" w:lineRule="auto"/>
        <w:ind w:firstLineChars="200" w:firstLine="643"/>
        <w:rPr>
          <w:rFonts w:ascii="仿宋" w:eastAsia="仿宋" w:hAnsi="仿宋" w:cs="仿宋"/>
          <w:b/>
          <w:sz w:val="32"/>
          <w:szCs w:val="32"/>
          <w:highlight w:val="yellow"/>
        </w:rPr>
      </w:pPr>
      <w:r>
        <w:rPr>
          <w:rFonts w:ascii="仿宋" w:eastAsia="仿宋" w:hAnsi="仿宋" w:cs="仿宋" w:hint="eastAsia"/>
          <w:b/>
          <w:sz w:val="32"/>
          <w:szCs w:val="32"/>
        </w:rPr>
        <w:t>8.4  噪声监测分析过程中的质量保证和质量控制</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声环境质量常规监测质量控制是对参加噪声监测的人员素质、数量，监测仪器选择，监测点位确定，现场监测的测量条件、测量方法、测量过程和原始数据的整理、报告审核，监测过程的质量审查等全方位、全过程，体现出事前、事中、事后一系列质量保证措施的技术要求，目的是</w:t>
      </w:r>
      <w:proofErr w:type="gramStart"/>
      <w:r>
        <w:rPr>
          <w:rFonts w:ascii="仿宋" w:eastAsia="仿宋" w:hAnsi="仿宋" w:cs="仿宋" w:hint="eastAsia"/>
          <w:sz w:val="24"/>
          <w:szCs w:val="24"/>
        </w:rPr>
        <w:t>保证声</w:t>
      </w:r>
      <w:proofErr w:type="gramEnd"/>
      <w:r>
        <w:rPr>
          <w:rFonts w:ascii="仿宋" w:eastAsia="仿宋" w:hAnsi="仿宋" w:cs="仿宋" w:hint="eastAsia"/>
          <w:sz w:val="24"/>
          <w:szCs w:val="24"/>
        </w:rPr>
        <w:t>环境质量常规监测始终处于受控中，促使噪声监测结果较真实的定量反映被测声环境现状。</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成都科诚检测有限责任公司监测技术人员有较高的技术素养和职业道德，在常规监测中按照</w:t>
      </w:r>
      <w:proofErr w:type="gramStart"/>
      <w:r>
        <w:rPr>
          <w:rFonts w:ascii="仿宋" w:eastAsia="仿宋" w:hAnsi="仿宋" w:cs="仿宋" w:hint="eastAsia"/>
          <w:sz w:val="24"/>
          <w:szCs w:val="24"/>
        </w:rPr>
        <w:t>质控制</w:t>
      </w:r>
      <w:proofErr w:type="gramEnd"/>
      <w:r>
        <w:rPr>
          <w:rFonts w:ascii="仿宋" w:eastAsia="仿宋" w:hAnsi="仿宋" w:cs="仿宋" w:hint="eastAsia"/>
          <w:sz w:val="24"/>
          <w:szCs w:val="24"/>
        </w:rPr>
        <w:t>度的规定规范和约束噪声监测，以进行有意识、有目的的质量保证活动，比照</w:t>
      </w:r>
      <w:proofErr w:type="gramStart"/>
      <w:r>
        <w:rPr>
          <w:rFonts w:ascii="仿宋" w:eastAsia="仿宋" w:hAnsi="仿宋" w:cs="仿宋" w:hint="eastAsia"/>
          <w:sz w:val="24"/>
          <w:szCs w:val="24"/>
        </w:rPr>
        <w:t>质控制</w:t>
      </w:r>
      <w:proofErr w:type="gramEnd"/>
      <w:r>
        <w:rPr>
          <w:rFonts w:ascii="仿宋" w:eastAsia="仿宋" w:hAnsi="仿宋" w:cs="仿宋" w:hint="eastAsia"/>
          <w:sz w:val="24"/>
          <w:szCs w:val="24"/>
        </w:rPr>
        <w:t>度要点主动减少和消除噪声测量误差。</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同时此次声环境质量常规监测通过接受站内、站外质控部门（即现场监测人员、部门以外的第三方）不同质控措施，促使其监测活动符合标准规范，从而</w:t>
      </w:r>
      <w:proofErr w:type="gramStart"/>
      <w:r>
        <w:rPr>
          <w:rFonts w:ascii="仿宋" w:eastAsia="仿宋" w:hAnsi="仿宋" w:cs="仿宋" w:hint="eastAsia"/>
          <w:sz w:val="24"/>
          <w:szCs w:val="24"/>
        </w:rPr>
        <w:t>保证声</w:t>
      </w:r>
      <w:proofErr w:type="gramEnd"/>
      <w:r>
        <w:rPr>
          <w:rFonts w:ascii="仿宋" w:eastAsia="仿宋" w:hAnsi="仿宋" w:cs="仿宋" w:hint="eastAsia"/>
          <w:sz w:val="24"/>
          <w:szCs w:val="24"/>
        </w:rPr>
        <w:t>环境质量常规监测的监测质量处于受控目的。主要包括事前审查监测方案现场抽查、跟查、抽测与其他现场质控手段，测后（事后）的数据审查、审核及监测过程的质控要点落实情况的检查等。</w:t>
      </w:r>
    </w:p>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监测之前和之后均对噪声仪进行校准，校验情况见下表：</w:t>
      </w:r>
    </w:p>
    <w:p w:rsidR="008D6A89" w:rsidRDefault="008D6A89" w:rsidP="008D6A89">
      <w:pPr>
        <w:overflowPunct w:val="0"/>
        <w:topLinePunct/>
        <w:spacing w:line="360" w:lineRule="auto"/>
        <w:ind w:firstLineChars="200" w:firstLine="422"/>
        <w:jc w:val="center"/>
        <w:rPr>
          <w:rFonts w:ascii="仿宋" w:eastAsia="仿宋" w:hAnsi="仿宋" w:cs="仿宋"/>
          <w:b/>
          <w:bCs/>
          <w:kern w:val="44"/>
          <w:szCs w:val="21"/>
        </w:rPr>
      </w:pPr>
      <w:r>
        <w:rPr>
          <w:rFonts w:ascii="仿宋" w:eastAsia="仿宋" w:hAnsi="仿宋" w:cs="仿宋" w:hint="eastAsia"/>
          <w:b/>
          <w:bCs/>
          <w:kern w:val="44"/>
          <w:szCs w:val="21"/>
        </w:rPr>
        <w:t>表8-1  声环境监测点</w:t>
      </w:r>
    </w:p>
    <w:tbl>
      <w:tblPr>
        <w:tblStyle w:val="a8"/>
        <w:tblW w:w="8946" w:type="dxa"/>
        <w:tblLayout w:type="fixed"/>
        <w:tblLook w:val="04A0"/>
      </w:tblPr>
      <w:tblGrid>
        <w:gridCol w:w="2237"/>
        <w:gridCol w:w="2236"/>
        <w:gridCol w:w="2237"/>
        <w:gridCol w:w="2236"/>
      </w:tblGrid>
      <w:tr w:rsidR="008D6A89" w:rsidTr="000442A1">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时间</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标准声压级dB</w:t>
            </w:r>
          </w:p>
        </w:tc>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显示声压级dB</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误差dB</w:t>
            </w:r>
          </w:p>
        </w:tc>
      </w:tr>
      <w:tr w:rsidR="008D6A89" w:rsidTr="000442A1">
        <w:tc>
          <w:tcPr>
            <w:tcW w:w="2237" w:type="dxa"/>
            <w:vMerge w:val="restart"/>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监测前</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w:t>
            </w:r>
          </w:p>
        </w:tc>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93.9</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8D6A89" w:rsidTr="000442A1">
        <w:tc>
          <w:tcPr>
            <w:tcW w:w="2237" w:type="dxa"/>
            <w:vMerge/>
            <w:vAlign w:val="center"/>
          </w:tcPr>
          <w:p w:rsidR="008D6A89" w:rsidRDefault="008D6A89" w:rsidP="000442A1">
            <w:pPr>
              <w:overflowPunct w:val="0"/>
              <w:topLinePunct/>
              <w:spacing w:line="360" w:lineRule="auto"/>
              <w:jc w:val="center"/>
              <w:rPr>
                <w:rFonts w:ascii="仿宋" w:eastAsia="仿宋" w:hAnsi="仿宋" w:cs="仿宋"/>
                <w:szCs w:val="21"/>
              </w:rPr>
            </w:pP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w:t>
            </w:r>
          </w:p>
        </w:tc>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113.9</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8D6A89" w:rsidTr="000442A1">
        <w:tc>
          <w:tcPr>
            <w:tcW w:w="2237" w:type="dxa"/>
            <w:vMerge w:val="restart"/>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监测后</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w:t>
            </w:r>
          </w:p>
        </w:tc>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94.1</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8D6A89" w:rsidTr="000442A1">
        <w:tc>
          <w:tcPr>
            <w:tcW w:w="2237" w:type="dxa"/>
            <w:vMerge/>
            <w:vAlign w:val="center"/>
          </w:tcPr>
          <w:p w:rsidR="008D6A89" w:rsidRDefault="008D6A89" w:rsidP="000442A1">
            <w:pPr>
              <w:overflowPunct w:val="0"/>
              <w:topLinePunct/>
              <w:spacing w:line="360" w:lineRule="auto"/>
              <w:jc w:val="center"/>
              <w:rPr>
                <w:rFonts w:ascii="仿宋" w:eastAsia="仿宋" w:hAnsi="仿宋" w:cs="仿宋"/>
                <w:szCs w:val="21"/>
              </w:rPr>
            </w:pP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w:t>
            </w:r>
          </w:p>
        </w:tc>
        <w:tc>
          <w:tcPr>
            <w:tcW w:w="2237"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114.1</w:t>
            </w:r>
          </w:p>
        </w:tc>
        <w:tc>
          <w:tcPr>
            <w:tcW w:w="2236" w:type="dxa"/>
            <w:vAlign w:val="center"/>
          </w:tcPr>
          <w:p w:rsidR="008D6A89" w:rsidRDefault="008D6A89" w:rsidP="000442A1">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bl>
    <w:p w:rsidR="008D6A89" w:rsidRDefault="008D6A89" w:rsidP="008D6A89">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项目在监测前后对噪声监测仪进行了校准，前后误差为0.2dB,未超过0.5dB,噪声监测数据质量得到保证。</w:t>
      </w: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0"/>
        <w:rPr>
          <w:rFonts w:ascii="仿宋" w:eastAsia="仿宋" w:hAnsi="仿宋" w:cs="仿宋"/>
          <w:sz w:val="32"/>
          <w:szCs w:val="32"/>
        </w:rPr>
      </w:pP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9  厂界噪声验收监测结果及固体废物处置情况检查</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9.1  生产工况</w:t>
      </w:r>
    </w:p>
    <w:p w:rsidR="008D6A89" w:rsidRDefault="008D6A89" w:rsidP="008D6A89">
      <w:pPr>
        <w:overflowPunct w:val="0"/>
        <w:topLinePunct/>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监测期间，项目处于正常生产工况，项目</w:t>
      </w:r>
      <w:proofErr w:type="gramStart"/>
      <w:r>
        <w:rPr>
          <w:rFonts w:ascii="仿宋" w:eastAsia="仿宋" w:hAnsi="仿宋" w:cs="仿宋" w:hint="eastAsia"/>
          <w:sz w:val="28"/>
          <w:szCs w:val="28"/>
        </w:rPr>
        <w:t>产噪设备</w:t>
      </w:r>
      <w:proofErr w:type="gramEnd"/>
      <w:r>
        <w:rPr>
          <w:rFonts w:ascii="仿宋" w:eastAsia="仿宋" w:hAnsi="仿宋" w:cs="仿宋" w:hint="eastAsia"/>
          <w:sz w:val="28"/>
          <w:szCs w:val="28"/>
        </w:rPr>
        <w:t>为抽油泵，两台抽油泵位于厂内油储罐区，抽油泵功率为1kw，监测时油泵正常运行。</w:t>
      </w:r>
    </w:p>
    <w:p w:rsidR="008D6A89" w:rsidRDefault="008D6A89" w:rsidP="008D6A89">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9.2  厂界噪声</w:t>
      </w:r>
    </w:p>
    <w:p w:rsidR="008D6A89" w:rsidRDefault="008D6A89" w:rsidP="008D6A89">
      <w:pPr>
        <w:widowControl/>
        <w:tabs>
          <w:tab w:val="left" w:pos="0"/>
        </w:tabs>
        <w:adjustRightInd w:val="0"/>
        <w:snapToGrid w:val="0"/>
        <w:spacing w:line="360" w:lineRule="auto"/>
        <w:ind w:firstLineChars="200" w:firstLine="480"/>
        <w:jc w:val="left"/>
        <w:outlineLvl w:val="0"/>
        <w:rPr>
          <w:rFonts w:ascii="仿宋" w:eastAsia="仿宋" w:hAnsi="仿宋" w:cs="仿宋"/>
          <w:sz w:val="24"/>
        </w:rPr>
      </w:pPr>
      <w:r>
        <w:rPr>
          <w:rFonts w:ascii="仿宋" w:eastAsia="仿宋" w:hAnsi="仿宋" w:cs="仿宋" w:hint="eastAsia"/>
          <w:sz w:val="24"/>
        </w:rPr>
        <w:t>成都科诚检测有限责任公司于2018年3月20日-2018年3月21日对项目噪声进行了检测。其检测结果详见表9-1。</w:t>
      </w:r>
    </w:p>
    <w:p w:rsidR="008D6A89" w:rsidRDefault="008D6A89" w:rsidP="008D6A89">
      <w:pPr>
        <w:widowControl/>
        <w:tabs>
          <w:tab w:val="left" w:pos="0"/>
        </w:tabs>
        <w:adjustRightInd w:val="0"/>
        <w:snapToGrid w:val="0"/>
        <w:spacing w:line="360" w:lineRule="auto"/>
        <w:ind w:firstLineChars="200" w:firstLine="422"/>
        <w:jc w:val="center"/>
        <w:outlineLvl w:val="0"/>
        <w:rPr>
          <w:rFonts w:ascii="仿宋" w:eastAsia="仿宋" w:hAnsi="仿宋" w:cs="仿宋"/>
          <w:b/>
          <w:bCs/>
          <w:szCs w:val="21"/>
        </w:rPr>
      </w:pPr>
      <w:r>
        <w:rPr>
          <w:rFonts w:ascii="仿宋" w:eastAsia="仿宋" w:hAnsi="仿宋" w:cs="仿宋" w:hint="eastAsia"/>
          <w:b/>
          <w:bCs/>
          <w:szCs w:val="21"/>
        </w:rPr>
        <w:t>表9-1   噪声环境检测结果表</w:t>
      </w:r>
    </w:p>
    <w:tbl>
      <w:tblPr>
        <w:tblStyle w:val="a8"/>
        <w:tblW w:w="8946" w:type="dxa"/>
        <w:tblLayout w:type="fixed"/>
        <w:tblLook w:val="04A0"/>
      </w:tblPr>
      <w:tblGrid>
        <w:gridCol w:w="833"/>
        <w:gridCol w:w="1615"/>
        <w:gridCol w:w="930"/>
        <w:gridCol w:w="901"/>
        <w:gridCol w:w="2110"/>
        <w:gridCol w:w="987"/>
        <w:gridCol w:w="1570"/>
      </w:tblGrid>
      <w:tr w:rsidR="008D6A89" w:rsidTr="000442A1">
        <w:tc>
          <w:tcPr>
            <w:tcW w:w="833"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点位编号</w:t>
            </w:r>
          </w:p>
        </w:tc>
        <w:tc>
          <w:tcPr>
            <w:tcW w:w="1615"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检测点位</w:t>
            </w:r>
          </w:p>
        </w:tc>
        <w:tc>
          <w:tcPr>
            <w:tcW w:w="93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主要声源</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检测时段</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检测起始时间</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检测时间</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设备噪声+背景噪声</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01</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厂界北侧外1m处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20日13时23分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51</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20日23时06分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46</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02</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厂界东侧外1m处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20日13时35分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52</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20日23时19分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46</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03</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厂界南侧外1m处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20日13时49分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50</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20日23时33分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44</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04</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厂界西侧外1m处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20日14时01分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49</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20日23时47分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45</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01</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厂界北侧外1m处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21日08时07分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52</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21日23时01分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45</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02</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厂界西侧外1m处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21日08时20分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52</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21日23时15分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46</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03</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厂界南侧外1m处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21日08时33分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50</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21日23时28分</w:t>
            </w:r>
          </w:p>
        </w:tc>
        <w:tc>
          <w:tcPr>
            <w:tcW w:w="987"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44</w:t>
            </w:r>
          </w:p>
        </w:tc>
      </w:tr>
      <w:tr w:rsidR="008D6A89" w:rsidTr="000442A1">
        <w:tc>
          <w:tcPr>
            <w:tcW w:w="833"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04</w:t>
            </w:r>
          </w:p>
        </w:tc>
        <w:tc>
          <w:tcPr>
            <w:tcW w:w="1615"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厂界东侧外1m处</w:t>
            </w:r>
          </w:p>
        </w:tc>
        <w:tc>
          <w:tcPr>
            <w:tcW w:w="930" w:type="dxa"/>
            <w:vMerge w:val="restart"/>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其他</w:t>
            </w: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昼间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21日08时47分</w:t>
            </w:r>
          </w:p>
        </w:tc>
        <w:tc>
          <w:tcPr>
            <w:tcW w:w="987" w:type="dxa"/>
            <w:vAlign w:val="center"/>
          </w:tcPr>
          <w:p w:rsidR="008D6A89" w:rsidRDefault="008D6A89" w:rsidP="000442A1">
            <w:pPr>
              <w:widowControl/>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50</w:t>
            </w:r>
          </w:p>
        </w:tc>
      </w:tr>
      <w:tr w:rsidR="008D6A89" w:rsidTr="000442A1">
        <w:tc>
          <w:tcPr>
            <w:tcW w:w="833"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1615"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30" w:type="dxa"/>
            <w:vMerge/>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p>
        </w:tc>
        <w:tc>
          <w:tcPr>
            <w:tcW w:w="901"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夜间</w:t>
            </w:r>
          </w:p>
        </w:tc>
        <w:tc>
          <w:tcPr>
            <w:tcW w:w="211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21日23时42分</w:t>
            </w:r>
          </w:p>
        </w:tc>
        <w:tc>
          <w:tcPr>
            <w:tcW w:w="987" w:type="dxa"/>
            <w:vAlign w:val="center"/>
          </w:tcPr>
          <w:p w:rsidR="008D6A89" w:rsidRDefault="008D6A89" w:rsidP="000442A1">
            <w:pPr>
              <w:widowControl/>
              <w:adjustRightInd w:val="0"/>
              <w:snapToGrid w:val="0"/>
              <w:jc w:val="center"/>
              <w:outlineLvl w:val="0"/>
              <w:rPr>
                <w:rFonts w:ascii="仿宋" w:eastAsia="仿宋" w:hAnsi="仿宋" w:cs="仿宋"/>
                <w:szCs w:val="21"/>
              </w:rPr>
            </w:pPr>
            <w:r>
              <w:rPr>
                <w:rFonts w:ascii="仿宋" w:eastAsia="仿宋" w:hAnsi="仿宋" w:cs="仿宋" w:hint="eastAsia"/>
                <w:szCs w:val="21"/>
              </w:rPr>
              <w:t>10分钟</w:t>
            </w:r>
          </w:p>
        </w:tc>
        <w:tc>
          <w:tcPr>
            <w:tcW w:w="1570" w:type="dxa"/>
            <w:vAlign w:val="center"/>
          </w:tcPr>
          <w:p w:rsidR="008D6A89" w:rsidRDefault="008D6A89" w:rsidP="000442A1">
            <w:pPr>
              <w:widowControl/>
              <w:tabs>
                <w:tab w:val="left" w:pos="0"/>
              </w:tabs>
              <w:adjustRightInd w:val="0"/>
              <w:snapToGrid w:val="0"/>
              <w:jc w:val="center"/>
              <w:outlineLvl w:val="0"/>
              <w:rPr>
                <w:rFonts w:ascii="仿宋" w:eastAsia="仿宋" w:hAnsi="仿宋" w:cs="仿宋"/>
                <w:szCs w:val="21"/>
              </w:rPr>
            </w:pPr>
            <w:r>
              <w:rPr>
                <w:rFonts w:ascii="仿宋" w:eastAsia="仿宋" w:hAnsi="仿宋" w:cs="仿宋" w:hint="eastAsia"/>
                <w:szCs w:val="21"/>
              </w:rPr>
              <w:t>45</w:t>
            </w:r>
          </w:p>
        </w:tc>
      </w:tr>
    </w:tbl>
    <w:p w:rsidR="008D6A89" w:rsidRDefault="008D6A89" w:rsidP="008D6A89">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p>
    <w:p w:rsidR="008D6A89" w:rsidRDefault="008D6A89" w:rsidP="008D6A89">
      <w:pPr>
        <w:pStyle w:val="3"/>
        <w:spacing w:line="360" w:lineRule="auto"/>
        <w:ind w:firstLineChars="200" w:firstLine="480"/>
        <w:jc w:val="left"/>
        <w:rPr>
          <w:rFonts w:ascii="仿宋" w:eastAsia="仿宋" w:hAnsi="仿宋" w:cs="仿宋"/>
          <w:b w:val="0"/>
          <w:bCs w:val="0"/>
          <w:sz w:val="24"/>
          <w:szCs w:val="22"/>
        </w:rPr>
      </w:pPr>
      <w:r>
        <w:rPr>
          <w:rFonts w:ascii="仿宋" w:eastAsia="仿宋" w:hAnsi="仿宋" w:cs="仿宋" w:hint="eastAsia"/>
          <w:b w:val="0"/>
          <w:bCs w:val="0"/>
          <w:sz w:val="24"/>
          <w:szCs w:val="22"/>
        </w:rPr>
        <w:t>监</w:t>
      </w:r>
      <w:r>
        <w:rPr>
          <w:rFonts w:ascii="仿宋" w:eastAsia="仿宋" w:hAnsi="仿宋" w:cs="仿宋"/>
          <w:b w:val="0"/>
          <w:bCs w:val="0"/>
          <w:sz w:val="24"/>
          <w:szCs w:val="22"/>
        </w:rPr>
        <w:t>测结论：</w:t>
      </w:r>
      <w:r>
        <w:rPr>
          <w:rFonts w:ascii="仿宋" w:eastAsia="仿宋" w:hAnsi="仿宋" w:cs="仿宋" w:hint="eastAsia"/>
          <w:b w:val="0"/>
          <w:bCs w:val="0"/>
          <w:sz w:val="24"/>
          <w:szCs w:val="22"/>
        </w:rPr>
        <w:t>根据检测结果，</w:t>
      </w:r>
      <w:proofErr w:type="gramStart"/>
      <w:r>
        <w:rPr>
          <w:rFonts w:ascii="仿宋" w:eastAsia="仿宋" w:hAnsi="仿宋" w:cs="仿宋" w:hint="eastAsia"/>
          <w:b w:val="0"/>
          <w:bCs w:val="0"/>
          <w:sz w:val="24"/>
          <w:szCs w:val="22"/>
        </w:rPr>
        <w:t>乐山嘉洲环保</w:t>
      </w:r>
      <w:proofErr w:type="gramEnd"/>
      <w:r>
        <w:rPr>
          <w:rFonts w:ascii="仿宋" w:eastAsia="仿宋" w:hAnsi="仿宋" w:cs="仿宋" w:hint="eastAsia"/>
          <w:b w:val="0"/>
          <w:bCs w:val="0"/>
          <w:sz w:val="24"/>
          <w:szCs w:val="22"/>
        </w:rPr>
        <w:t>有限责任公司新建废矿物油转移库项目噪声环境质量满足《声环境质量标准》（GB3096-2008）中2类标准（昼间60dB,夜间50dB的）。</w:t>
      </w:r>
    </w:p>
    <w:p w:rsidR="008D6A89" w:rsidRDefault="008D6A89" w:rsidP="008D6A89">
      <w:pPr>
        <w:overflowPunct w:val="0"/>
        <w:topLinePunct/>
        <w:spacing w:line="360" w:lineRule="auto"/>
        <w:ind w:firstLineChars="200" w:firstLine="602"/>
        <w:rPr>
          <w:rFonts w:ascii="仿宋" w:eastAsia="仿宋" w:hAnsi="仿宋" w:cs="仿宋"/>
          <w:b/>
          <w:sz w:val="32"/>
          <w:szCs w:val="32"/>
        </w:rPr>
      </w:pPr>
      <w:r>
        <w:rPr>
          <w:rFonts w:ascii="仿宋" w:eastAsia="仿宋" w:hAnsi="仿宋" w:cs="仿宋" w:hint="eastAsia"/>
          <w:b/>
          <w:sz w:val="30"/>
          <w:szCs w:val="30"/>
        </w:rPr>
        <w:t>9.3  固体废物处置情况检查</w:t>
      </w:r>
    </w:p>
    <w:p w:rsidR="008D6A89" w:rsidRDefault="008D6A89" w:rsidP="008D6A89">
      <w:pPr>
        <w:overflowPunct w:val="0"/>
        <w:topLinePunct/>
        <w:spacing w:line="360" w:lineRule="auto"/>
        <w:ind w:firstLineChars="200" w:firstLine="480"/>
        <w:rPr>
          <w:rFonts w:ascii="仿宋" w:eastAsia="仿宋" w:hAnsi="仿宋" w:cs="仿宋"/>
          <w:b/>
          <w:sz w:val="32"/>
          <w:szCs w:val="32"/>
        </w:rPr>
      </w:pPr>
      <w:r>
        <w:rPr>
          <w:rFonts w:ascii="仿宋" w:eastAsia="仿宋" w:hAnsi="仿宋" w:cs="仿宋" w:hint="eastAsia"/>
          <w:bCs/>
          <w:sz w:val="24"/>
          <w:szCs w:val="24"/>
        </w:rPr>
        <w:t>项目已与四川正洁科技有限公司签订了危险废物代处置委托合同书，废矿物油渣由其运输及处理，由此本项目危险</w:t>
      </w:r>
      <w:proofErr w:type="gramStart"/>
      <w:r>
        <w:rPr>
          <w:rFonts w:ascii="仿宋" w:eastAsia="仿宋" w:hAnsi="仿宋" w:cs="仿宋" w:hint="eastAsia"/>
          <w:bCs/>
          <w:sz w:val="24"/>
          <w:szCs w:val="24"/>
        </w:rPr>
        <w:t>固废可得到</w:t>
      </w:r>
      <w:proofErr w:type="gramEnd"/>
      <w:r>
        <w:rPr>
          <w:rFonts w:ascii="仿宋" w:eastAsia="仿宋" w:hAnsi="仿宋" w:cs="仿宋" w:hint="eastAsia"/>
          <w:bCs/>
          <w:sz w:val="24"/>
          <w:szCs w:val="24"/>
        </w:rPr>
        <w:t>妥善处理；生活垃圾统一收集后交由环卫部门处理，不乱扔乱放。</w:t>
      </w:r>
    </w:p>
    <w:p w:rsidR="008D6A89" w:rsidRDefault="008D6A89" w:rsidP="008D6A89">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10  验收监测结论</w:t>
      </w:r>
    </w:p>
    <w:p w:rsidR="008D6A89" w:rsidRDefault="008D6A89" w:rsidP="008D6A89">
      <w:pPr>
        <w:widowControl/>
        <w:spacing w:line="360" w:lineRule="auto"/>
        <w:ind w:firstLineChars="200" w:firstLine="480"/>
        <w:jc w:val="left"/>
        <w:rPr>
          <w:rFonts w:ascii="仿宋" w:eastAsia="仿宋" w:hAnsi="仿宋" w:cs="仿宋"/>
          <w:sz w:val="24"/>
          <w:szCs w:val="24"/>
        </w:rPr>
      </w:pPr>
      <w:proofErr w:type="gramStart"/>
      <w:r>
        <w:rPr>
          <w:rFonts w:ascii="仿宋" w:eastAsia="仿宋" w:hAnsi="仿宋" w:cs="仿宋" w:hint="eastAsia"/>
          <w:sz w:val="24"/>
          <w:szCs w:val="24"/>
        </w:rPr>
        <w:t>乐山嘉洲环保</w:t>
      </w:r>
      <w:proofErr w:type="gramEnd"/>
      <w:r>
        <w:rPr>
          <w:rFonts w:ascii="仿宋" w:eastAsia="仿宋" w:hAnsi="仿宋" w:cs="仿宋" w:hint="eastAsia"/>
          <w:sz w:val="24"/>
          <w:szCs w:val="24"/>
        </w:rPr>
        <w:t>有限责任公司新建废矿物油转移库项目建设地址与环评选址一致，项目建设过程中执行了环境保护“三同时”制度；环境影响评价及其批复规定采取的环境保护措施已基本落实，各类污染物得到相应处置。</w:t>
      </w:r>
    </w:p>
    <w:p w:rsidR="008D6A89" w:rsidRDefault="008D6A89" w:rsidP="008D6A89">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厂界噪声能够达到《声环境质量标准》（GB3096-2008）中2类标准要求，固废进行分类收集处理，未对周围环境造成二次影响，项目竣工环境保护验收（噪声和固体废物）合格。</w:t>
      </w: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pPr>
    </w:p>
    <w:p w:rsidR="008D6A89" w:rsidRDefault="008D6A89" w:rsidP="008D6A89">
      <w:pPr>
        <w:widowControl/>
        <w:spacing w:line="360" w:lineRule="auto"/>
        <w:ind w:firstLineChars="200" w:firstLine="480"/>
        <w:jc w:val="left"/>
        <w:rPr>
          <w:rFonts w:ascii="仿宋" w:eastAsia="仿宋" w:hAnsi="仿宋" w:cs="仿宋"/>
          <w:sz w:val="24"/>
          <w:szCs w:val="24"/>
        </w:rPr>
        <w:sectPr w:rsidR="008D6A89">
          <w:footerReference w:type="even" r:id="rId8"/>
          <w:footerReference w:type="default" r:id="rId9"/>
          <w:pgSz w:w="11906" w:h="16838"/>
          <w:pgMar w:top="2098" w:right="1588" w:bottom="1247" w:left="1588" w:header="851" w:footer="992" w:gutter="0"/>
          <w:cols w:space="425"/>
          <w:docGrid w:type="lines" w:linePitch="312"/>
        </w:sectPr>
      </w:pPr>
    </w:p>
    <w:p w:rsidR="008D6A89" w:rsidRDefault="008D6A89" w:rsidP="008D6A89">
      <w:pPr>
        <w:widowControl/>
        <w:adjustRightInd w:val="0"/>
        <w:snapToGrid w:val="0"/>
        <w:spacing w:line="360" w:lineRule="auto"/>
        <w:jc w:val="center"/>
        <w:rPr>
          <w:rFonts w:ascii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建设项目工程竣工环境保护“三同时”验收登记表</w:t>
      </w:r>
    </w:p>
    <w:p w:rsidR="008D6A89" w:rsidRDefault="008D6A89" w:rsidP="008D6A89">
      <w:pPr>
        <w:widowControl/>
        <w:adjustRightInd w:val="0"/>
        <w:snapToGrid w:val="0"/>
        <w:jc w:val="left"/>
        <w:rPr>
          <w:rFonts w:asciiTheme="minorEastAsia" w:hAnsiTheme="minorEastAsia" w:cstheme="minorEastAsia"/>
          <w:b/>
          <w:szCs w:val="21"/>
        </w:rPr>
      </w:pPr>
      <w:r>
        <w:rPr>
          <w:rFonts w:asciiTheme="minorEastAsia" w:eastAsiaTheme="minorEastAsia" w:hAnsiTheme="minorEastAsia" w:cstheme="minorEastAsia" w:hint="eastAsia"/>
          <w:b/>
          <w:szCs w:val="21"/>
        </w:rPr>
        <w:t>填表单位(盖章): 成都科诚检测有限责任公司               填表人(签字):                       项目经办人(签字):</w:t>
      </w:r>
    </w:p>
    <w:tbl>
      <w:tblPr>
        <w:tblW w:w="14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3"/>
        <w:gridCol w:w="1180"/>
        <w:gridCol w:w="342"/>
        <w:gridCol w:w="437"/>
        <w:gridCol w:w="103"/>
        <w:gridCol w:w="540"/>
        <w:gridCol w:w="534"/>
        <w:gridCol w:w="186"/>
        <w:gridCol w:w="360"/>
        <w:gridCol w:w="540"/>
        <w:gridCol w:w="360"/>
        <w:gridCol w:w="814"/>
        <w:gridCol w:w="272"/>
        <w:gridCol w:w="316"/>
        <w:gridCol w:w="492"/>
        <w:gridCol w:w="902"/>
        <w:gridCol w:w="729"/>
        <w:gridCol w:w="88"/>
        <w:gridCol w:w="452"/>
        <w:gridCol w:w="271"/>
        <w:gridCol w:w="252"/>
        <w:gridCol w:w="477"/>
        <w:gridCol w:w="7"/>
        <w:gridCol w:w="13"/>
        <w:gridCol w:w="303"/>
        <w:gridCol w:w="192"/>
        <w:gridCol w:w="364"/>
        <w:gridCol w:w="230"/>
        <w:gridCol w:w="442"/>
        <w:gridCol w:w="37"/>
        <w:gridCol w:w="177"/>
        <w:gridCol w:w="724"/>
        <w:gridCol w:w="536"/>
        <w:gridCol w:w="1586"/>
      </w:tblGrid>
      <w:tr w:rsidR="008D6A89" w:rsidTr="000442A1">
        <w:trPr>
          <w:cantSplit/>
          <w:trHeight w:val="603"/>
        </w:trPr>
        <w:tc>
          <w:tcPr>
            <w:tcW w:w="463" w:type="dxa"/>
            <w:vMerge w:val="restart"/>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w:t>
            </w:r>
          </w:p>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项目</w:t>
            </w: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项目名称</w:t>
            </w:r>
          </w:p>
        </w:tc>
        <w:tc>
          <w:tcPr>
            <w:tcW w:w="7396" w:type="dxa"/>
            <w:gridSpan w:val="1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 xml:space="preserve">                 新建废矿物油转移库项目</w:t>
            </w:r>
          </w:p>
        </w:tc>
        <w:tc>
          <w:tcPr>
            <w:tcW w:w="1244"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建设地点</w:t>
            </w:r>
          </w:p>
        </w:tc>
        <w:tc>
          <w:tcPr>
            <w:tcW w:w="4096" w:type="dxa"/>
            <w:gridSpan w:val="8"/>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乐山市</w:t>
            </w:r>
            <w:proofErr w:type="gramStart"/>
            <w:r>
              <w:rPr>
                <w:rFonts w:asciiTheme="minorEastAsia" w:eastAsiaTheme="minorEastAsia" w:hAnsiTheme="minorEastAsia" w:cstheme="minorEastAsia" w:hint="eastAsia"/>
                <w:bCs/>
                <w:sz w:val="18"/>
                <w:szCs w:val="18"/>
              </w:rPr>
              <w:t>市</w:t>
            </w:r>
            <w:proofErr w:type="gramEnd"/>
            <w:r>
              <w:rPr>
                <w:rFonts w:asciiTheme="minorEastAsia" w:eastAsiaTheme="minorEastAsia" w:hAnsiTheme="minorEastAsia" w:cstheme="minorEastAsia" w:hint="eastAsia"/>
                <w:bCs/>
                <w:sz w:val="18"/>
                <w:szCs w:val="18"/>
              </w:rPr>
              <w:t>中区</w:t>
            </w:r>
            <w:proofErr w:type="gramStart"/>
            <w:r>
              <w:rPr>
                <w:rFonts w:asciiTheme="minorEastAsia" w:eastAsiaTheme="minorEastAsia" w:hAnsiTheme="minorEastAsia" w:cstheme="minorEastAsia" w:hint="eastAsia"/>
                <w:bCs/>
                <w:sz w:val="18"/>
                <w:szCs w:val="18"/>
              </w:rPr>
              <w:t>土主镇土</w:t>
            </w:r>
            <w:proofErr w:type="gramEnd"/>
            <w:r>
              <w:rPr>
                <w:rFonts w:asciiTheme="minorEastAsia" w:eastAsiaTheme="minorEastAsia" w:hAnsiTheme="minorEastAsia" w:cstheme="minorEastAsia" w:hint="eastAsia"/>
                <w:bCs/>
                <w:sz w:val="18"/>
                <w:szCs w:val="18"/>
              </w:rPr>
              <w:t>门子村4组</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建设单位</w:t>
            </w:r>
          </w:p>
        </w:tc>
        <w:tc>
          <w:tcPr>
            <w:tcW w:w="5856" w:type="dxa"/>
            <w:gridSpan w:val="1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roofErr w:type="gramStart"/>
            <w:r>
              <w:rPr>
                <w:rFonts w:asciiTheme="minorEastAsia" w:eastAsiaTheme="minorEastAsia" w:hAnsiTheme="minorEastAsia" w:cstheme="minorEastAsia" w:hint="eastAsia"/>
                <w:bCs/>
                <w:sz w:val="18"/>
                <w:szCs w:val="18"/>
              </w:rPr>
              <w:t>乐山嘉洲环保</w:t>
            </w:r>
            <w:proofErr w:type="gramEnd"/>
            <w:r>
              <w:rPr>
                <w:rFonts w:asciiTheme="minorEastAsia" w:eastAsiaTheme="minorEastAsia" w:hAnsiTheme="minorEastAsia" w:cstheme="minorEastAsia" w:hint="eastAsia"/>
                <w:bCs/>
                <w:sz w:val="18"/>
                <w:szCs w:val="18"/>
              </w:rPr>
              <w:t>有限责任公司</w:t>
            </w:r>
            <w:r>
              <w:rPr>
                <w:rFonts w:asciiTheme="minorEastAsia" w:eastAsiaTheme="minorEastAsia" w:hAnsiTheme="minorEastAsia" w:cstheme="minorEastAsia" w:hint="eastAsia"/>
                <w:bCs/>
                <w:sz w:val="18"/>
                <w:szCs w:val="18"/>
              </w:rPr>
              <w:tab/>
            </w:r>
          </w:p>
        </w:tc>
        <w:tc>
          <w:tcPr>
            <w:tcW w:w="1540"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邮编</w:t>
            </w:r>
          </w:p>
        </w:tc>
        <w:tc>
          <w:tcPr>
            <w:tcW w:w="1244"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614900</w:t>
            </w:r>
          </w:p>
        </w:tc>
        <w:tc>
          <w:tcPr>
            <w:tcW w:w="107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联系电话</w:t>
            </w:r>
          </w:p>
        </w:tc>
        <w:tc>
          <w:tcPr>
            <w:tcW w:w="302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 xml:space="preserve">13608132821　</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
                <w:sz w:val="18"/>
                <w:szCs w:val="18"/>
              </w:rPr>
              <w:t>行业类别</w:t>
            </w:r>
          </w:p>
        </w:tc>
        <w:tc>
          <w:tcPr>
            <w:tcW w:w="1614"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F5890其他仓储</w:t>
            </w:r>
          </w:p>
        </w:tc>
        <w:tc>
          <w:tcPr>
            <w:tcW w:w="108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建设性质</w:t>
            </w:r>
          </w:p>
        </w:tc>
        <w:tc>
          <w:tcPr>
            <w:tcW w:w="3156"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■新建  □改建  □技术改造</w:t>
            </w:r>
          </w:p>
        </w:tc>
        <w:tc>
          <w:tcPr>
            <w:tcW w:w="1540"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建设项目开工日期</w:t>
            </w:r>
          </w:p>
        </w:tc>
        <w:tc>
          <w:tcPr>
            <w:tcW w:w="1244"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2017.12</w:t>
            </w:r>
          </w:p>
        </w:tc>
        <w:tc>
          <w:tcPr>
            <w:tcW w:w="107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投入试运行日期</w:t>
            </w:r>
          </w:p>
        </w:tc>
        <w:tc>
          <w:tcPr>
            <w:tcW w:w="302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2018.2</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设计生产能力</w:t>
            </w:r>
          </w:p>
        </w:tc>
        <w:tc>
          <w:tcPr>
            <w:tcW w:w="5856" w:type="dxa"/>
            <w:gridSpan w:val="1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w:t>
            </w:r>
          </w:p>
        </w:tc>
        <w:tc>
          <w:tcPr>
            <w:tcW w:w="1540"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实际生产能力</w:t>
            </w:r>
          </w:p>
        </w:tc>
        <w:tc>
          <w:tcPr>
            <w:tcW w:w="5340" w:type="dxa"/>
            <w:gridSpan w:val="1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w:t>
            </w:r>
          </w:p>
        </w:tc>
      </w:tr>
      <w:tr w:rsidR="008D6A89" w:rsidTr="000442A1">
        <w:trPr>
          <w:cantSplit/>
          <w:trHeight w:val="53"/>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投资总概算(万元)</w:t>
            </w: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100</w:t>
            </w:r>
          </w:p>
        </w:tc>
        <w:tc>
          <w:tcPr>
            <w:tcW w:w="1980"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环保投资总概算(万元)</w:t>
            </w:r>
          </w:p>
        </w:tc>
        <w:tc>
          <w:tcPr>
            <w:tcW w:w="1086"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10.4</w:t>
            </w:r>
          </w:p>
        </w:tc>
        <w:tc>
          <w:tcPr>
            <w:tcW w:w="171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所占比例%</w:t>
            </w:r>
          </w:p>
        </w:tc>
        <w:tc>
          <w:tcPr>
            <w:tcW w:w="817"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10.4</w:t>
            </w:r>
          </w:p>
        </w:tc>
        <w:tc>
          <w:tcPr>
            <w:tcW w:w="1459"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环保设施设计单位</w:t>
            </w:r>
          </w:p>
        </w:tc>
        <w:tc>
          <w:tcPr>
            <w:tcW w:w="4604" w:type="dxa"/>
            <w:gridSpan w:val="11"/>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r>
      <w:tr w:rsidR="008D6A89" w:rsidTr="000442A1">
        <w:trPr>
          <w:cantSplit/>
          <w:trHeight w:val="222"/>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实际总投资(万元)</w:t>
            </w: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100</w:t>
            </w:r>
          </w:p>
        </w:tc>
        <w:tc>
          <w:tcPr>
            <w:tcW w:w="1980"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实际环保投资(万元)</w:t>
            </w:r>
          </w:p>
        </w:tc>
        <w:tc>
          <w:tcPr>
            <w:tcW w:w="1086"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11.3</w:t>
            </w:r>
          </w:p>
        </w:tc>
        <w:tc>
          <w:tcPr>
            <w:tcW w:w="171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所占比例%</w:t>
            </w:r>
          </w:p>
        </w:tc>
        <w:tc>
          <w:tcPr>
            <w:tcW w:w="817"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11.3</w:t>
            </w:r>
          </w:p>
        </w:tc>
        <w:tc>
          <w:tcPr>
            <w:tcW w:w="1459"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环保设施施工单位</w:t>
            </w:r>
          </w:p>
        </w:tc>
        <w:tc>
          <w:tcPr>
            <w:tcW w:w="4604" w:type="dxa"/>
            <w:gridSpan w:val="11"/>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r>
      <w:tr w:rsidR="008D6A89" w:rsidTr="000442A1">
        <w:trPr>
          <w:cantSplit/>
          <w:trHeight w:val="72"/>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环评审</w:t>
            </w:r>
            <w:proofErr w:type="gramStart"/>
            <w:r>
              <w:rPr>
                <w:rFonts w:asciiTheme="minorEastAsia" w:eastAsiaTheme="minorEastAsia" w:hAnsiTheme="minorEastAsia" w:cstheme="minorEastAsia" w:hint="eastAsia"/>
                <w:b/>
                <w:sz w:val="18"/>
                <w:szCs w:val="18"/>
              </w:rPr>
              <w:t>批部门</w:t>
            </w:r>
            <w:proofErr w:type="gramEnd"/>
          </w:p>
        </w:tc>
        <w:tc>
          <w:tcPr>
            <w:tcW w:w="2160"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乐山市</w:t>
            </w:r>
            <w:proofErr w:type="gramStart"/>
            <w:r>
              <w:rPr>
                <w:rFonts w:asciiTheme="minorEastAsia" w:eastAsiaTheme="minorEastAsia" w:hAnsiTheme="minorEastAsia" w:cstheme="minorEastAsia" w:hint="eastAsia"/>
                <w:bCs/>
                <w:sz w:val="18"/>
                <w:szCs w:val="18"/>
              </w:rPr>
              <w:t>市</w:t>
            </w:r>
            <w:proofErr w:type="gramEnd"/>
            <w:r>
              <w:rPr>
                <w:rFonts w:asciiTheme="minorEastAsia" w:eastAsiaTheme="minorEastAsia" w:hAnsiTheme="minorEastAsia" w:cstheme="minorEastAsia" w:hint="eastAsia"/>
                <w:bCs/>
                <w:sz w:val="18"/>
                <w:szCs w:val="18"/>
              </w:rPr>
              <w:t>中区环境保护局</w:t>
            </w:r>
          </w:p>
        </w:tc>
        <w:tc>
          <w:tcPr>
            <w:tcW w:w="90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乐中环审[2017]22号</w:t>
            </w:r>
          </w:p>
        </w:tc>
        <w:tc>
          <w:tcPr>
            <w:tcW w:w="817"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2017年12月18日</w:t>
            </w:r>
          </w:p>
        </w:tc>
        <w:tc>
          <w:tcPr>
            <w:tcW w:w="859"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环评单位</w:t>
            </w:r>
          </w:p>
        </w:tc>
        <w:tc>
          <w:tcPr>
            <w:tcW w:w="3732"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西藏国策环保科技股份有限公司</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初步设计审批部门</w:t>
            </w:r>
          </w:p>
        </w:tc>
        <w:tc>
          <w:tcPr>
            <w:tcW w:w="2160"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90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817"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59" w:type="dxa"/>
            <w:gridSpan w:val="3"/>
            <w:vMerge w:val="restart"/>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环保设施监测单位</w:t>
            </w:r>
          </w:p>
        </w:tc>
        <w:tc>
          <w:tcPr>
            <w:tcW w:w="3732" w:type="dxa"/>
            <w:gridSpan w:val="7"/>
            <w:vMerge w:val="restart"/>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成都科诚检测有限责任公司</w:t>
            </w:r>
          </w:p>
        </w:tc>
      </w:tr>
      <w:tr w:rsidR="008D6A89" w:rsidTr="000442A1">
        <w:trPr>
          <w:cantSplit/>
          <w:trHeight w:val="208"/>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环保验收审批部门</w:t>
            </w:r>
          </w:p>
        </w:tc>
        <w:tc>
          <w:tcPr>
            <w:tcW w:w="2160"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90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817"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859" w:type="dxa"/>
            <w:gridSpan w:val="3"/>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3732" w:type="dxa"/>
            <w:gridSpan w:val="7"/>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r>
      <w:tr w:rsidR="008D6A89" w:rsidTr="000442A1">
        <w:trPr>
          <w:cantSplit/>
          <w:trHeight w:val="543"/>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废水治理(万元)</w:t>
            </w:r>
          </w:p>
        </w:tc>
        <w:tc>
          <w:tcPr>
            <w:tcW w:w="437"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6.1</w:t>
            </w:r>
          </w:p>
        </w:tc>
        <w:tc>
          <w:tcPr>
            <w:tcW w:w="1723"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废气治理(万元)</w:t>
            </w:r>
          </w:p>
        </w:tc>
        <w:tc>
          <w:tcPr>
            <w:tcW w:w="90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10.6</w:t>
            </w:r>
          </w:p>
        </w:tc>
        <w:tc>
          <w:tcPr>
            <w:tcW w:w="140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噪声治理(万元)</w:t>
            </w:r>
          </w:p>
        </w:tc>
        <w:tc>
          <w:tcPr>
            <w:tcW w:w="1394"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1.1</w:t>
            </w:r>
          </w:p>
        </w:tc>
        <w:tc>
          <w:tcPr>
            <w:tcW w:w="1269"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固</w:t>
            </w:r>
            <w:proofErr w:type="gramStart"/>
            <w:r>
              <w:rPr>
                <w:rFonts w:asciiTheme="minorEastAsia" w:eastAsiaTheme="minorEastAsia" w:hAnsiTheme="minorEastAsia" w:cstheme="minorEastAsia" w:hint="eastAsia"/>
                <w:b/>
                <w:sz w:val="18"/>
                <w:szCs w:val="18"/>
              </w:rPr>
              <w:t>废治理</w:t>
            </w:r>
            <w:proofErr w:type="gramEnd"/>
            <w:r>
              <w:rPr>
                <w:rFonts w:asciiTheme="minorEastAsia" w:eastAsiaTheme="minorEastAsia" w:hAnsiTheme="minorEastAsia" w:cstheme="minorEastAsia" w:hint="eastAsia"/>
                <w:b/>
                <w:sz w:val="18"/>
                <w:szCs w:val="18"/>
              </w:rPr>
              <w:t>(万元)</w:t>
            </w:r>
          </w:p>
        </w:tc>
        <w:tc>
          <w:tcPr>
            <w:tcW w:w="100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0.1</w:t>
            </w:r>
          </w:p>
        </w:tc>
        <w:tc>
          <w:tcPr>
            <w:tcW w:w="879"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绿化及生态(万元)</w:t>
            </w:r>
          </w:p>
        </w:tc>
        <w:tc>
          <w:tcPr>
            <w:tcW w:w="67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w:t>
            </w:r>
          </w:p>
        </w:tc>
        <w:tc>
          <w:tcPr>
            <w:tcW w:w="938"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其它(万元)</w:t>
            </w:r>
          </w:p>
        </w:tc>
        <w:tc>
          <w:tcPr>
            <w:tcW w:w="2122"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4</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c>
          <w:tcPr>
            <w:tcW w:w="1959"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新增废水处理设施能力</w:t>
            </w:r>
          </w:p>
        </w:tc>
        <w:tc>
          <w:tcPr>
            <w:tcW w:w="2623"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2796"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新增废气处理设施能力</w:t>
            </w:r>
          </w:p>
        </w:tc>
        <w:tc>
          <w:tcPr>
            <w:tcW w:w="2592" w:type="dxa"/>
            <w:gridSpan w:val="9"/>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1265" w:type="dxa"/>
            <w:gridSpan w:val="5"/>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年平均工作时</w:t>
            </w:r>
          </w:p>
        </w:tc>
        <w:tc>
          <w:tcPr>
            <w:tcW w:w="302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p>
        </w:tc>
      </w:tr>
      <w:tr w:rsidR="008D6A89" w:rsidTr="000442A1">
        <w:trPr>
          <w:cantSplit/>
          <w:trHeight w:val="178"/>
        </w:trPr>
        <w:tc>
          <w:tcPr>
            <w:tcW w:w="463" w:type="dxa"/>
            <w:vMerge w:val="restart"/>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污染物排放达标与总量控制</w:t>
            </w:r>
          </w:p>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(工业</w:t>
            </w:r>
            <w:proofErr w:type="gramStart"/>
            <w:r>
              <w:rPr>
                <w:rFonts w:asciiTheme="minorEastAsia" w:eastAsiaTheme="minorEastAsia" w:hAnsiTheme="minorEastAsia" w:cstheme="minorEastAsia" w:hint="eastAsia"/>
                <w:b/>
                <w:sz w:val="18"/>
                <w:szCs w:val="18"/>
              </w:rPr>
              <w:t>建设项目详填</w:t>
            </w:r>
            <w:proofErr w:type="gramEnd"/>
            <w:r>
              <w:rPr>
                <w:rFonts w:asciiTheme="minorEastAsia" w:eastAsiaTheme="minorEastAsia" w:hAnsiTheme="minorEastAsia" w:cstheme="minorEastAsia" w:hint="eastAsia"/>
                <w:b/>
                <w:sz w:val="18"/>
                <w:szCs w:val="18"/>
              </w:rPr>
              <w:t>)</w:t>
            </w: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污染物</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原有排放量(1)</w:t>
            </w: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本期工程实际排放浓度(2)</w:t>
            </w: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本期工程允许排放浓度(3)</w:t>
            </w: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本期工程产生量(4)</w:t>
            </w: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本期工程自身削减量(5)</w:t>
            </w: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本期工程实际排放量(6)</w:t>
            </w: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本期工程核定排放量(7)</w:t>
            </w: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w:t>
            </w:r>
          </w:p>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“以新带老”削减量(8)</w:t>
            </w: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全厂实际排放总量(9)</w:t>
            </w: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区域平衡替代削减量(11)</w:t>
            </w: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排放增减量(12)</w:t>
            </w: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废      水</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化学需氧量</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119"/>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氨   氮</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动植物油类</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roofErr w:type="gramStart"/>
            <w:r>
              <w:rPr>
                <w:rFonts w:asciiTheme="minorEastAsia" w:eastAsiaTheme="minorEastAsia" w:hAnsiTheme="minorEastAsia" w:cstheme="minorEastAsia" w:hint="eastAsia"/>
                <w:bCs/>
                <w:sz w:val="18"/>
                <w:szCs w:val="18"/>
              </w:rPr>
              <w:t>总铬</w:t>
            </w:r>
            <w:proofErr w:type="gramEnd"/>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总镉</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roofErr w:type="gramStart"/>
            <w:r>
              <w:rPr>
                <w:rFonts w:asciiTheme="minorEastAsia" w:eastAsiaTheme="minorEastAsia" w:hAnsiTheme="minorEastAsia" w:cstheme="minorEastAsia" w:hint="eastAsia"/>
                <w:bCs/>
                <w:sz w:val="18"/>
                <w:szCs w:val="18"/>
              </w:rPr>
              <w:t>总镍</w:t>
            </w:r>
            <w:proofErr w:type="gramEnd"/>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废     气</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二氧化硫</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烟   尘</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工业粉尘</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氮氧化物</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r w:rsidR="008D6A89" w:rsidTr="000442A1">
        <w:trPr>
          <w:cantSplit/>
          <w:trHeight w:val="25"/>
        </w:trPr>
        <w:tc>
          <w:tcPr>
            <w:tcW w:w="463" w:type="dxa"/>
            <w:vMerge/>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工业固体废物</w:t>
            </w:r>
          </w:p>
        </w:tc>
        <w:tc>
          <w:tcPr>
            <w:tcW w:w="882"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8D6A89" w:rsidRDefault="008D6A89" w:rsidP="000442A1">
            <w:pPr>
              <w:widowControl/>
              <w:tabs>
                <w:tab w:val="left" w:pos="8925"/>
              </w:tabs>
              <w:adjustRightInd w:val="0"/>
              <w:snapToGrid w:val="0"/>
              <w:jc w:val="center"/>
              <w:rPr>
                <w:rFonts w:asciiTheme="minorEastAsia" w:hAnsiTheme="minorEastAsia" w:cstheme="minorEastAsia"/>
                <w:bCs/>
                <w:sz w:val="18"/>
                <w:szCs w:val="18"/>
              </w:rPr>
            </w:pPr>
          </w:p>
        </w:tc>
      </w:tr>
    </w:tbl>
    <w:p w:rsidR="008D6A89" w:rsidRDefault="008D6A89" w:rsidP="008D6A89">
      <w:pPr>
        <w:widowControl/>
        <w:spacing w:line="360" w:lineRule="auto"/>
        <w:ind w:firstLineChars="200" w:firstLine="480"/>
        <w:jc w:val="left"/>
        <w:rPr>
          <w:rFonts w:ascii="仿宋" w:eastAsia="仿宋" w:hAnsi="仿宋" w:cs="仿宋"/>
          <w:sz w:val="24"/>
          <w:szCs w:val="24"/>
        </w:rPr>
      </w:pPr>
    </w:p>
    <w:p w:rsidR="001872DB" w:rsidRPr="00423862" w:rsidRDefault="001872DB" w:rsidP="008D6A89">
      <w:pPr>
        <w:tabs>
          <w:tab w:val="left" w:pos="4275"/>
        </w:tabs>
        <w:jc w:val="left"/>
        <w:rPr>
          <w:rFonts w:eastAsia="黑体"/>
          <w:sz w:val="52"/>
          <w:szCs w:val="52"/>
        </w:rPr>
      </w:pPr>
    </w:p>
    <w:sectPr w:rsidR="001872DB" w:rsidRPr="00423862" w:rsidSect="008D6A89">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D43" w:rsidRDefault="00820D43">
      <w:r>
        <w:separator/>
      </w:r>
    </w:p>
  </w:endnote>
  <w:endnote w:type="continuationSeparator" w:id="1">
    <w:p w:rsidR="00820D43" w:rsidRDefault="00820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仿宋体">
    <w:altName w:val="宋体"/>
    <w:charset w:val="86"/>
    <w:family w:val="modern"/>
    <w:pitch w:val="default"/>
    <w:sig w:usb0="00000000" w:usb1="0000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hint="eastAsia"/>
        <w:sz w:val="28"/>
        <w:szCs w:val="28"/>
      </w:rPr>
      <w:id w:val="-839619411"/>
    </w:sdtPr>
    <w:sdtContent>
      <w:p w:rsidR="008D6A89" w:rsidRDefault="008D6A89">
        <w:pPr>
          <w:pStyle w:val="ad"/>
          <w:ind w:leftChars="100" w:left="210" w:rightChars="100" w:right="210"/>
          <w:rPr>
            <w:rFonts w:ascii="宋体" w:hAnsi="宋体"/>
            <w:sz w:val="28"/>
            <w:szCs w:val="28"/>
          </w:rPr>
        </w:pPr>
        <w:r>
          <w:rPr>
            <w:rFonts w:ascii="宋体" w:hAnsi="宋体" w:hint="eastAsia"/>
            <w:sz w:val="28"/>
            <w:szCs w:val="28"/>
          </w:rPr>
          <w:t xml:space="preserve">— </w:t>
        </w:r>
        <w:r w:rsidR="0066149E">
          <w:rPr>
            <w:rFonts w:ascii="宋体" w:hAnsi="宋体"/>
            <w:sz w:val="28"/>
            <w:szCs w:val="28"/>
          </w:rPr>
          <w:fldChar w:fldCharType="begin"/>
        </w:r>
        <w:r>
          <w:rPr>
            <w:rFonts w:ascii="宋体" w:hAnsi="宋体"/>
            <w:sz w:val="28"/>
            <w:szCs w:val="28"/>
          </w:rPr>
          <w:instrText>PAGE   \* MERGEFORMAT</w:instrText>
        </w:r>
        <w:r w:rsidR="0066149E">
          <w:rPr>
            <w:rFonts w:ascii="宋体" w:hAnsi="宋体"/>
            <w:sz w:val="28"/>
            <w:szCs w:val="28"/>
          </w:rPr>
          <w:fldChar w:fldCharType="separate"/>
        </w:r>
        <w:r>
          <w:rPr>
            <w:rFonts w:ascii="宋体" w:hAnsi="宋体"/>
            <w:sz w:val="28"/>
            <w:szCs w:val="28"/>
            <w:lang w:val="zh-CN"/>
          </w:rPr>
          <w:t>8</w:t>
        </w:r>
        <w:r w:rsidR="0066149E">
          <w:rPr>
            <w:rFonts w:ascii="宋体" w:hAnsi="宋体"/>
            <w:sz w:val="28"/>
            <w:szCs w:val="28"/>
          </w:rPr>
          <w:fldChar w:fldCharType="end"/>
        </w:r>
        <w:r>
          <w:rPr>
            <w:rFonts w:ascii="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hint="eastAsia"/>
        <w:sz w:val="28"/>
        <w:szCs w:val="28"/>
      </w:rPr>
      <w:id w:val="821172109"/>
    </w:sdtPr>
    <w:sdtContent>
      <w:p w:rsidR="008D6A89" w:rsidRDefault="008D6A89">
        <w:pPr>
          <w:pStyle w:val="ad"/>
          <w:ind w:leftChars="100" w:left="210" w:rightChars="100" w:right="210"/>
          <w:jc w:val="right"/>
          <w:rPr>
            <w:rFonts w:ascii="宋体" w:hAnsi="宋体"/>
            <w:sz w:val="28"/>
            <w:szCs w:val="28"/>
          </w:rPr>
        </w:pPr>
        <w:r>
          <w:rPr>
            <w:rFonts w:ascii="宋体" w:hAnsi="宋体" w:hint="eastAsia"/>
            <w:sz w:val="28"/>
            <w:szCs w:val="28"/>
          </w:rPr>
          <w:t xml:space="preserve">— </w:t>
        </w:r>
        <w:r w:rsidR="0066149E">
          <w:rPr>
            <w:rFonts w:ascii="宋体" w:hAnsi="宋体"/>
            <w:sz w:val="28"/>
            <w:szCs w:val="28"/>
          </w:rPr>
          <w:fldChar w:fldCharType="begin"/>
        </w:r>
        <w:r>
          <w:rPr>
            <w:rFonts w:ascii="宋体" w:hAnsi="宋体"/>
            <w:sz w:val="28"/>
            <w:szCs w:val="28"/>
          </w:rPr>
          <w:instrText>PAGE   \* MERGEFORMAT</w:instrText>
        </w:r>
        <w:r w:rsidR="0066149E">
          <w:rPr>
            <w:rFonts w:ascii="宋体" w:hAnsi="宋体"/>
            <w:sz w:val="28"/>
            <w:szCs w:val="28"/>
          </w:rPr>
          <w:fldChar w:fldCharType="separate"/>
        </w:r>
        <w:r w:rsidR="006F7E1E" w:rsidRPr="006F7E1E">
          <w:rPr>
            <w:rFonts w:ascii="宋体" w:hAnsi="宋体"/>
            <w:noProof/>
            <w:sz w:val="28"/>
            <w:szCs w:val="28"/>
            <w:lang w:val="zh-CN"/>
          </w:rPr>
          <w:t>7</w:t>
        </w:r>
        <w:r w:rsidR="0066149E">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62" w:rsidRDefault="00423862" w:rsidP="00917E7A">
    <w:pPr>
      <w:pStyle w:val="ad"/>
    </w:pPr>
    <w:r>
      <w:t xml:space="preserve">                         </w:t>
    </w:r>
    <w:r w:rsidR="0066149E">
      <w:rPr>
        <w:rStyle w:val="ae"/>
      </w:rPr>
      <w:fldChar w:fldCharType="begin"/>
    </w:r>
    <w:r>
      <w:rPr>
        <w:rStyle w:val="ae"/>
      </w:rPr>
      <w:instrText xml:space="preserve"> PAGE </w:instrText>
    </w:r>
    <w:r w:rsidR="0066149E">
      <w:rPr>
        <w:rStyle w:val="ae"/>
      </w:rPr>
      <w:fldChar w:fldCharType="separate"/>
    </w:r>
    <w:r w:rsidR="006F7E1E">
      <w:rPr>
        <w:rStyle w:val="ae"/>
        <w:noProof/>
      </w:rPr>
      <w:t>21</w:t>
    </w:r>
    <w:r w:rsidR="0066149E">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D43" w:rsidRDefault="00820D43">
      <w:r>
        <w:separator/>
      </w:r>
    </w:p>
  </w:footnote>
  <w:footnote w:type="continuationSeparator" w:id="1">
    <w:p w:rsidR="00820D43" w:rsidRDefault="00820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62" w:rsidRDefault="00423862" w:rsidP="0049596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2"/>
      <w:numFmt w:val="decimal"/>
      <w:lvlText w:val="%1"/>
      <w:lvlJc w:val="left"/>
      <w:pPr>
        <w:tabs>
          <w:tab w:val="num" w:pos="630"/>
        </w:tabs>
        <w:ind w:left="630" w:hanging="630"/>
      </w:pPr>
      <w:rPr>
        <w:rFonts w:hint="default"/>
        <w:b w:val="0"/>
      </w:rPr>
    </w:lvl>
    <w:lvl w:ilvl="1">
      <w:start w:val="7"/>
      <w:numFmt w:val="decimal"/>
      <w:lvlText w:val="%1.%2"/>
      <w:lvlJc w:val="left"/>
      <w:pPr>
        <w:tabs>
          <w:tab w:val="num" w:pos="630"/>
        </w:tabs>
        <w:ind w:left="630" w:hanging="630"/>
      </w:pPr>
      <w:rPr>
        <w:rFonts w:hint="default"/>
        <w:b/>
      </w:rPr>
    </w:lvl>
    <w:lvl w:ilvl="2">
      <w:start w:val="1"/>
      <w:numFmt w:val="decimal"/>
      <w:lvlText w:val="%1.%2.%3"/>
      <w:lvlJc w:val="left"/>
      <w:pPr>
        <w:tabs>
          <w:tab w:val="num" w:pos="630"/>
        </w:tabs>
        <w:ind w:left="630" w:hanging="630"/>
      </w:pPr>
      <w:rPr>
        <w:rFonts w:hint="default"/>
        <w:b w:val="0"/>
      </w:rPr>
    </w:lvl>
    <w:lvl w:ilvl="3">
      <w:start w:val="1"/>
      <w:numFmt w:val="decimal"/>
      <w:lvlText w:val="%1.%2.%3.%4"/>
      <w:lvlJc w:val="left"/>
      <w:pPr>
        <w:tabs>
          <w:tab w:val="num" w:pos="630"/>
        </w:tabs>
        <w:ind w:left="630" w:hanging="630"/>
      </w:pPr>
      <w:rPr>
        <w:rFonts w:hint="default"/>
        <w:b w:val="0"/>
      </w:rPr>
    </w:lvl>
    <w:lvl w:ilvl="4">
      <w:start w:val="1"/>
      <w:numFmt w:val="decimal"/>
      <w:lvlText w:val="%1.%2.%3.%4.%5"/>
      <w:lvlJc w:val="left"/>
      <w:pPr>
        <w:tabs>
          <w:tab w:val="num" w:pos="630"/>
        </w:tabs>
        <w:ind w:left="630" w:hanging="630"/>
      </w:pPr>
      <w:rPr>
        <w:rFonts w:hint="default"/>
        <w:b w:val="0"/>
      </w:rPr>
    </w:lvl>
    <w:lvl w:ilvl="5">
      <w:start w:val="1"/>
      <w:numFmt w:val="decimal"/>
      <w:lvlText w:val="%1.%2.%3.%4.%5.%6"/>
      <w:lvlJc w:val="left"/>
      <w:pPr>
        <w:tabs>
          <w:tab w:val="num" w:pos="630"/>
        </w:tabs>
        <w:ind w:left="630" w:hanging="630"/>
      </w:pPr>
      <w:rPr>
        <w:rFonts w:hint="default"/>
        <w:b w:val="0"/>
      </w:rPr>
    </w:lvl>
    <w:lvl w:ilvl="6">
      <w:start w:val="1"/>
      <w:numFmt w:val="decimal"/>
      <w:lvlText w:val="%1.%2.%3.%4.%5.%6.%7"/>
      <w:lvlJc w:val="left"/>
      <w:pPr>
        <w:tabs>
          <w:tab w:val="num" w:pos="630"/>
        </w:tabs>
        <w:ind w:left="630" w:hanging="630"/>
      </w:pPr>
      <w:rPr>
        <w:rFonts w:hint="default"/>
        <w:b w:val="0"/>
      </w:rPr>
    </w:lvl>
    <w:lvl w:ilvl="7">
      <w:start w:val="1"/>
      <w:numFmt w:val="decimal"/>
      <w:lvlText w:val="%1.%2.%3.%4.%5.%6.%7.%8"/>
      <w:lvlJc w:val="left"/>
      <w:pPr>
        <w:tabs>
          <w:tab w:val="num" w:pos="630"/>
        </w:tabs>
        <w:ind w:left="630" w:hanging="630"/>
      </w:pPr>
      <w:rPr>
        <w:rFonts w:hint="default"/>
        <w:b w:val="0"/>
      </w:rPr>
    </w:lvl>
    <w:lvl w:ilvl="8">
      <w:start w:val="1"/>
      <w:numFmt w:val="decimal"/>
      <w:lvlText w:val="%1.%2.%3.%4.%5.%6.%7.%8.%9"/>
      <w:lvlJc w:val="left"/>
      <w:pPr>
        <w:tabs>
          <w:tab w:val="num" w:pos="630"/>
        </w:tabs>
        <w:ind w:left="630" w:hanging="630"/>
      </w:pPr>
      <w:rPr>
        <w:rFonts w:hint="default"/>
        <w:b w:val="0"/>
      </w:rPr>
    </w:lvl>
  </w:abstractNum>
  <w:abstractNum w:abstractNumId="1">
    <w:nsid w:val="1D7374FF"/>
    <w:multiLevelType w:val="hybridMultilevel"/>
    <w:tmpl w:val="166C7BEA"/>
    <w:lvl w:ilvl="0" w:tplc="A54489F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54F16292"/>
    <w:multiLevelType w:val="singleLevel"/>
    <w:tmpl w:val="54F16292"/>
    <w:lvl w:ilvl="0">
      <w:start w:val="1"/>
      <w:numFmt w:val="decimal"/>
      <w:suff w:val="nothing"/>
      <w:lvlText w:val="%1、"/>
      <w:lvlJc w:val="left"/>
    </w:lvl>
  </w:abstractNum>
  <w:abstractNum w:abstractNumId="3">
    <w:nsid w:val="582A8714"/>
    <w:multiLevelType w:val="singleLevel"/>
    <w:tmpl w:val="582A8714"/>
    <w:lvl w:ilvl="0">
      <w:start w:val="1"/>
      <w:numFmt w:val="decimal"/>
      <w:suff w:val="nothing"/>
      <w:lvlText w:val="（%1）"/>
      <w:lvlJc w:val="left"/>
    </w:lvl>
  </w:abstractNum>
  <w:abstractNum w:abstractNumId="4">
    <w:nsid w:val="58EAED23"/>
    <w:multiLevelType w:val="singleLevel"/>
    <w:tmpl w:val="58EAED23"/>
    <w:lvl w:ilvl="0">
      <w:start w:val="3"/>
      <w:numFmt w:val="decimal"/>
      <w:suff w:val="nothing"/>
      <w:lvlText w:val="%1、"/>
      <w:lvlJc w:val="left"/>
    </w:lvl>
  </w:abstractNum>
  <w:abstractNum w:abstractNumId="5">
    <w:nsid w:val="6733672C"/>
    <w:multiLevelType w:val="singleLevel"/>
    <w:tmpl w:val="6733672C"/>
    <w:lvl w:ilvl="0">
      <w:start w:val="1"/>
      <w:numFmt w:val="decimal"/>
      <w:suff w:val="nothing"/>
      <w:lvlText w:val="%1、"/>
      <w:lvlJc w:val="left"/>
    </w:lvl>
  </w:abstractNum>
  <w:abstractNum w:abstractNumId="6">
    <w:nsid w:val="7A9A4AC3"/>
    <w:multiLevelType w:val="multilevel"/>
    <w:tmpl w:val="0000000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420B"/>
    <w:rsid w:val="00001B42"/>
    <w:rsid w:val="000221D5"/>
    <w:rsid w:val="000311D1"/>
    <w:rsid w:val="00036F19"/>
    <w:rsid w:val="00036FA2"/>
    <w:rsid w:val="000410E1"/>
    <w:rsid w:val="00045B08"/>
    <w:rsid w:val="000510A4"/>
    <w:rsid w:val="0006029F"/>
    <w:rsid w:val="00064879"/>
    <w:rsid w:val="00072620"/>
    <w:rsid w:val="00084B0F"/>
    <w:rsid w:val="00096EB4"/>
    <w:rsid w:val="000A0EBF"/>
    <w:rsid w:val="000A3875"/>
    <w:rsid w:val="000A4179"/>
    <w:rsid w:val="000A4DEE"/>
    <w:rsid w:val="000A5B3A"/>
    <w:rsid w:val="000A647D"/>
    <w:rsid w:val="000A6A48"/>
    <w:rsid w:val="000A7BAE"/>
    <w:rsid w:val="000B2279"/>
    <w:rsid w:val="000B43F4"/>
    <w:rsid w:val="000C30B5"/>
    <w:rsid w:val="000C4036"/>
    <w:rsid w:val="000E1C25"/>
    <w:rsid w:val="000E2E81"/>
    <w:rsid w:val="000E4DA9"/>
    <w:rsid w:val="000E6AC4"/>
    <w:rsid w:val="000E7466"/>
    <w:rsid w:val="000F1E73"/>
    <w:rsid w:val="000F33CC"/>
    <w:rsid w:val="000F361E"/>
    <w:rsid w:val="000F39EF"/>
    <w:rsid w:val="000F551E"/>
    <w:rsid w:val="000F6779"/>
    <w:rsid w:val="00102285"/>
    <w:rsid w:val="00112635"/>
    <w:rsid w:val="001175CB"/>
    <w:rsid w:val="001232F2"/>
    <w:rsid w:val="00133194"/>
    <w:rsid w:val="00135DA7"/>
    <w:rsid w:val="00143428"/>
    <w:rsid w:val="00144971"/>
    <w:rsid w:val="00147DD3"/>
    <w:rsid w:val="00153D92"/>
    <w:rsid w:val="00160325"/>
    <w:rsid w:val="001647E8"/>
    <w:rsid w:val="00164F80"/>
    <w:rsid w:val="001668D8"/>
    <w:rsid w:val="001673BD"/>
    <w:rsid w:val="00170F6C"/>
    <w:rsid w:val="00172A27"/>
    <w:rsid w:val="00175747"/>
    <w:rsid w:val="00184FC1"/>
    <w:rsid w:val="001872DB"/>
    <w:rsid w:val="00192D33"/>
    <w:rsid w:val="001A3FF3"/>
    <w:rsid w:val="001A4B46"/>
    <w:rsid w:val="001A5E38"/>
    <w:rsid w:val="001A7E43"/>
    <w:rsid w:val="001B2510"/>
    <w:rsid w:val="001B3870"/>
    <w:rsid w:val="001C1063"/>
    <w:rsid w:val="001C118D"/>
    <w:rsid w:val="001C5D04"/>
    <w:rsid w:val="001C6F68"/>
    <w:rsid w:val="001D53AF"/>
    <w:rsid w:val="001D63FA"/>
    <w:rsid w:val="001D7447"/>
    <w:rsid w:val="001E458D"/>
    <w:rsid w:val="001F0498"/>
    <w:rsid w:val="001F3BD8"/>
    <w:rsid w:val="002055D1"/>
    <w:rsid w:val="00215149"/>
    <w:rsid w:val="00225EC1"/>
    <w:rsid w:val="00231C8A"/>
    <w:rsid w:val="002335E1"/>
    <w:rsid w:val="00237FA9"/>
    <w:rsid w:val="002473D1"/>
    <w:rsid w:val="00251501"/>
    <w:rsid w:val="0025217C"/>
    <w:rsid w:val="002547FD"/>
    <w:rsid w:val="002550AB"/>
    <w:rsid w:val="00267CBB"/>
    <w:rsid w:val="00271578"/>
    <w:rsid w:val="002733B3"/>
    <w:rsid w:val="0028045F"/>
    <w:rsid w:val="00282147"/>
    <w:rsid w:val="002907AC"/>
    <w:rsid w:val="00291A97"/>
    <w:rsid w:val="00293700"/>
    <w:rsid w:val="002A33A4"/>
    <w:rsid w:val="002A7CC7"/>
    <w:rsid w:val="002B4F51"/>
    <w:rsid w:val="002B5DB3"/>
    <w:rsid w:val="002B6315"/>
    <w:rsid w:val="002C3AB8"/>
    <w:rsid w:val="002C4567"/>
    <w:rsid w:val="002C5F9E"/>
    <w:rsid w:val="002C6EF5"/>
    <w:rsid w:val="002D6B96"/>
    <w:rsid w:val="002E22AC"/>
    <w:rsid w:val="002E2E6C"/>
    <w:rsid w:val="002E6411"/>
    <w:rsid w:val="002F04DB"/>
    <w:rsid w:val="002F1E5F"/>
    <w:rsid w:val="002F2069"/>
    <w:rsid w:val="002F28E6"/>
    <w:rsid w:val="002F5D50"/>
    <w:rsid w:val="002F754E"/>
    <w:rsid w:val="003010CB"/>
    <w:rsid w:val="00302056"/>
    <w:rsid w:val="00305123"/>
    <w:rsid w:val="00310C41"/>
    <w:rsid w:val="0031294A"/>
    <w:rsid w:val="003132EF"/>
    <w:rsid w:val="00317C6F"/>
    <w:rsid w:val="00320709"/>
    <w:rsid w:val="003230D2"/>
    <w:rsid w:val="00332BD0"/>
    <w:rsid w:val="00333373"/>
    <w:rsid w:val="0033394E"/>
    <w:rsid w:val="003376FA"/>
    <w:rsid w:val="003405CC"/>
    <w:rsid w:val="0034258A"/>
    <w:rsid w:val="00343B5E"/>
    <w:rsid w:val="00344988"/>
    <w:rsid w:val="00346178"/>
    <w:rsid w:val="003511A3"/>
    <w:rsid w:val="00351BA3"/>
    <w:rsid w:val="00361BC1"/>
    <w:rsid w:val="00365C63"/>
    <w:rsid w:val="003727AD"/>
    <w:rsid w:val="00373A2D"/>
    <w:rsid w:val="00375492"/>
    <w:rsid w:val="00376297"/>
    <w:rsid w:val="00377094"/>
    <w:rsid w:val="00377649"/>
    <w:rsid w:val="00385C12"/>
    <w:rsid w:val="00385E57"/>
    <w:rsid w:val="00386F57"/>
    <w:rsid w:val="003A6DCC"/>
    <w:rsid w:val="003A752C"/>
    <w:rsid w:val="003B3384"/>
    <w:rsid w:val="003B542A"/>
    <w:rsid w:val="003B5642"/>
    <w:rsid w:val="003C193D"/>
    <w:rsid w:val="003C55E4"/>
    <w:rsid w:val="003C7443"/>
    <w:rsid w:val="003D076C"/>
    <w:rsid w:val="003E0FD5"/>
    <w:rsid w:val="003E1D4E"/>
    <w:rsid w:val="003E26E2"/>
    <w:rsid w:val="003E2EAC"/>
    <w:rsid w:val="003E6E46"/>
    <w:rsid w:val="00400280"/>
    <w:rsid w:val="00402E6E"/>
    <w:rsid w:val="004059B5"/>
    <w:rsid w:val="00407C97"/>
    <w:rsid w:val="00411A19"/>
    <w:rsid w:val="0042074B"/>
    <w:rsid w:val="00423862"/>
    <w:rsid w:val="004264E5"/>
    <w:rsid w:val="004406EF"/>
    <w:rsid w:val="004443CB"/>
    <w:rsid w:val="00444E46"/>
    <w:rsid w:val="004459A5"/>
    <w:rsid w:val="004460F4"/>
    <w:rsid w:val="00456002"/>
    <w:rsid w:val="00457575"/>
    <w:rsid w:val="00457CCB"/>
    <w:rsid w:val="0046656E"/>
    <w:rsid w:val="00466C16"/>
    <w:rsid w:val="004731FF"/>
    <w:rsid w:val="00474E85"/>
    <w:rsid w:val="004779F7"/>
    <w:rsid w:val="004842D2"/>
    <w:rsid w:val="00484708"/>
    <w:rsid w:val="0049061D"/>
    <w:rsid w:val="004A084B"/>
    <w:rsid w:val="004A3CBA"/>
    <w:rsid w:val="004A520E"/>
    <w:rsid w:val="004B0B9D"/>
    <w:rsid w:val="004C16FB"/>
    <w:rsid w:val="004C5298"/>
    <w:rsid w:val="004D3D44"/>
    <w:rsid w:val="004E2C01"/>
    <w:rsid w:val="004F228F"/>
    <w:rsid w:val="004F4DDD"/>
    <w:rsid w:val="004F66FF"/>
    <w:rsid w:val="00500D2A"/>
    <w:rsid w:val="00502564"/>
    <w:rsid w:val="00502CBE"/>
    <w:rsid w:val="00504C7B"/>
    <w:rsid w:val="00506F09"/>
    <w:rsid w:val="005101EF"/>
    <w:rsid w:val="005163E7"/>
    <w:rsid w:val="00517C11"/>
    <w:rsid w:val="00521EC6"/>
    <w:rsid w:val="00522966"/>
    <w:rsid w:val="00524206"/>
    <w:rsid w:val="005246FA"/>
    <w:rsid w:val="00530823"/>
    <w:rsid w:val="0053288B"/>
    <w:rsid w:val="00533A73"/>
    <w:rsid w:val="005347C3"/>
    <w:rsid w:val="005405DA"/>
    <w:rsid w:val="005456D7"/>
    <w:rsid w:val="005533A7"/>
    <w:rsid w:val="00555AFD"/>
    <w:rsid w:val="00557167"/>
    <w:rsid w:val="0056020D"/>
    <w:rsid w:val="00562566"/>
    <w:rsid w:val="00564D01"/>
    <w:rsid w:val="00565D71"/>
    <w:rsid w:val="00572FE0"/>
    <w:rsid w:val="0057458F"/>
    <w:rsid w:val="00584446"/>
    <w:rsid w:val="005919FC"/>
    <w:rsid w:val="00596443"/>
    <w:rsid w:val="005A42D7"/>
    <w:rsid w:val="005A5253"/>
    <w:rsid w:val="005A79A1"/>
    <w:rsid w:val="005B5C13"/>
    <w:rsid w:val="005B6E95"/>
    <w:rsid w:val="005D1EC2"/>
    <w:rsid w:val="005D3857"/>
    <w:rsid w:val="005D767C"/>
    <w:rsid w:val="005E1197"/>
    <w:rsid w:val="005E29D7"/>
    <w:rsid w:val="005E62B7"/>
    <w:rsid w:val="005E71D8"/>
    <w:rsid w:val="005E7B3C"/>
    <w:rsid w:val="005F4695"/>
    <w:rsid w:val="005F5EB2"/>
    <w:rsid w:val="005F65B0"/>
    <w:rsid w:val="005F7A6C"/>
    <w:rsid w:val="005F7AB2"/>
    <w:rsid w:val="006031C4"/>
    <w:rsid w:val="006032CC"/>
    <w:rsid w:val="00607474"/>
    <w:rsid w:val="00611271"/>
    <w:rsid w:val="00611889"/>
    <w:rsid w:val="006136B1"/>
    <w:rsid w:val="00613B42"/>
    <w:rsid w:val="006151E4"/>
    <w:rsid w:val="006162C9"/>
    <w:rsid w:val="0062183C"/>
    <w:rsid w:val="00626373"/>
    <w:rsid w:val="00626939"/>
    <w:rsid w:val="00627240"/>
    <w:rsid w:val="00634A00"/>
    <w:rsid w:val="00640C8B"/>
    <w:rsid w:val="006433D0"/>
    <w:rsid w:val="00645358"/>
    <w:rsid w:val="006536C5"/>
    <w:rsid w:val="00654EAA"/>
    <w:rsid w:val="00655DCF"/>
    <w:rsid w:val="0065786D"/>
    <w:rsid w:val="0066112F"/>
    <w:rsid w:val="0066149E"/>
    <w:rsid w:val="00667052"/>
    <w:rsid w:val="00672999"/>
    <w:rsid w:val="00675B69"/>
    <w:rsid w:val="00675CAA"/>
    <w:rsid w:val="00676B00"/>
    <w:rsid w:val="00676B9E"/>
    <w:rsid w:val="0067736A"/>
    <w:rsid w:val="00682A35"/>
    <w:rsid w:val="00685EBB"/>
    <w:rsid w:val="0069340B"/>
    <w:rsid w:val="006955EB"/>
    <w:rsid w:val="00697106"/>
    <w:rsid w:val="006A2842"/>
    <w:rsid w:val="006A3468"/>
    <w:rsid w:val="006A70A0"/>
    <w:rsid w:val="006A7797"/>
    <w:rsid w:val="006B0BCD"/>
    <w:rsid w:val="006B48A5"/>
    <w:rsid w:val="006B5D11"/>
    <w:rsid w:val="006B6AAB"/>
    <w:rsid w:val="006B6C4C"/>
    <w:rsid w:val="006B6FEB"/>
    <w:rsid w:val="006C09C2"/>
    <w:rsid w:val="006C1AF4"/>
    <w:rsid w:val="006C3B36"/>
    <w:rsid w:val="006C3C0F"/>
    <w:rsid w:val="006C534D"/>
    <w:rsid w:val="006C6BE9"/>
    <w:rsid w:val="006D09AE"/>
    <w:rsid w:val="006D17E7"/>
    <w:rsid w:val="006D293D"/>
    <w:rsid w:val="006D4E24"/>
    <w:rsid w:val="006E0EFF"/>
    <w:rsid w:val="006E2038"/>
    <w:rsid w:val="006F3985"/>
    <w:rsid w:val="006F7E1E"/>
    <w:rsid w:val="007027C7"/>
    <w:rsid w:val="00702EF9"/>
    <w:rsid w:val="00705275"/>
    <w:rsid w:val="00707698"/>
    <w:rsid w:val="00713F47"/>
    <w:rsid w:val="007163B6"/>
    <w:rsid w:val="00716822"/>
    <w:rsid w:val="00716B2F"/>
    <w:rsid w:val="00720E80"/>
    <w:rsid w:val="00725F9D"/>
    <w:rsid w:val="00733120"/>
    <w:rsid w:val="00734BC1"/>
    <w:rsid w:val="007351B5"/>
    <w:rsid w:val="00743951"/>
    <w:rsid w:val="007459A7"/>
    <w:rsid w:val="007475F7"/>
    <w:rsid w:val="00751B9C"/>
    <w:rsid w:val="007532B0"/>
    <w:rsid w:val="007553B6"/>
    <w:rsid w:val="00760B2C"/>
    <w:rsid w:val="00766339"/>
    <w:rsid w:val="00766F86"/>
    <w:rsid w:val="007729EE"/>
    <w:rsid w:val="00772AEC"/>
    <w:rsid w:val="007738C2"/>
    <w:rsid w:val="0078107E"/>
    <w:rsid w:val="007843BF"/>
    <w:rsid w:val="00785C16"/>
    <w:rsid w:val="007868FC"/>
    <w:rsid w:val="00791751"/>
    <w:rsid w:val="00792BB1"/>
    <w:rsid w:val="007973C1"/>
    <w:rsid w:val="007A10AA"/>
    <w:rsid w:val="007A1DD1"/>
    <w:rsid w:val="007A296C"/>
    <w:rsid w:val="007A2E56"/>
    <w:rsid w:val="007A3361"/>
    <w:rsid w:val="007A4D7F"/>
    <w:rsid w:val="007B7C52"/>
    <w:rsid w:val="007C4A85"/>
    <w:rsid w:val="007C5984"/>
    <w:rsid w:val="007C6479"/>
    <w:rsid w:val="007C74EF"/>
    <w:rsid w:val="007D22EA"/>
    <w:rsid w:val="007D2FD9"/>
    <w:rsid w:val="007D6DA6"/>
    <w:rsid w:val="007E0776"/>
    <w:rsid w:val="007E3EC2"/>
    <w:rsid w:val="007E70D4"/>
    <w:rsid w:val="007F55F4"/>
    <w:rsid w:val="007F59F9"/>
    <w:rsid w:val="007F7F60"/>
    <w:rsid w:val="008111E4"/>
    <w:rsid w:val="00812AF3"/>
    <w:rsid w:val="00814D42"/>
    <w:rsid w:val="00815AD3"/>
    <w:rsid w:val="00815BF9"/>
    <w:rsid w:val="00820D43"/>
    <w:rsid w:val="00823F73"/>
    <w:rsid w:val="00825115"/>
    <w:rsid w:val="008261DD"/>
    <w:rsid w:val="00830A21"/>
    <w:rsid w:val="00830F06"/>
    <w:rsid w:val="00832262"/>
    <w:rsid w:val="00834F68"/>
    <w:rsid w:val="008374E3"/>
    <w:rsid w:val="008435A0"/>
    <w:rsid w:val="008453F0"/>
    <w:rsid w:val="008552F1"/>
    <w:rsid w:val="0085530D"/>
    <w:rsid w:val="0085561D"/>
    <w:rsid w:val="00856C65"/>
    <w:rsid w:val="00861152"/>
    <w:rsid w:val="00877660"/>
    <w:rsid w:val="00881C90"/>
    <w:rsid w:val="00883A5C"/>
    <w:rsid w:val="00884715"/>
    <w:rsid w:val="00887D9B"/>
    <w:rsid w:val="00890544"/>
    <w:rsid w:val="00891CAD"/>
    <w:rsid w:val="00893CFD"/>
    <w:rsid w:val="008942F3"/>
    <w:rsid w:val="00894DB0"/>
    <w:rsid w:val="008A16B7"/>
    <w:rsid w:val="008A2EF0"/>
    <w:rsid w:val="008A6B67"/>
    <w:rsid w:val="008B0526"/>
    <w:rsid w:val="008B3992"/>
    <w:rsid w:val="008B683D"/>
    <w:rsid w:val="008C2031"/>
    <w:rsid w:val="008C3474"/>
    <w:rsid w:val="008C49C3"/>
    <w:rsid w:val="008C5AB3"/>
    <w:rsid w:val="008C6E3A"/>
    <w:rsid w:val="008D1400"/>
    <w:rsid w:val="008D5E56"/>
    <w:rsid w:val="008D5FB1"/>
    <w:rsid w:val="008D6A89"/>
    <w:rsid w:val="008E03D0"/>
    <w:rsid w:val="008E105C"/>
    <w:rsid w:val="008E420B"/>
    <w:rsid w:val="008E6195"/>
    <w:rsid w:val="008F3AEB"/>
    <w:rsid w:val="008F3C04"/>
    <w:rsid w:val="00905696"/>
    <w:rsid w:val="0090658A"/>
    <w:rsid w:val="00907351"/>
    <w:rsid w:val="00914C73"/>
    <w:rsid w:val="00917E7A"/>
    <w:rsid w:val="00930858"/>
    <w:rsid w:val="00931B1C"/>
    <w:rsid w:val="00934025"/>
    <w:rsid w:val="00942E45"/>
    <w:rsid w:val="00942EA6"/>
    <w:rsid w:val="009539F8"/>
    <w:rsid w:val="00961875"/>
    <w:rsid w:val="00961C91"/>
    <w:rsid w:val="00961D9C"/>
    <w:rsid w:val="00961DA9"/>
    <w:rsid w:val="009629B8"/>
    <w:rsid w:val="009645CB"/>
    <w:rsid w:val="00966E64"/>
    <w:rsid w:val="00974029"/>
    <w:rsid w:val="00974A18"/>
    <w:rsid w:val="00987D95"/>
    <w:rsid w:val="009959DD"/>
    <w:rsid w:val="009A327C"/>
    <w:rsid w:val="009A3DBA"/>
    <w:rsid w:val="009A4401"/>
    <w:rsid w:val="009B48AF"/>
    <w:rsid w:val="009B57C0"/>
    <w:rsid w:val="009B5947"/>
    <w:rsid w:val="009B5EB1"/>
    <w:rsid w:val="009C5F02"/>
    <w:rsid w:val="009D1593"/>
    <w:rsid w:val="009D1BFB"/>
    <w:rsid w:val="009D75B9"/>
    <w:rsid w:val="009E3B58"/>
    <w:rsid w:val="009E4199"/>
    <w:rsid w:val="009E6889"/>
    <w:rsid w:val="009F3070"/>
    <w:rsid w:val="009F7AD7"/>
    <w:rsid w:val="00A0329F"/>
    <w:rsid w:val="00A0548F"/>
    <w:rsid w:val="00A0753C"/>
    <w:rsid w:val="00A1423C"/>
    <w:rsid w:val="00A14B86"/>
    <w:rsid w:val="00A16D58"/>
    <w:rsid w:val="00A17E4F"/>
    <w:rsid w:val="00A17EF1"/>
    <w:rsid w:val="00A26857"/>
    <w:rsid w:val="00A2743F"/>
    <w:rsid w:val="00A42FDE"/>
    <w:rsid w:val="00A45A76"/>
    <w:rsid w:val="00A47D04"/>
    <w:rsid w:val="00A5046B"/>
    <w:rsid w:val="00A509DA"/>
    <w:rsid w:val="00A52B88"/>
    <w:rsid w:val="00A57D41"/>
    <w:rsid w:val="00A6099E"/>
    <w:rsid w:val="00A66CBE"/>
    <w:rsid w:val="00A74EFD"/>
    <w:rsid w:val="00A76416"/>
    <w:rsid w:val="00A82620"/>
    <w:rsid w:val="00A82764"/>
    <w:rsid w:val="00A8309F"/>
    <w:rsid w:val="00A87800"/>
    <w:rsid w:val="00A87A9A"/>
    <w:rsid w:val="00A90DC0"/>
    <w:rsid w:val="00A93E45"/>
    <w:rsid w:val="00A947B0"/>
    <w:rsid w:val="00AA3ADC"/>
    <w:rsid w:val="00AA5BF1"/>
    <w:rsid w:val="00AB098F"/>
    <w:rsid w:val="00AB1F5A"/>
    <w:rsid w:val="00AB6D4D"/>
    <w:rsid w:val="00AB7662"/>
    <w:rsid w:val="00AC22B9"/>
    <w:rsid w:val="00AD319B"/>
    <w:rsid w:val="00AD6AE7"/>
    <w:rsid w:val="00AE2999"/>
    <w:rsid w:val="00AE7BF5"/>
    <w:rsid w:val="00AF0FD2"/>
    <w:rsid w:val="00AF105B"/>
    <w:rsid w:val="00AF14D4"/>
    <w:rsid w:val="00AF2842"/>
    <w:rsid w:val="00AF56C3"/>
    <w:rsid w:val="00B01D0A"/>
    <w:rsid w:val="00B02F37"/>
    <w:rsid w:val="00B04CE0"/>
    <w:rsid w:val="00B0594F"/>
    <w:rsid w:val="00B13F59"/>
    <w:rsid w:val="00B27460"/>
    <w:rsid w:val="00B27B1E"/>
    <w:rsid w:val="00B31E40"/>
    <w:rsid w:val="00B32728"/>
    <w:rsid w:val="00B339E7"/>
    <w:rsid w:val="00B348E8"/>
    <w:rsid w:val="00B41531"/>
    <w:rsid w:val="00B41E38"/>
    <w:rsid w:val="00B4243B"/>
    <w:rsid w:val="00B442D5"/>
    <w:rsid w:val="00B47D3B"/>
    <w:rsid w:val="00B55ED8"/>
    <w:rsid w:val="00B6031F"/>
    <w:rsid w:val="00B66219"/>
    <w:rsid w:val="00B668AD"/>
    <w:rsid w:val="00B71202"/>
    <w:rsid w:val="00B71DFC"/>
    <w:rsid w:val="00B728C5"/>
    <w:rsid w:val="00B744E8"/>
    <w:rsid w:val="00B7608D"/>
    <w:rsid w:val="00B7765A"/>
    <w:rsid w:val="00B80253"/>
    <w:rsid w:val="00B81858"/>
    <w:rsid w:val="00B829EB"/>
    <w:rsid w:val="00B8433D"/>
    <w:rsid w:val="00B9444A"/>
    <w:rsid w:val="00B9447E"/>
    <w:rsid w:val="00B94B41"/>
    <w:rsid w:val="00B963FE"/>
    <w:rsid w:val="00BA033A"/>
    <w:rsid w:val="00BA17E6"/>
    <w:rsid w:val="00BA2F79"/>
    <w:rsid w:val="00BA6061"/>
    <w:rsid w:val="00BA77A6"/>
    <w:rsid w:val="00BA7F76"/>
    <w:rsid w:val="00BB2D2B"/>
    <w:rsid w:val="00BB52AE"/>
    <w:rsid w:val="00BB66C7"/>
    <w:rsid w:val="00BC115A"/>
    <w:rsid w:val="00BD639E"/>
    <w:rsid w:val="00BE17C9"/>
    <w:rsid w:val="00BE1EF0"/>
    <w:rsid w:val="00BF31F6"/>
    <w:rsid w:val="00BF480B"/>
    <w:rsid w:val="00BF4C9B"/>
    <w:rsid w:val="00C01166"/>
    <w:rsid w:val="00C05922"/>
    <w:rsid w:val="00C0720A"/>
    <w:rsid w:val="00C10BD1"/>
    <w:rsid w:val="00C117E9"/>
    <w:rsid w:val="00C1386F"/>
    <w:rsid w:val="00C16D47"/>
    <w:rsid w:val="00C21005"/>
    <w:rsid w:val="00C222B7"/>
    <w:rsid w:val="00C2607B"/>
    <w:rsid w:val="00C408ED"/>
    <w:rsid w:val="00C41C67"/>
    <w:rsid w:val="00C42458"/>
    <w:rsid w:val="00C44468"/>
    <w:rsid w:val="00C45147"/>
    <w:rsid w:val="00C457AF"/>
    <w:rsid w:val="00C462F7"/>
    <w:rsid w:val="00C511BA"/>
    <w:rsid w:val="00C51495"/>
    <w:rsid w:val="00C552E7"/>
    <w:rsid w:val="00C57F81"/>
    <w:rsid w:val="00C75220"/>
    <w:rsid w:val="00C82C7E"/>
    <w:rsid w:val="00C84644"/>
    <w:rsid w:val="00C851CB"/>
    <w:rsid w:val="00C8637C"/>
    <w:rsid w:val="00C94497"/>
    <w:rsid w:val="00C95E27"/>
    <w:rsid w:val="00CA1F83"/>
    <w:rsid w:val="00CA2CE1"/>
    <w:rsid w:val="00CA40EE"/>
    <w:rsid w:val="00CA74E4"/>
    <w:rsid w:val="00CB04F8"/>
    <w:rsid w:val="00CB171D"/>
    <w:rsid w:val="00CC20DB"/>
    <w:rsid w:val="00CC699B"/>
    <w:rsid w:val="00CD09E1"/>
    <w:rsid w:val="00CD0B3E"/>
    <w:rsid w:val="00CF2D10"/>
    <w:rsid w:val="00CF50D2"/>
    <w:rsid w:val="00CF6522"/>
    <w:rsid w:val="00D02E4E"/>
    <w:rsid w:val="00D04D4B"/>
    <w:rsid w:val="00D0627A"/>
    <w:rsid w:val="00D21337"/>
    <w:rsid w:val="00D23EDE"/>
    <w:rsid w:val="00D4068C"/>
    <w:rsid w:val="00D40B9E"/>
    <w:rsid w:val="00D42103"/>
    <w:rsid w:val="00D425EB"/>
    <w:rsid w:val="00D5778A"/>
    <w:rsid w:val="00D62BCC"/>
    <w:rsid w:val="00D659F4"/>
    <w:rsid w:val="00D67F14"/>
    <w:rsid w:val="00D72E5E"/>
    <w:rsid w:val="00D7332B"/>
    <w:rsid w:val="00D73B02"/>
    <w:rsid w:val="00D742D5"/>
    <w:rsid w:val="00D759B8"/>
    <w:rsid w:val="00D7634E"/>
    <w:rsid w:val="00D76EC6"/>
    <w:rsid w:val="00D77B5F"/>
    <w:rsid w:val="00D81745"/>
    <w:rsid w:val="00D8259A"/>
    <w:rsid w:val="00D85C86"/>
    <w:rsid w:val="00D8780F"/>
    <w:rsid w:val="00D962D9"/>
    <w:rsid w:val="00D97F32"/>
    <w:rsid w:val="00DA00EC"/>
    <w:rsid w:val="00DA4454"/>
    <w:rsid w:val="00DA49A1"/>
    <w:rsid w:val="00DB1602"/>
    <w:rsid w:val="00DB2930"/>
    <w:rsid w:val="00DB3FA4"/>
    <w:rsid w:val="00DB6A0C"/>
    <w:rsid w:val="00DC311A"/>
    <w:rsid w:val="00DC479E"/>
    <w:rsid w:val="00DC5BA5"/>
    <w:rsid w:val="00DD030B"/>
    <w:rsid w:val="00DD057A"/>
    <w:rsid w:val="00DD1649"/>
    <w:rsid w:val="00DD4D05"/>
    <w:rsid w:val="00DD538B"/>
    <w:rsid w:val="00DD6F56"/>
    <w:rsid w:val="00DE10A9"/>
    <w:rsid w:val="00DE2FA5"/>
    <w:rsid w:val="00DE2FB2"/>
    <w:rsid w:val="00DE7944"/>
    <w:rsid w:val="00DF2116"/>
    <w:rsid w:val="00DF6257"/>
    <w:rsid w:val="00DF70B5"/>
    <w:rsid w:val="00DF784F"/>
    <w:rsid w:val="00E10AEC"/>
    <w:rsid w:val="00E13CAE"/>
    <w:rsid w:val="00E14D21"/>
    <w:rsid w:val="00E15BB9"/>
    <w:rsid w:val="00E20B60"/>
    <w:rsid w:val="00E218E3"/>
    <w:rsid w:val="00E23CB1"/>
    <w:rsid w:val="00E24BD3"/>
    <w:rsid w:val="00E252D3"/>
    <w:rsid w:val="00E26D79"/>
    <w:rsid w:val="00E30F30"/>
    <w:rsid w:val="00E3707E"/>
    <w:rsid w:val="00E4024F"/>
    <w:rsid w:val="00E40B58"/>
    <w:rsid w:val="00E413AA"/>
    <w:rsid w:val="00E42D37"/>
    <w:rsid w:val="00E47091"/>
    <w:rsid w:val="00E50DBC"/>
    <w:rsid w:val="00E57DE8"/>
    <w:rsid w:val="00E60E39"/>
    <w:rsid w:val="00E61FF3"/>
    <w:rsid w:val="00E62146"/>
    <w:rsid w:val="00E63AD7"/>
    <w:rsid w:val="00E6458C"/>
    <w:rsid w:val="00E6465E"/>
    <w:rsid w:val="00E658EC"/>
    <w:rsid w:val="00E72333"/>
    <w:rsid w:val="00E7536B"/>
    <w:rsid w:val="00E75ABF"/>
    <w:rsid w:val="00E76C3C"/>
    <w:rsid w:val="00E83B72"/>
    <w:rsid w:val="00E84075"/>
    <w:rsid w:val="00E87362"/>
    <w:rsid w:val="00E90F4D"/>
    <w:rsid w:val="00E922AE"/>
    <w:rsid w:val="00E96D30"/>
    <w:rsid w:val="00EA0D0E"/>
    <w:rsid w:val="00EA48F5"/>
    <w:rsid w:val="00EA5EDE"/>
    <w:rsid w:val="00EA7481"/>
    <w:rsid w:val="00EB0EB1"/>
    <w:rsid w:val="00EB1C12"/>
    <w:rsid w:val="00EB2635"/>
    <w:rsid w:val="00EB4EA1"/>
    <w:rsid w:val="00EB5072"/>
    <w:rsid w:val="00EC5416"/>
    <w:rsid w:val="00EC6251"/>
    <w:rsid w:val="00EC7ED9"/>
    <w:rsid w:val="00ED1DEC"/>
    <w:rsid w:val="00ED6661"/>
    <w:rsid w:val="00EE03D2"/>
    <w:rsid w:val="00EE2526"/>
    <w:rsid w:val="00EE2A42"/>
    <w:rsid w:val="00EE4DCD"/>
    <w:rsid w:val="00EE5225"/>
    <w:rsid w:val="00EE6EC2"/>
    <w:rsid w:val="00EF00CD"/>
    <w:rsid w:val="00EF5868"/>
    <w:rsid w:val="00F00992"/>
    <w:rsid w:val="00F030E5"/>
    <w:rsid w:val="00F03CFA"/>
    <w:rsid w:val="00F03E55"/>
    <w:rsid w:val="00F03E81"/>
    <w:rsid w:val="00F074CE"/>
    <w:rsid w:val="00F10B17"/>
    <w:rsid w:val="00F14A40"/>
    <w:rsid w:val="00F231BB"/>
    <w:rsid w:val="00F238E9"/>
    <w:rsid w:val="00F25783"/>
    <w:rsid w:val="00F260C2"/>
    <w:rsid w:val="00F31CC0"/>
    <w:rsid w:val="00F33B5E"/>
    <w:rsid w:val="00F343CB"/>
    <w:rsid w:val="00F35422"/>
    <w:rsid w:val="00F36058"/>
    <w:rsid w:val="00F429CD"/>
    <w:rsid w:val="00F44287"/>
    <w:rsid w:val="00F470FC"/>
    <w:rsid w:val="00F520F1"/>
    <w:rsid w:val="00F530C9"/>
    <w:rsid w:val="00F5382B"/>
    <w:rsid w:val="00F54FF7"/>
    <w:rsid w:val="00F63EE4"/>
    <w:rsid w:val="00F6521D"/>
    <w:rsid w:val="00F65484"/>
    <w:rsid w:val="00F66F34"/>
    <w:rsid w:val="00F7168E"/>
    <w:rsid w:val="00F75384"/>
    <w:rsid w:val="00F75F59"/>
    <w:rsid w:val="00F767E2"/>
    <w:rsid w:val="00F856B1"/>
    <w:rsid w:val="00F906E4"/>
    <w:rsid w:val="00F92673"/>
    <w:rsid w:val="00F944DD"/>
    <w:rsid w:val="00F95718"/>
    <w:rsid w:val="00F969DF"/>
    <w:rsid w:val="00FA088B"/>
    <w:rsid w:val="00FA2AFD"/>
    <w:rsid w:val="00FA4265"/>
    <w:rsid w:val="00FA5EF1"/>
    <w:rsid w:val="00FB1F26"/>
    <w:rsid w:val="00FB4266"/>
    <w:rsid w:val="00FC39AB"/>
    <w:rsid w:val="00FD389A"/>
    <w:rsid w:val="00FD429C"/>
    <w:rsid w:val="00FD4A01"/>
    <w:rsid w:val="00FD7E5C"/>
    <w:rsid w:val="00FF0090"/>
    <w:rsid w:val="00FF5962"/>
    <w:rsid w:val="6C241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rules v:ext="edit">
        <o:r id="V:Rule7" type="connector" idref="#_x0000_s1159"/>
        <o:r id="V:Rule8" type="connector" idref="#_x0000_s1165"/>
        <o:r id="V:Rule9" type="connector" idref="#_x0000_s1161"/>
        <o:r id="V:Rule10" type="connector" idref="#_x0000_s1163"/>
        <o:r id="V:Rule11" type="connector" idref="#_x0000_s1157"/>
        <o:r id="V:Rule12" type="connector" idref="#_x0000_s1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lsdException w:name="Title" w:qFormat="1"/>
    <w:lsdException w:name="Body Text" w:uiPriority="99" w:qFormat="1"/>
    <w:lsdException w:name="Body Text Indent" w:uiPriority="99"/>
    <w:lsdException w:name="Subtitle" w:qFormat="1"/>
    <w:lsdException w:name="Date"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5"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3A7"/>
    <w:pPr>
      <w:widowControl w:val="0"/>
      <w:jc w:val="both"/>
    </w:pPr>
    <w:rPr>
      <w:kern w:val="2"/>
      <w:sz w:val="21"/>
    </w:rPr>
  </w:style>
  <w:style w:type="paragraph" w:styleId="1">
    <w:name w:val="heading 1"/>
    <w:basedOn w:val="a"/>
    <w:next w:val="a"/>
    <w:link w:val="1Char"/>
    <w:qFormat/>
    <w:rsid w:val="00B7608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727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2E6411"/>
    <w:pPr>
      <w:keepNext/>
      <w:spacing w:line="480" w:lineRule="auto"/>
      <w:jc w:val="center"/>
      <w:outlineLvl w:val="2"/>
    </w:pPr>
    <w:rPr>
      <w:b/>
      <w:bCs/>
      <w:sz w:val="32"/>
      <w:szCs w:val="32"/>
    </w:rPr>
  </w:style>
  <w:style w:type="paragraph" w:styleId="4">
    <w:name w:val="heading 4"/>
    <w:basedOn w:val="a"/>
    <w:next w:val="a"/>
    <w:link w:val="4Char"/>
    <w:qFormat/>
    <w:rsid w:val="00504C7B"/>
    <w:pPr>
      <w:keepNext/>
      <w:keepLines/>
      <w:adjustRightInd w:val="0"/>
      <w:spacing w:before="280" w:after="290" w:line="374" w:lineRule="auto"/>
      <w:ind w:left="735" w:hanging="450"/>
      <w:textAlignment w:val="baseline"/>
      <w:outlineLvl w:val="3"/>
    </w:pPr>
    <w:rPr>
      <w:rFonts w:ascii="Arial" w:eastAsia="黑体" w:hAnsi="Arial"/>
      <w:b/>
      <w:kern w:val="44"/>
      <w:sz w:val="28"/>
    </w:rPr>
  </w:style>
  <w:style w:type="paragraph" w:styleId="5">
    <w:name w:val="heading 5"/>
    <w:basedOn w:val="a"/>
    <w:next w:val="a"/>
    <w:link w:val="5Char"/>
    <w:qFormat/>
    <w:rsid w:val="00504C7B"/>
    <w:pPr>
      <w:keepNext/>
      <w:keepLines/>
      <w:adjustRightInd w:val="0"/>
      <w:spacing w:before="280" w:after="290" w:line="374" w:lineRule="auto"/>
      <w:ind w:left="735" w:hanging="450"/>
      <w:textAlignment w:val="baseline"/>
      <w:outlineLvl w:val="4"/>
    </w:pPr>
    <w:rPr>
      <w:b/>
      <w:kern w:val="44"/>
      <w:sz w:val="28"/>
    </w:rPr>
  </w:style>
  <w:style w:type="paragraph" w:styleId="6">
    <w:name w:val="heading 6"/>
    <w:basedOn w:val="a"/>
    <w:next w:val="a"/>
    <w:link w:val="6Char"/>
    <w:qFormat/>
    <w:rsid w:val="00504C7B"/>
    <w:pPr>
      <w:keepNext/>
      <w:keepLines/>
      <w:adjustRightInd w:val="0"/>
      <w:spacing w:before="240" w:after="64" w:line="319" w:lineRule="auto"/>
      <w:ind w:left="735" w:hanging="450"/>
      <w:textAlignment w:val="baseline"/>
      <w:outlineLvl w:val="5"/>
    </w:pPr>
    <w:rPr>
      <w:rFonts w:ascii="Arial" w:eastAsia="黑体" w:hAnsi="Arial"/>
      <w:b/>
      <w:kern w:val="44"/>
      <w:sz w:val="24"/>
    </w:rPr>
  </w:style>
  <w:style w:type="paragraph" w:styleId="7">
    <w:name w:val="heading 7"/>
    <w:basedOn w:val="a"/>
    <w:next w:val="a"/>
    <w:link w:val="7Char"/>
    <w:qFormat/>
    <w:rsid w:val="00504C7B"/>
    <w:pPr>
      <w:keepNext/>
      <w:keepLines/>
      <w:adjustRightInd w:val="0"/>
      <w:spacing w:before="240" w:after="64" w:line="319" w:lineRule="auto"/>
      <w:ind w:left="735" w:hanging="450"/>
      <w:textAlignment w:val="baseline"/>
      <w:outlineLvl w:val="6"/>
    </w:pPr>
    <w:rPr>
      <w:b/>
      <w:kern w:val="44"/>
      <w:sz w:val="24"/>
    </w:rPr>
  </w:style>
  <w:style w:type="paragraph" w:styleId="8">
    <w:name w:val="heading 8"/>
    <w:basedOn w:val="a"/>
    <w:next w:val="a"/>
    <w:link w:val="8Char"/>
    <w:qFormat/>
    <w:rsid w:val="00504C7B"/>
    <w:pPr>
      <w:keepNext/>
      <w:keepLines/>
      <w:adjustRightInd w:val="0"/>
      <w:spacing w:before="240" w:after="64" w:line="319" w:lineRule="auto"/>
      <w:ind w:left="735" w:hanging="450"/>
      <w:textAlignment w:val="baseline"/>
      <w:outlineLvl w:val="7"/>
    </w:pPr>
    <w:rPr>
      <w:rFonts w:ascii="Arial" w:eastAsia="黑体" w:hAnsi="Arial"/>
      <w:kern w:val="44"/>
      <w:sz w:val="24"/>
    </w:rPr>
  </w:style>
  <w:style w:type="paragraph" w:styleId="9">
    <w:name w:val="heading 9"/>
    <w:basedOn w:val="a"/>
    <w:next w:val="a"/>
    <w:link w:val="9Char"/>
    <w:qFormat/>
    <w:rsid w:val="00504C7B"/>
    <w:pPr>
      <w:keepNext/>
      <w:keepLines/>
      <w:adjustRightInd w:val="0"/>
      <w:spacing w:before="240" w:after="64" w:line="319" w:lineRule="auto"/>
      <w:ind w:left="735" w:hanging="450"/>
      <w:textAlignment w:val="baseline"/>
      <w:outlineLvl w:val="8"/>
    </w:pPr>
    <w:rPr>
      <w:rFonts w:ascii="Arial" w:eastAsia="黑体" w:hAnsi="Arial"/>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7608D"/>
    <w:rPr>
      <w:b/>
      <w:bCs/>
      <w:kern w:val="44"/>
      <w:sz w:val="44"/>
      <w:szCs w:val="44"/>
    </w:rPr>
  </w:style>
  <w:style w:type="character" w:customStyle="1" w:styleId="2Char">
    <w:name w:val="标题 2 Char"/>
    <w:basedOn w:val="a0"/>
    <w:link w:val="2"/>
    <w:qFormat/>
    <w:rsid w:val="003727AD"/>
    <w:rPr>
      <w:rFonts w:ascii="Arial" w:eastAsia="黑体" w:hAnsi="Arial"/>
      <w:b/>
      <w:bCs/>
      <w:kern w:val="2"/>
      <w:sz w:val="32"/>
      <w:szCs w:val="32"/>
    </w:rPr>
  </w:style>
  <w:style w:type="character" w:customStyle="1" w:styleId="3Char">
    <w:name w:val="标题 3 Char"/>
    <w:link w:val="3"/>
    <w:uiPriority w:val="9"/>
    <w:rsid w:val="00B4300F"/>
    <w:rPr>
      <w:b/>
      <w:bCs/>
      <w:kern w:val="2"/>
      <w:sz w:val="32"/>
      <w:szCs w:val="32"/>
    </w:rPr>
  </w:style>
  <w:style w:type="character" w:customStyle="1" w:styleId="a3">
    <w:name w:val="链接"/>
    <w:rsid w:val="008374E3"/>
    <w:rPr>
      <w:color w:val="0000FF"/>
      <w:u w:val="single" w:color="0000FF"/>
    </w:rPr>
  </w:style>
  <w:style w:type="paragraph" w:styleId="a4">
    <w:name w:val="Date"/>
    <w:basedOn w:val="a"/>
    <w:next w:val="a"/>
    <w:link w:val="Char"/>
    <w:uiPriority w:val="99"/>
    <w:rsid w:val="008374E3"/>
    <w:pPr>
      <w:ind w:leftChars="2500" w:left="100"/>
    </w:pPr>
  </w:style>
  <w:style w:type="character" w:customStyle="1" w:styleId="Char">
    <w:name w:val="日期 Char"/>
    <w:link w:val="a4"/>
    <w:uiPriority w:val="99"/>
    <w:rsid w:val="00B4300F"/>
    <w:rPr>
      <w:kern w:val="2"/>
      <w:sz w:val="21"/>
    </w:rPr>
  </w:style>
  <w:style w:type="paragraph" w:styleId="a5">
    <w:name w:val="Body Text Indent"/>
    <w:basedOn w:val="a"/>
    <w:link w:val="Char0"/>
    <w:uiPriority w:val="99"/>
    <w:rsid w:val="008374E3"/>
    <w:pPr>
      <w:spacing w:after="120"/>
      <w:ind w:leftChars="200" w:left="420"/>
    </w:pPr>
  </w:style>
  <w:style w:type="character" w:customStyle="1" w:styleId="Char0">
    <w:name w:val="正文文本缩进 Char"/>
    <w:link w:val="a5"/>
    <w:uiPriority w:val="99"/>
    <w:rsid w:val="00B4300F"/>
    <w:rPr>
      <w:kern w:val="2"/>
      <w:sz w:val="21"/>
    </w:rPr>
  </w:style>
  <w:style w:type="paragraph" w:styleId="a6">
    <w:name w:val="Body Text"/>
    <w:basedOn w:val="a"/>
    <w:link w:val="Char1"/>
    <w:uiPriority w:val="99"/>
    <w:qFormat/>
    <w:rsid w:val="008374E3"/>
    <w:pPr>
      <w:widowControl/>
      <w:spacing w:line="357" w:lineRule="atLeast"/>
      <w:jc w:val="center"/>
      <w:textAlignment w:val="baseline"/>
    </w:pPr>
  </w:style>
  <w:style w:type="character" w:customStyle="1" w:styleId="Char1">
    <w:name w:val="正文文本 Char"/>
    <w:link w:val="a6"/>
    <w:uiPriority w:val="99"/>
    <w:rsid w:val="00B4300F"/>
    <w:rPr>
      <w:kern w:val="2"/>
      <w:sz w:val="21"/>
    </w:rPr>
  </w:style>
  <w:style w:type="paragraph" w:customStyle="1" w:styleId="WPSPlain">
    <w:name w:val="WPS Plain"/>
    <w:rsid w:val="008374E3"/>
  </w:style>
  <w:style w:type="paragraph" w:customStyle="1" w:styleId="a7">
    <w:name w:val="报告表正文"/>
    <w:basedOn w:val="a"/>
    <w:rsid w:val="00AB098F"/>
    <w:pPr>
      <w:adjustRightInd w:val="0"/>
      <w:spacing w:line="312" w:lineRule="auto"/>
      <w:ind w:left="113" w:right="113" w:firstLine="482"/>
      <w:jc w:val="left"/>
      <w:textAlignment w:val="baseline"/>
    </w:pPr>
    <w:rPr>
      <w:kern w:val="0"/>
      <w:sz w:val="24"/>
    </w:rPr>
  </w:style>
  <w:style w:type="table" w:styleId="a8">
    <w:name w:val="Table Grid"/>
    <w:basedOn w:val="a1"/>
    <w:uiPriority w:val="59"/>
    <w:qFormat/>
    <w:rsid w:val="009629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插表样式"/>
    <w:basedOn w:val="a"/>
    <w:qFormat/>
    <w:rsid w:val="00611889"/>
    <w:pPr>
      <w:spacing w:line="360" w:lineRule="auto"/>
      <w:ind w:firstLineChars="200" w:firstLine="480"/>
      <w:jc w:val="center"/>
    </w:pPr>
    <w:rPr>
      <w:rFonts w:ascii="黑体" w:eastAsia="黑体" w:hAnsi="黑体" w:cs="宋体"/>
      <w:sz w:val="24"/>
    </w:rPr>
  </w:style>
  <w:style w:type="character" w:customStyle="1" w:styleId="aa">
    <w:name w:val="样式 小三"/>
    <w:rsid w:val="00734BC1"/>
    <w:rPr>
      <w:sz w:val="24"/>
    </w:rPr>
  </w:style>
  <w:style w:type="paragraph" w:customStyle="1" w:styleId="20">
    <w:name w:val="表格文字2"/>
    <w:basedOn w:val="a"/>
    <w:link w:val="2Char0"/>
    <w:rsid w:val="00734BC1"/>
    <w:pPr>
      <w:adjustRightInd w:val="0"/>
      <w:spacing w:before="60"/>
      <w:jc w:val="center"/>
      <w:textAlignment w:val="baseline"/>
    </w:pPr>
    <w:rPr>
      <w:rFonts w:ascii="宋体"/>
      <w:kern w:val="0"/>
      <w:sz w:val="24"/>
    </w:rPr>
  </w:style>
  <w:style w:type="character" w:customStyle="1" w:styleId="Char2">
    <w:name w:val="报告正文 Char"/>
    <w:link w:val="ab"/>
    <w:locked/>
    <w:rsid w:val="00F856B1"/>
    <w:rPr>
      <w:rFonts w:eastAsia="宋体"/>
      <w:kern w:val="2"/>
      <w:sz w:val="24"/>
      <w:lang w:val="en-US" w:eastAsia="zh-CN"/>
    </w:rPr>
  </w:style>
  <w:style w:type="paragraph" w:customStyle="1" w:styleId="ab">
    <w:name w:val="报告正文"/>
    <w:basedOn w:val="a"/>
    <w:link w:val="Char2"/>
    <w:rsid w:val="00F856B1"/>
    <w:pPr>
      <w:spacing w:line="360" w:lineRule="auto"/>
      <w:ind w:firstLineChars="200" w:firstLine="200"/>
      <w:jc w:val="left"/>
    </w:pPr>
    <w:rPr>
      <w:sz w:val="24"/>
    </w:rPr>
  </w:style>
  <w:style w:type="table" w:styleId="50">
    <w:name w:val="Table Grid 5"/>
    <w:basedOn w:val="a1"/>
    <w:uiPriority w:val="99"/>
    <w:rsid w:val="006C534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rFonts w:cs="Times New Roman"/>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paragraph" w:styleId="ac">
    <w:name w:val="header"/>
    <w:basedOn w:val="a"/>
    <w:link w:val="Char3"/>
    <w:uiPriority w:val="99"/>
    <w:qFormat/>
    <w:rsid w:val="00655DCF"/>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c"/>
    <w:uiPriority w:val="99"/>
    <w:qFormat/>
    <w:rsid w:val="00B4300F"/>
    <w:rPr>
      <w:kern w:val="2"/>
      <w:sz w:val="18"/>
      <w:szCs w:val="18"/>
    </w:rPr>
  </w:style>
  <w:style w:type="paragraph" w:styleId="ad">
    <w:name w:val="footer"/>
    <w:basedOn w:val="a"/>
    <w:link w:val="Char4"/>
    <w:uiPriority w:val="99"/>
    <w:qFormat/>
    <w:rsid w:val="00655DCF"/>
    <w:pPr>
      <w:tabs>
        <w:tab w:val="center" w:pos="4153"/>
        <w:tab w:val="right" w:pos="8306"/>
      </w:tabs>
      <w:snapToGrid w:val="0"/>
      <w:jc w:val="left"/>
    </w:pPr>
    <w:rPr>
      <w:sz w:val="18"/>
      <w:szCs w:val="18"/>
    </w:rPr>
  </w:style>
  <w:style w:type="character" w:customStyle="1" w:styleId="Char4">
    <w:name w:val="页脚 Char"/>
    <w:link w:val="ad"/>
    <w:uiPriority w:val="99"/>
    <w:qFormat/>
    <w:rsid w:val="00B4300F"/>
    <w:rPr>
      <w:kern w:val="2"/>
      <w:sz w:val="18"/>
      <w:szCs w:val="18"/>
    </w:rPr>
  </w:style>
  <w:style w:type="character" w:styleId="ae">
    <w:name w:val="page number"/>
    <w:uiPriority w:val="99"/>
    <w:rsid w:val="00917E7A"/>
    <w:rPr>
      <w:rFonts w:cs="Times New Roman"/>
    </w:rPr>
  </w:style>
  <w:style w:type="paragraph" w:styleId="af">
    <w:name w:val="Balloon Text"/>
    <w:basedOn w:val="a"/>
    <w:link w:val="Char5"/>
    <w:uiPriority w:val="99"/>
    <w:qFormat/>
    <w:rsid w:val="00792BB1"/>
    <w:rPr>
      <w:sz w:val="18"/>
    </w:rPr>
  </w:style>
  <w:style w:type="character" w:customStyle="1" w:styleId="Char5">
    <w:name w:val="批注框文本 Char"/>
    <w:link w:val="af"/>
    <w:uiPriority w:val="99"/>
    <w:qFormat/>
    <w:locked/>
    <w:rsid w:val="00792BB1"/>
    <w:rPr>
      <w:kern w:val="2"/>
      <w:sz w:val="18"/>
    </w:rPr>
  </w:style>
  <w:style w:type="character" w:styleId="af0">
    <w:name w:val="annotation reference"/>
    <w:semiHidden/>
    <w:rsid w:val="002D6B96"/>
    <w:rPr>
      <w:sz w:val="21"/>
      <w:szCs w:val="21"/>
    </w:rPr>
  </w:style>
  <w:style w:type="paragraph" w:styleId="af1">
    <w:name w:val="annotation text"/>
    <w:basedOn w:val="a"/>
    <w:link w:val="Char6"/>
    <w:rsid w:val="002D6B96"/>
    <w:pPr>
      <w:jc w:val="left"/>
    </w:pPr>
  </w:style>
  <w:style w:type="character" w:customStyle="1" w:styleId="Char6">
    <w:name w:val="批注文字 Char"/>
    <w:link w:val="af1"/>
    <w:rsid w:val="003727AD"/>
    <w:rPr>
      <w:kern w:val="2"/>
      <w:sz w:val="21"/>
    </w:rPr>
  </w:style>
  <w:style w:type="paragraph" w:styleId="af2">
    <w:name w:val="annotation subject"/>
    <w:basedOn w:val="af1"/>
    <w:next w:val="af1"/>
    <w:semiHidden/>
    <w:rsid w:val="002D6B96"/>
    <w:rPr>
      <w:b/>
      <w:bCs/>
    </w:rPr>
  </w:style>
  <w:style w:type="paragraph" w:styleId="af3">
    <w:name w:val="Title"/>
    <w:basedOn w:val="a"/>
    <w:next w:val="a"/>
    <w:link w:val="Char7"/>
    <w:qFormat/>
    <w:rsid w:val="00DA4454"/>
    <w:pPr>
      <w:spacing w:before="240" w:after="60"/>
      <w:jc w:val="center"/>
      <w:outlineLvl w:val="0"/>
    </w:pPr>
    <w:rPr>
      <w:rFonts w:ascii="Cambria" w:hAnsi="Cambria"/>
      <w:b/>
      <w:bCs/>
      <w:sz w:val="32"/>
      <w:szCs w:val="32"/>
    </w:rPr>
  </w:style>
  <w:style w:type="character" w:customStyle="1" w:styleId="Char7">
    <w:name w:val="标题 Char"/>
    <w:link w:val="af3"/>
    <w:rsid w:val="00DA4454"/>
    <w:rPr>
      <w:rFonts w:ascii="Cambria" w:hAnsi="Cambria" w:cs="Times New Roman"/>
      <w:b/>
      <w:bCs/>
      <w:kern w:val="2"/>
      <w:sz w:val="32"/>
      <w:szCs w:val="32"/>
    </w:rPr>
  </w:style>
  <w:style w:type="character" w:customStyle="1" w:styleId="Char8">
    <w:name w:val="正文缩进 Char"/>
    <w:link w:val="af4"/>
    <w:rsid w:val="003727AD"/>
    <w:rPr>
      <w:b/>
      <w:sz w:val="24"/>
    </w:rPr>
  </w:style>
  <w:style w:type="paragraph" w:styleId="af4">
    <w:name w:val="Normal Indent"/>
    <w:basedOn w:val="a"/>
    <w:link w:val="Char8"/>
    <w:rsid w:val="003727AD"/>
    <w:pPr>
      <w:adjustRightInd w:val="0"/>
      <w:spacing w:line="360" w:lineRule="auto"/>
      <w:jc w:val="left"/>
      <w:textAlignment w:val="baseline"/>
    </w:pPr>
    <w:rPr>
      <w:b/>
      <w:kern w:val="0"/>
      <w:sz w:val="24"/>
    </w:rPr>
  </w:style>
  <w:style w:type="character" w:customStyle="1" w:styleId="CharChar">
    <w:name w:val="正文(首行缩进)宋旭峰 Char Char"/>
    <w:link w:val="af5"/>
    <w:rsid w:val="003727AD"/>
    <w:rPr>
      <w:rFonts w:cs="Arial"/>
      <w:snapToGrid w:val="0"/>
      <w:kern w:val="2"/>
      <w:sz w:val="24"/>
      <w:szCs w:val="24"/>
    </w:rPr>
  </w:style>
  <w:style w:type="paragraph" w:customStyle="1" w:styleId="af5">
    <w:name w:val="正文(首行缩进)宋旭峰"/>
    <w:basedOn w:val="af4"/>
    <w:link w:val="CharChar"/>
    <w:rsid w:val="003727AD"/>
    <w:pPr>
      <w:adjustRightInd/>
      <w:spacing w:beforeLines="50" w:afterLines="50"/>
      <w:ind w:firstLine="480"/>
      <w:jc w:val="both"/>
      <w:textAlignment w:val="auto"/>
    </w:pPr>
    <w:rPr>
      <w:b w:val="0"/>
      <w:snapToGrid w:val="0"/>
      <w:kern w:val="2"/>
      <w:szCs w:val="24"/>
    </w:rPr>
  </w:style>
  <w:style w:type="character" w:customStyle="1" w:styleId="text11">
    <w:name w:val="text11"/>
    <w:rsid w:val="003727AD"/>
    <w:rPr>
      <w:color w:val="000000"/>
      <w:sz w:val="18"/>
      <w:szCs w:val="18"/>
    </w:rPr>
  </w:style>
  <w:style w:type="character" w:customStyle="1" w:styleId="Char9">
    <w:name w:val="纯文本 Char"/>
    <w:aliases w:val="普通文字 Char2,普通文字 Char Char Char2,图表说明 Char1,普通文字 Char Char2,文字缩进 Char1,普通文字 Char Char Char Char1,普通文字 Char Char Char Char Char Char Char Char Char1,普通文字 Char Char Char Char Char Char Char Char Char C Char1,纯文本 Char Char Char Char1"/>
    <w:link w:val="af6"/>
    <w:qFormat/>
    <w:locked/>
    <w:rsid w:val="003727AD"/>
    <w:rPr>
      <w:rFonts w:ascii="宋体" w:hAnsi="Courier New"/>
      <w:kern w:val="2"/>
      <w:sz w:val="21"/>
    </w:rPr>
  </w:style>
  <w:style w:type="paragraph" w:styleId="af6">
    <w:name w:val="Plain Text"/>
    <w:aliases w:val="普通文字,普通文字 Char Char,图表说明,普通文字 Char,文字缩进,普通文字 Char Char Char,普通文字 Char Char Char Char Char Char Char Char,普通文字 Char Char Char Char Char Char Char Char Char C,纯文本 Char Char Char,纯文本 Char Char"/>
    <w:basedOn w:val="a"/>
    <w:link w:val="Char9"/>
    <w:qFormat/>
    <w:rsid w:val="003727AD"/>
    <w:rPr>
      <w:rFonts w:ascii="宋体" w:hAnsi="Courier New"/>
    </w:rPr>
  </w:style>
  <w:style w:type="character" w:customStyle="1" w:styleId="Chara">
    <w:name w:val="报告 Char"/>
    <w:link w:val="af7"/>
    <w:rsid w:val="003727AD"/>
    <w:rPr>
      <w:sz w:val="24"/>
    </w:rPr>
  </w:style>
  <w:style w:type="paragraph" w:customStyle="1" w:styleId="af7">
    <w:name w:val="报告"/>
    <w:basedOn w:val="a"/>
    <w:link w:val="Chara"/>
    <w:rsid w:val="003727AD"/>
    <w:pPr>
      <w:adjustRightInd w:val="0"/>
      <w:spacing w:line="360" w:lineRule="auto"/>
      <w:ind w:firstLine="505"/>
      <w:jc w:val="left"/>
      <w:textAlignment w:val="baseline"/>
    </w:pPr>
    <w:rPr>
      <w:kern w:val="0"/>
      <w:sz w:val="24"/>
    </w:rPr>
  </w:style>
  <w:style w:type="paragraph" w:customStyle="1" w:styleId="af8">
    <w:name w:val="报告表格"/>
    <w:basedOn w:val="a"/>
    <w:rsid w:val="003727AD"/>
    <w:pPr>
      <w:autoSpaceDE w:val="0"/>
      <w:autoSpaceDN w:val="0"/>
      <w:adjustRightInd w:val="0"/>
      <w:spacing w:before="40" w:after="40"/>
      <w:jc w:val="center"/>
    </w:pPr>
    <w:rPr>
      <w:kern w:val="0"/>
    </w:rPr>
  </w:style>
  <w:style w:type="paragraph" w:styleId="af9">
    <w:name w:val="Document Map"/>
    <w:basedOn w:val="a"/>
    <w:link w:val="Charb"/>
    <w:rsid w:val="003727AD"/>
    <w:pPr>
      <w:shd w:val="clear" w:color="auto" w:fill="000080"/>
    </w:pPr>
    <w:rPr>
      <w:szCs w:val="24"/>
    </w:rPr>
  </w:style>
  <w:style w:type="character" w:customStyle="1" w:styleId="Charb">
    <w:name w:val="文档结构图 Char"/>
    <w:basedOn w:val="a0"/>
    <w:link w:val="af9"/>
    <w:rsid w:val="003727AD"/>
    <w:rPr>
      <w:kern w:val="2"/>
      <w:sz w:val="21"/>
      <w:szCs w:val="24"/>
      <w:shd w:val="clear" w:color="auto" w:fill="000080"/>
    </w:rPr>
  </w:style>
  <w:style w:type="character" w:customStyle="1" w:styleId="Char10">
    <w:name w:val="纯文本 Char1"/>
    <w:aliases w:val="普通文字 Char1,纯文本 Char Char1,普通文字 Char Char Char1,图表说明 Char,普通文字 Char Char1,文字缩进 Char,普通文字 Char Char Char Char,普通文字 Char Char Char Char Char Char Char Char Char,普通文字 Char Char Char Char Char Char Char Char Char C Char,纯文本 Char Char Char Char"/>
    <w:basedOn w:val="a0"/>
    <w:link w:val="af6"/>
    <w:rsid w:val="003727AD"/>
    <w:rPr>
      <w:rFonts w:ascii="宋体" w:hAnsi="Courier New" w:cs="Courier New"/>
      <w:kern w:val="2"/>
      <w:sz w:val="21"/>
      <w:szCs w:val="21"/>
    </w:rPr>
  </w:style>
  <w:style w:type="paragraph" w:customStyle="1" w:styleId="10">
    <w:name w:val="正文1"/>
    <w:basedOn w:val="a"/>
    <w:rsid w:val="003727AD"/>
    <w:pPr>
      <w:autoSpaceDE w:val="0"/>
      <w:autoSpaceDN w:val="0"/>
      <w:spacing w:after="160" w:line="440" w:lineRule="exact"/>
      <w:ind w:left="556"/>
      <w:textAlignment w:val="bottom"/>
    </w:pPr>
    <w:rPr>
      <w:color w:val="000000"/>
      <w:sz w:val="28"/>
    </w:rPr>
  </w:style>
  <w:style w:type="paragraph" w:styleId="afa">
    <w:name w:val="List"/>
    <w:basedOn w:val="a"/>
    <w:rsid w:val="003727AD"/>
    <w:pPr>
      <w:ind w:left="200" w:hangingChars="200" w:hanging="200"/>
    </w:pPr>
    <w:rPr>
      <w:szCs w:val="24"/>
    </w:rPr>
  </w:style>
  <w:style w:type="paragraph" w:customStyle="1" w:styleId="xl30">
    <w:name w:val="xl30"/>
    <w:basedOn w:val="a"/>
    <w:rsid w:val="003727AD"/>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afb">
    <w:name w:val="表格式"/>
    <w:basedOn w:val="afa"/>
    <w:rsid w:val="003727AD"/>
    <w:pPr>
      <w:spacing w:beforeLines="50" w:afterLines="50" w:line="200" w:lineRule="exact"/>
      <w:ind w:left="0" w:firstLineChars="0" w:firstLine="0"/>
      <w:jc w:val="center"/>
    </w:pPr>
    <w:rPr>
      <w:szCs w:val="20"/>
    </w:rPr>
  </w:style>
  <w:style w:type="paragraph" w:customStyle="1" w:styleId="afc">
    <w:name w:val="表格文字"/>
    <w:rsid w:val="003727AD"/>
    <w:pPr>
      <w:widowControl w:val="0"/>
      <w:autoSpaceDE w:val="0"/>
      <w:autoSpaceDN w:val="0"/>
      <w:adjustRightInd w:val="0"/>
      <w:textAlignment w:val="baseline"/>
    </w:pPr>
    <w:rPr>
      <w:rFonts w:ascii="宋体"/>
      <w:color w:val="000000"/>
      <w:sz w:val="24"/>
    </w:rPr>
  </w:style>
  <w:style w:type="paragraph" w:customStyle="1" w:styleId="Charc">
    <w:name w:val="Char"/>
    <w:basedOn w:val="a"/>
    <w:rsid w:val="003727AD"/>
    <w:rPr>
      <w:szCs w:val="24"/>
    </w:rPr>
  </w:style>
  <w:style w:type="paragraph" w:customStyle="1" w:styleId="afd">
    <w:name w:val="陈光的正文"/>
    <w:basedOn w:val="a"/>
    <w:rsid w:val="003727AD"/>
    <w:pPr>
      <w:spacing w:line="360" w:lineRule="auto"/>
      <w:ind w:firstLine="567"/>
    </w:pPr>
    <w:rPr>
      <w:rFonts w:ascii="Arial" w:hAnsi="Arial"/>
      <w:sz w:val="28"/>
    </w:rPr>
  </w:style>
  <w:style w:type="paragraph" w:customStyle="1" w:styleId="IDCA-Head2ndLine">
    <w:name w:val="IDC A-Head (2nd Line)"/>
    <w:basedOn w:val="a"/>
    <w:next w:val="a"/>
    <w:rsid w:val="003727AD"/>
    <w:pPr>
      <w:widowControl/>
      <w:jc w:val="center"/>
    </w:pPr>
    <w:rPr>
      <w:caps/>
      <w:kern w:val="0"/>
      <w:sz w:val="24"/>
    </w:rPr>
  </w:style>
  <w:style w:type="paragraph" w:customStyle="1" w:styleId="Char4CharCharCharCharCharChar1">
    <w:name w:val="Char4 Char Char Char Char Char Char1"/>
    <w:basedOn w:val="a"/>
    <w:rsid w:val="003727AD"/>
    <w:pPr>
      <w:spacing w:line="360" w:lineRule="auto"/>
      <w:ind w:firstLineChars="200" w:firstLine="200"/>
    </w:pPr>
    <w:rPr>
      <w:rFonts w:ascii="宋体" w:hAnsi="宋体" w:cs="宋体"/>
      <w:sz w:val="24"/>
      <w:szCs w:val="24"/>
    </w:rPr>
  </w:style>
  <w:style w:type="paragraph" w:customStyle="1" w:styleId="ParaCharChar">
    <w:name w:val="默认段落字体 Para Char Char"/>
    <w:basedOn w:val="a"/>
    <w:semiHidden/>
    <w:rsid w:val="003727AD"/>
    <w:rPr>
      <w:szCs w:val="24"/>
    </w:rPr>
  </w:style>
  <w:style w:type="paragraph" w:customStyle="1" w:styleId="afe">
    <w:name w:val="表格内"/>
    <w:basedOn w:val="a"/>
    <w:rsid w:val="003727AD"/>
    <w:pPr>
      <w:jc w:val="center"/>
    </w:pPr>
    <w:rPr>
      <w:rFonts w:cs="宋体"/>
    </w:rPr>
  </w:style>
  <w:style w:type="paragraph" w:customStyle="1" w:styleId="8--">
    <w:name w:val="8--"/>
    <w:basedOn w:val="a"/>
    <w:rsid w:val="003727AD"/>
    <w:pPr>
      <w:adjustRightInd w:val="0"/>
      <w:spacing w:line="360" w:lineRule="atLeast"/>
      <w:jc w:val="left"/>
      <w:textAlignment w:val="baseline"/>
    </w:pPr>
    <w:rPr>
      <w:kern w:val="0"/>
      <w:sz w:val="24"/>
    </w:rPr>
  </w:style>
  <w:style w:type="paragraph" w:customStyle="1" w:styleId="01">
    <w:name w:val="正文01"/>
    <w:basedOn w:val="a"/>
    <w:rsid w:val="003727AD"/>
    <w:pPr>
      <w:spacing w:before="60" w:line="460" w:lineRule="exact"/>
      <w:ind w:firstLineChars="200" w:firstLine="200"/>
    </w:pPr>
    <w:rPr>
      <w:rFonts w:ascii="Arial" w:hAnsi="Arial"/>
      <w:sz w:val="24"/>
    </w:rPr>
  </w:style>
  <w:style w:type="paragraph" w:customStyle="1" w:styleId="CharCharCharCharCharCharCharCharCharCharChar">
    <w:name w:val="Char Char Char Char Char Char Char Char Char Char Char"/>
    <w:basedOn w:val="a"/>
    <w:rsid w:val="003727AD"/>
    <w:rPr>
      <w:sz w:val="24"/>
      <w:szCs w:val="24"/>
    </w:rPr>
  </w:style>
  <w:style w:type="paragraph" w:customStyle="1" w:styleId="xl25">
    <w:name w:val="xl25"/>
    <w:basedOn w:val="a"/>
    <w:rsid w:val="003727AD"/>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
    <w:name w:val="表格样式"/>
    <w:basedOn w:val="a"/>
    <w:rsid w:val="003727AD"/>
    <w:pPr>
      <w:adjustRightInd w:val="0"/>
      <w:snapToGrid w:val="0"/>
      <w:jc w:val="center"/>
      <w:textAlignment w:val="center"/>
    </w:pPr>
    <w:rPr>
      <w:sz w:val="28"/>
    </w:rPr>
  </w:style>
  <w:style w:type="paragraph" w:styleId="30">
    <w:name w:val="Body Text Indent 3"/>
    <w:basedOn w:val="a"/>
    <w:link w:val="3Char0"/>
    <w:rsid w:val="003727AD"/>
    <w:pPr>
      <w:spacing w:after="120"/>
      <w:ind w:leftChars="200" w:left="420"/>
    </w:pPr>
    <w:rPr>
      <w:sz w:val="16"/>
      <w:szCs w:val="16"/>
    </w:rPr>
  </w:style>
  <w:style w:type="character" w:customStyle="1" w:styleId="3Char0">
    <w:name w:val="正文文本缩进 3 Char"/>
    <w:basedOn w:val="a0"/>
    <w:link w:val="30"/>
    <w:rsid w:val="003727AD"/>
    <w:rPr>
      <w:kern w:val="2"/>
      <w:sz w:val="16"/>
      <w:szCs w:val="16"/>
    </w:rPr>
  </w:style>
  <w:style w:type="paragraph" w:styleId="21">
    <w:name w:val="Body Text Indent 2"/>
    <w:basedOn w:val="a"/>
    <w:link w:val="2Char1"/>
    <w:rsid w:val="003727AD"/>
    <w:pPr>
      <w:spacing w:after="120" w:line="480" w:lineRule="auto"/>
      <w:ind w:leftChars="200" w:left="420"/>
    </w:pPr>
    <w:rPr>
      <w:szCs w:val="24"/>
    </w:rPr>
  </w:style>
  <w:style w:type="character" w:customStyle="1" w:styleId="2Char1">
    <w:name w:val="正文文本缩进 2 Char"/>
    <w:basedOn w:val="a0"/>
    <w:link w:val="21"/>
    <w:rsid w:val="003727AD"/>
    <w:rPr>
      <w:kern w:val="2"/>
      <w:sz w:val="21"/>
      <w:szCs w:val="24"/>
    </w:rPr>
  </w:style>
  <w:style w:type="paragraph" w:customStyle="1" w:styleId="aff0">
    <w:name w:val="正文+"/>
    <w:basedOn w:val="a"/>
    <w:rsid w:val="003727AD"/>
    <w:pPr>
      <w:spacing w:line="480" w:lineRule="exact"/>
      <w:ind w:firstLineChars="200" w:firstLine="480"/>
    </w:pPr>
    <w:rPr>
      <w:sz w:val="24"/>
      <w:szCs w:val="24"/>
    </w:rPr>
  </w:style>
  <w:style w:type="paragraph" w:customStyle="1" w:styleId="22">
    <w:name w:val="样式 表题 + 五号 首行缩进:  2 字符"/>
    <w:basedOn w:val="a"/>
    <w:rsid w:val="003727AD"/>
    <w:pPr>
      <w:spacing w:line="480" w:lineRule="exact"/>
      <w:jc w:val="center"/>
    </w:pPr>
    <w:rPr>
      <w:rFonts w:cs="宋体"/>
      <w:b/>
      <w:bCs/>
    </w:rPr>
  </w:style>
  <w:style w:type="character" w:customStyle="1" w:styleId="CharChar0">
    <w:name w:val="表格 Char Char"/>
    <w:link w:val="aff1"/>
    <w:rsid w:val="003727AD"/>
    <w:rPr>
      <w:sz w:val="21"/>
      <w:szCs w:val="24"/>
      <w:lang w:val="en-US" w:eastAsia="zh-CN" w:bidi="ar-SA"/>
    </w:rPr>
  </w:style>
  <w:style w:type="paragraph" w:customStyle="1" w:styleId="aff1">
    <w:name w:val="表格"/>
    <w:link w:val="CharChar0"/>
    <w:rsid w:val="003727AD"/>
    <w:pPr>
      <w:jc w:val="center"/>
    </w:pPr>
    <w:rPr>
      <w:sz w:val="21"/>
      <w:szCs w:val="24"/>
    </w:rPr>
  </w:style>
  <w:style w:type="character" w:customStyle="1" w:styleId="Char11">
    <w:name w:val="标题 Char1"/>
    <w:basedOn w:val="a0"/>
    <w:rsid w:val="006D4E24"/>
    <w:rPr>
      <w:rFonts w:ascii="Cambria" w:hAnsi="Cambria" w:cs="Times New Roman"/>
      <w:b/>
      <w:bCs/>
      <w:kern w:val="2"/>
      <w:sz w:val="32"/>
      <w:szCs w:val="32"/>
    </w:rPr>
  </w:style>
  <w:style w:type="paragraph" w:customStyle="1" w:styleId="aff2">
    <w:name w:val="表题"/>
    <w:basedOn w:val="a"/>
    <w:link w:val="Chard"/>
    <w:rsid w:val="006D4E24"/>
    <w:pPr>
      <w:spacing w:line="480" w:lineRule="exact"/>
      <w:jc w:val="center"/>
    </w:pPr>
    <w:rPr>
      <w:b/>
      <w:szCs w:val="21"/>
    </w:rPr>
  </w:style>
  <w:style w:type="character" w:customStyle="1" w:styleId="Chard">
    <w:name w:val="表题 Char"/>
    <w:link w:val="aff2"/>
    <w:rsid w:val="006D4E24"/>
    <w:rPr>
      <w:b/>
      <w:kern w:val="2"/>
      <w:sz w:val="21"/>
      <w:szCs w:val="21"/>
    </w:rPr>
  </w:style>
  <w:style w:type="character" w:customStyle="1" w:styleId="4Char">
    <w:name w:val="标题 4 Char"/>
    <w:basedOn w:val="a0"/>
    <w:link w:val="4"/>
    <w:rsid w:val="00504C7B"/>
    <w:rPr>
      <w:rFonts w:ascii="Arial" w:eastAsia="黑体" w:hAnsi="Arial"/>
      <w:b/>
      <w:kern w:val="44"/>
      <w:sz w:val="28"/>
    </w:rPr>
  </w:style>
  <w:style w:type="character" w:customStyle="1" w:styleId="5Char">
    <w:name w:val="标题 5 Char"/>
    <w:basedOn w:val="a0"/>
    <w:link w:val="5"/>
    <w:rsid w:val="00504C7B"/>
    <w:rPr>
      <w:b/>
      <w:kern w:val="44"/>
      <w:sz w:val="28"/>
    </w:rPr>
  </w:style>
  <w:style w:type="character" w:customStyle="1" w:styleId="6Char">
    <w:name w:val="标题 6 Char"/>
    <w:basedOn w:val="a0"/>
    <w:link w:val="6"/>
    <w:rsid w:val="00504C7B"/>
    <w:rPr>
      <w:rFonts w:ascii="Arial" w:eastAsia="黑体" w:hAnsi="Arial"/>
      <w:b/>
      <w:kern w:val="44"/>
      <w:sz w:val="24"/>
    </w:rPr>
  </w:style>
  <w:style w:type="character" w:customStyle="1" w:styleId="7Char">
    <w:name w:val="标题 7 Char"/>
    <w:basedOn w:val="a0"/>
    <w:link w:val="7"/>
    <w:rsid w:val="00504C7B"/>
    <w:rPr>
      <w:b/>
      <w:kern w:val="44"/>
      <w:sz w:val="24"/>
    </w:rPr>
  </w:style>
  <w:style w:type="character" w:customStyle="1" w:styleId="8Char">
    <w:name w:val="标题 8 Char"/>
    <w:basedOn w:val="a0"/>
    <w:link w:val="8"/>
    <w:rsid w:val="00504C7B"/>
    <w:rPr>
      <w:rFonts w:ascii="Arial" w:eastAsia="黑体" w:hAnsi="Arial"/>
      <w:kern w:val="44"/>
      <w:sz w:val="24"/>
    </w:rPr>
  </w:style>
  <w:style w:type="character" w:customStyle="1" w:styleId="9Char">
    <w:name w:val="标题 9 Char"/>
    <w:basedOn w:val="a0"/>
    <w:link w:val="9"/>
    <w:rsid w:val="00504C7B"/>
    <w:rPr>
      <w:rFonts w:ascii="Arial" w:eastAsia="黑体" w:hAnsi="Arial"/>
      <w:kern w:val="44"/>
      <w:sz w:val="28"/>
    </w:rPr>
  </w:style>
  <w:style w:type="character" w:styleId="aff3">
    <w:name w:val="Strong"/>
    <w:basedOn w:val="a0"/>
    <w:qFormat/>
    <w:rsid w:val="00504C7B"/>
    <w:rPr>
      <w:b/>
      <w:sz w:val="24"/>
    </w:rPr>
  </w:style>
  <w:style w:type="character" w:customStyle="1" w:styleId="Chare">
    <w:name w:val="宏文本 Char"/>
    <w:basedOn w:val="a0"/>
    <w:link w:val="aff4"/>
    <w:rsid w:val="00504C7B"/>
    <w:rPr>
      <w:rFonts w:ascii="Courier New" w:hAnsi="Courier New" w:cs="Courier New"/>
      <w:kern w:val="2"/>
      <w:sz w:val="24"/>
      <w:szCs w:val="24"/>
      <w:lang w:val="en-US" w:eastAsia="zh-CN" w:bidi="ar-SA"/>
    </w:rPr>
  </w:style>
  <w:style w:type="character" w:customStyle="1" w:styleId="f121">
    <w:name w:val="f121"/>
    <w:basedOn w:val="a0"/>
    <w:rsid w:val="00504C7B"/>
    <w:rPr>
      <w:strike w:val="0"/>
      <w:dstrike w:val="0"/>
      <w:color w:val="000000"/>
      <w:sz w:val="18"/>
      <w:szCs w:val="18"/>
      <w:u w:val="none"/>
    </w:rPr>
  </w:style>
  <w:style w:type="paragraph" w:customStyle="1" w:styleId="xl24">
    <w:name w:val="xl24"/>
    <w:basedOn w:val="a"/>
    <w:rsid w:val="00504C7B"/>
    <w:pPr>
      <w:widowControl/>
      <w:pBdr>
        <w:bottom w:val="single" w:sz="4" w:space="0" w:color="000000"/>
        <w:right w:val="single" w:sz="4" w:space="0" w:color="000000"/>
      </w:pBdr>
      <w:spacing w:before="100" w:beforeAutospacing="1" w:after="100" w:afterAutospacing="1"/>
      <w:jc w:val="center"/>
      <w:textAlignment w:val="top"/>
    </w:pPr>
    <w:rPr>
      <w:kern w:val="0"/>
      <w:sz w:val="28"/>
      <w:szCs w:val="21"/>
    </w:rPr>
  </w:style>
  <w:style w:type="paragraph" w:styleId="aff4">
    <w:name w:val="macro"/>
    <w:link w:val="Chare"/>
    <w:rsid w:val="00504C7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12">
    <w:name w:val="宏文本 Char1"/>
    <w:basedOn w:val="a0"/>
    <w:link w:val="aff4"/>
    <w:rsid w:val="00504C7B"/>
    <w:rPr>
      <w:rFonts w:ascii="Courier New" w:hAnsi="Courier New" w:cs="Courier New"/>
      <w:kern w:val="2"/>
      <w:sz w:val="24"/>
      <w:szCs w:val="24"/>
    </w:rPr>
  </w:style>
  <w:style w:type="paragraph" w:customStyle="1" w:styleId="aff5">
    <w:name w:val="标准正文"/>
    <w:basedOn w:val="a"/>
    <w:rsid w:val="00504C7B"/>
    <w:pPr>
      <w:adjustRightInd w:val="0"/>
      <w:spacing w:line="460" w:lineRule="atLeast"/>
      <w:ind w:firstLine="567"/>
      <w:jc w:val="left"/>
    </w:pPr>
    <w:rPr>
      <w:kern w:val="28"/>
      <w:sz w:val="28"/>
    </w:rPr>
  </w:style>
  <w:style w:type="paragraph" w:styleId="aff6">
    <w:name w:val="Body Text First Indent"/>
    <w:basedOn w:val="a6"/>
    <w:link w:val="Charf"/>
    <w:rsid w:val="00504C7B"/>
    <w:pPr>
      <w:widowControl w:val="0"/>
      <w:spacing w:after="120" w:line="240" w:lineRule="auto"/>
      <w:ind w:firstLineChars="100" w:firstLine="420"/>
      <w:jc w:val="both"/>
      <w:textAlignment w:val="auto"/>
    </w:pPr>
    <w:rPr>
      <w:szCs w:val="24"/>
    </w:rPr>
  </w:style>
  <w:style w:type="character" w:customStyle="1" w:styleId="Charf">
    <w:name w:val="正文首行缩进 Char"/>
    <w:basedOn w:val="Char1"/>
    <w:link w:val="aff6"/>
    <w:rsid w:val="00504C7B"/>
    <w:rPr>
      <w:szCs w:val="24"/>
    </w:rPr>
  </w:style>
  <w:style w:type="paragraph" w:customStyle="1" w:styleId="aff7">
    <w:name w:val="居中正文"/>
    <w:basedOn w:val="aff6"/>
    <w:qFormat/>
    <w:rsid w:val="00504C7B"/>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23">
    <w:name w:val="2"/>
    <w:basedOn w:val="a"/>
    <w:next w:val="af6"/>
    <w:rsid w:val="00504C7B"/>
    <w:rPr>
      <w:rFonts w:ascii="宋体" w:hAnsi="Courier New"/>
    </w:rPr>
  </w:style>
  <w:style w:type="paragraph" w:customStyle="1" w:styleId="aff8">
    <w:name w:val="表正文"/>
    <w:basedOn w:val="a6"/>
    <w:rsid w:val="00504C7B"/>
    <w:pPr>
      <w:widowControl w:val="0"/>
      <w:spacing w:after="120" w:line="240" w:lineRule="auto"/>
      <w:ind w:firstLineChars="200" w:firstLine="200"/>
      <w:jc w:val="both"/>
      <w:textAlignment w:val="auto"/>
    </w:pPr>
    <w:rPr>
      <w:rFonts w:ascii="宋体" w:hAnsi="宋体"/>
      <w:bCs/>
      <w:sz w:val="24"/>
      <w:szCs w:val="24"/>
    </w:rPr>
  </w:style>
  <w:style w:type="paragraph" w:customStyle="1" w:styleId="CharCharCharCharCharChar">
    <w:name w:val="Char Char Char Char Char Char"/>
    <w:basedOn w:val="a"/>
    <w:next w:val="ad"/>
    <w:rsid w:val="00504C7B"/>
    <w:rPr>
      <w:szCs w:val="24"/>
    </w:rPr>
  </w:style>
  <w:style w:type="paragraph" w:customStyle="1" w:styleId="aff9">
    <w:name w:val="简单回函地址"/>
    <w:basedOn w:val="a"/>
    <w:rsid w:val="00504C7B"/>
    <w:rPr>
      <w:szCs w:val="24"/>
    </w:rPr>
  </w:style>
  <w:style w:type="paragraph" w:customStyle="1" w:styleId="Default">
    <w:name w:val="Default"/>
    <w:rsid w:val="00504C7B"/>
    <w:pPr>
      <w:widowControl w:val="0"/>
      <w:autoSpaceDE w:val="0"/>
      <w:autoSpaceDN w:val="0"/>
      <w:adjustRightInd w:val="0"/>
    </w:pPr>
    <w:rPr>
      <w:rFonts w:ascii="Garamond" w:hAnsi="Garamond" w:cs="Garamond"/>
      <w:color w:val="000000"/>
      <w:sz w:val="24"/>
      <w:szCs w:val="24"/>
    </w:rPr>
  </w:style>
  <w:style w:type="paragraph" w:customStyle="1" w:styleId="affa">
    <w:name w:val="正文(首行缩进)"/>
    <w:basedOn w:val="a"/>
    <w:rsid w:val="00504C7B"/>
    <w:pPr>
      <w:spacing w:line="360" w:lineRule="auto"/>
      <w:ind w:firstLineChars="200" w:firstLine="480"/>
    </w:pPr>
    <w:rPr>
      <w:rFonts w:ascii="宋体" w:hAnsi="宋体"/>
      <w:color w:val="003366"/>
      <w:kern w:val="0"/>
      <w:sz w:val="24"/>
    </w:rPr>
  </w:style>
  <w:style w:type="paragraph" w:customStyle="1" w:styleId="ParaCharCharCharChar">
    <w:name w:val="默认段落字体 Para Char Char Char Char"/>
    <w:basedOn w:val="a"/>
    <w:rsid w:val="00504C7B"/>
  </w:style>
  <w:style w:type="paragraph" w:customStyle="1" w:styleId="p0">
    <w:name w:val="p0"/>
    <w:basedOn w:val="a"/>
    <w:rsid w:val="00504C7B"/>
    <w:pPr>
      <w:widowControl/>
    </w:pPr>
    <w:rPr>
      <w:kern w:val="0"/>
      <w:szCs w:val="21"/>
    </w:rPr>
  </w:style>
  <w:style w:type="character" w:styleId="affb">
    <w:name w:val="Hyperlink"/>
    <w:basedOn w:val="a0"/>
    <w:rsid w:val="001872DB"/>
    <w:rPr>
      <w:color w:val="0000FF"/>
      <w:u w:val="single"/>
    </w:rPr>
  </w:style>
  <w:style w:type="character" w:customStyle="1" w:styleId="00Char">
    <w:name w:val="正文00 Char"/>
    <w:link w:val="00"/>
    <w:rsid w:val="001872DB"/>
    <w:rPr>
      <w:color w:val="0000FF"/>
      <w:kern w:val="2"/>
      <w:sz w:val="24"/>
      <w:szCs w:val="24"/>
      <w:lang w:val="en-US" w:eastAsia="zh-CN" w:bidi="ar-SA"/>
    </w:rPr>
  </w:style>
  <w:style w:type="character" w:customStyle="1" w:styleId="2Char0">
    <w:name w:val="表格文字2 Char"/>
    <w:link w:val="20"/>
    <w:rsid w:val="001872DB"/>
    <w:rPr>
      <w:rFonts w:ascii="宋体"/>
      <w:sz w:val="24"/>
    </w:rPr>
  </w:style>
  <w:style w:type="paragraph" w:styleId="affc">
    <w:name w:val="Normal (Web)"/>
    <w:basedOn w:val="a"/>
    <w:qFormat/>
    <w:rsid w:val="001872DB"/>
    <w:pPr>
      <w:widowControl/>
      <w:spacing w:before="100" w:beforeAutospacing="1" w:after="100" w:afterAutospacing="1"/>
      <w:jc w:val="left"/>
    </w:pPr>
    <w:rPr>
      <w:rFonts w:ascii="宋体" w:hAnsi="宋体" w:cs="宋体"/>
      <w:kern w:val="0"/>
      <w:sz w:val="24"/>
      <w:szCs w:val="24"/>
    </w:rPr>
  </w:style>
  <w:style w:type="paragraph" w:customStyle="1" w:styleId="PSPSPSPS">
    <w:name w:val="PSPSPSPS"/>
    <w:basedOn w:val="a"/>
    <w:rsid w:val="001872DB"/>
    <w:pPr>
      <w:adjustRightInd w:val="0"/>
      <w:spacing w:line="600" w:lineRule="atLeast"/>
    </w:pPr>
    <w:rPr>
      <w:kern w:val="0"/>
      <w:sz w:val="28"/>
    </w:rPr>
  </w:style>
  <w:style w:type="paragraph" w:customStyle="1" w:styleId="00">
    <w:name w:val="正文00"/>
    <w:link w:val="00Char"/>
    <w:rsid w:val="001872DB"/>
    <w:pPr>
      <w:overflowPunct w:val="0"/>
      <w:topLinePunct/>
      <w:adjustRightInd w:val="0"/>
      <w:snapToGrid w:val="0"/>
      <w:spacing w:line="460" w:lineRule="exact"/>
      <w:ind w:firstLineChars="200" w:firstLine="200"/>
      <w:jc w:val="both"/>
    </w:pPr>
    <w:rPr>
      <w:color w:val="0000FF"/>
      <w:kern w:val="2"/>
      <w:sz w:val="24"/>
      <w:szCs w:val="24"/>
    </w:rPr>
  </w:style>
  <w:style w:type="paragraph" w:customStyle="1" w:styleId="11">
    <w:name w:val="1表格"/>
    <w:basedOn w:val="a"/>
    <w:rsid w:val="001872DB"/>
    <w:pPr>
      <w:snapToGrid w:val="0"/>
      <w:spacing w:line="160" w:lineRule="atLeast"/>
      <w:jc w:val="center"/>
    </w:pPr>
    <w:rPr>
      <w:rFonts w:eastAsia="仿宋_GB2312"/>
    </w:rPr>
  </w:style>
  <w:style w:type="paragraph" w:customStyle="1" w:styleId="90">
    <w:name w:val="样式9"/>
    <w:basedOn w:val="a"/>
    <w:rsid w:val="001872DB"/>
    <w:pPr>
      <w:adjustRightInd w:val="0"/>
      <w:snapToGrid w:val="0"/>
      <w:spacing w:line="360" w:lineRule="exact"/>
      <w:jc w:val="center"/>
    </w:pPr>
    <w:rPr>
      <w:rFonts w:hAnsi="宋体"/>
      <w:kern w:val="0"/>
      <w:szCs w:val="21"/>
    </w:rPr>
  </w:style>
  <w:style w:type="paragraph" w:customStyle="1" w:styleId="Char13">
    <w:name w:val="Char1"/>
    <w:basedOn w:val="a"/>
    <w:semiHidden/>
    <w:rsid w:val="00423862"/>
    <w:pPr>
      <w:ind w:left="510"/>
    </w:pPr>
    <w:rPr>
      <w:szCs w:val="21"/>
    </w:rPr>
  </w:style>
  <w:style w:type="paragraph" w:customStyle="1" w:styleId="12">
    <w:name w:val="1"/>
    <w:basedOn w:val="a"/>
    <w:rsid w:val="00423862"/>
    <w:pPr>
      <w:spacing w:line="440" w:lineRule="exact"/>
    </w:pPr>
    <w:rPr>
      <w:sz w:val="28"/>
      <w:szCs w:val="24"/>
    </w:rPr>
  </w:style>
  <w:style w:type="paragraph" w:styleId="affd">
    <w:name w:val="List Paragraph"/>
    <w:basedOn w:val="a"/>
    <w:qFormat/>
    <w:rsid w:val="00423862"/>
    <w:pPr>
      <w:ind w:firstLineChars="200" w:firstLine="420"/>
    </w:pPr>
    <w:rPr>
      <w:szCs w:val="24"/>
    </w:rPr>
  </w:style>
  <w:style w:type="paragraph" w:customStyle="1" w:styleId="affe">
    <w:name w:val="合同表格"/>
    <w:basedOn w:val="a"/>
    <w:qFormat/>
    <w:rsid w:val="008D6A89"/>
    <w:pPr>
      <w:adjustRightInd w:val="0"/>
      <w:spacing w:line="480" w:lineRule="auto"/>
      <w:jc w:val="center"/>
      <w:textAlignment w:val="center"/>
    </w:pPr>
    <w:rPr>
      <w:rFonts w:ascii="仿宋体" w:eastAsiaTheme="minorEastAsia" w:hAnsiTheme="minorHAnsi" w:cstheme="minorBidi"/>
      <w:kern w:val="24"/>
      <w:sz w:val="24"/>
      <w:szCs w:val="22"/>
    </w:rPr>
  </w:style>
  <w:style w:type="paragraph" w:customStyle="1" w:styleId="13">
    <w:name w:val="列出段落1"/>
    <w:basedOn w:val="a"/>
    <w:uiPriority w:val="34"/>
    <w:qFormat/>
    <w:rsid w:val="008D6A89"/>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32599;&#32654;&#29618;\&#24425;&#38050;&#29926;&#29983;&#20135;\&#26032;&#24314;&#24425;&#38050;&#29926;&#21152;&#24037;&#39033;&#304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E3E4-CA2E-40AA-B801-DC5B982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新建彩钢瓦加工项目</Template>
  <TotalTime>15</TotalTime>
  <Pages>21</Pages>
  <Words>8666</Words>
  <Characters>2227</Characters>
  <Application>Microsoft Office Word</Application>
  <DocSecurity>0</DocSecurity>
  <Lines>18</Lines>
  <Paragraphs>21</Paragraphs>
  <ScaleCrop>false</ScaleCrop>
  <Company>Lenovo (Beijing) Limited</Company>
  <LinksUpToDate>false</LinksUpToDate>
  <CharactersWithSpaces>10872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建设项目竣工环境保护</dc:title>
  <dc:creator>Microsoft</dc:creator>
  <cp:lastModifiedBy>微软用户</cp:lastModifiedBy>
  <cp:revision>8</cp:revision>
  <cp:lastPrinted>2018-05-04T03:28:00Z</cp:lastPrinted>
  <dcterms:created xsi:type="dcterms:W3CDTF">2017-04-11T03:40:00Z</dcterms:created>
  <dcterms:modified xsi:type="dcterms:W3CDTF">2018-05-04T07:15:00Z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