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31B" w:rsidRDefault="00E264C0">
      <w:pPr>
        <w:spacing w:line="600" w:lineRule="exact"/>
        <w:jc w:val="left"/>
        <w:rPr>
          <w:rFonts w:ascii="黑体" w:eastAsia="黑体" w:hAnsi="黑体" w:cs="黑体"/>
          <w:color w:val="000000"/>
          <w:sz w:val="32"/>
          <w:szCs w:val="32"/>
        </w:rPr>
      </w:pPr>
      <w:r>
        <w:rPr>
          <w:rFonts w:ascii="黑体" w:eastAsia="黑体" w:hAnsi="黑体" w:cs="黑体" w:hint="eastAsia"/>
          <w:color w:val="000000"/>
          <w:sz w:val="32"/>
          <w:szCs w:val="32"/>
        </w:rPr>
        <w:t>附件</w:t>
      </w:r>
    </w:p>
    <w:p w:rsidR="002D331B" w:rsidRDefault="002D331B">
      <w:pPr>
        <w:spacing w:line="600" w:lineRule="exact"/>
        <w:rPr>
          <w:rFonts w:ascii="宋体" w:hAnsi="宋体"/>
          <w:color w:val="000000"/>
          <w:sz w:val="32"/>
          <w:szCs w:val="32"/>
        </w:rPr>
      </w:pPr>
    </w:p>
    <w:p w:rsidR="002D331B" w:rsidRDefault="00E264C0">
      <w:pPr>
        <w:spacing w:line="700" w:lineRule="exact"/>
        <w:jc w:val="center"/>
        <w:rPr>
          <w:rFonts w:ascii="方正小标宋简体" w:eastAsia="方正小标宋简体" w:hAnsi="方正仿宋_GBK"/>
          <w:color w:val="000000"/>
          <w:sz w:val="44"/>
          <w:szCs w:val="44"/>
          <w:shd w:val="clear" w:color="auto" w:fill="FFFFFF"/>
        </w:rPr>
      </w:pPr>
      <w:r>
        <w:rPr>
          <w:rFonts w:ascii="方正小标宋简体" w:eastAsia="方正小标宋简体" w:hAnsi="方正仿宋_GBK" w:hint="eastAsia"/>
          <w:color w:val="000000"/>
          <w:sz w:val="44"/>
          <w:szCs w:val="44"/>
          <w:shd w:val="clear" w:color="auto" w:fill="FFFFFF"/>
        </w:rPr>
        <w:t>乐山大佛</w:t>
      </w:r>
      <w:proofErr w:type="gramStart"/>
      <w:r>
        <w:rPr>
          <w:rFonts w:ascii="方正小标宋简体" w:eastAsia="方正小标宋简体" w:hAnsi="方正仿宋_GBK" w:hint="eastAsia"/>
          <w:color w:val="000000"/>
          <w:sz w:val="44"/>
          <w:szCs w:val="44"/>
          <w:shd w:val="clear" w:color="auto" w:fill="FFFFFF"/>
        </w:rPr>
        <w:t>景区南</w:t>
      </w:r>
      <w:proofErr w:type="gramEnd"/>
      <w:r>
        <w:rPr>
          <w:rFonts w:ascii="方正小标宋简体" w:eastAsia="方正小标宋简体" w:hAnsi="方正仿宋_GBK" w:hint="eastAsia"/>
          <w:color w:val="000000"/>
          <w:sz w:val="44"/>
          <w:szCs w:val="44"/>
          <w:shd w:val="clear" w:color="auto" w:fill="FFFFFF"/>
        </w:rPr>
        <w:t>大门入口通道及附属设施项目国有土地上房屋征收补偿方案</w:t>
      </w:r>
    </w:p>
    <w:p w:rsidR="002D331B" w:rsidRDefault="00E264C0">
      <w:pPr>
        <w:spacing w:line="700" w:lineRule="exact"/>
        <w:jc w:val="center"/>
        <w:rPr>
          <w:rFonts w:ascii="仿宋_GB2312" w:eastAsia="仿宋_GB2312" w:hAnsi="宋体"/>
          <w:sz w:val="32"/>
          <w:szCs w:val="32"/>
        </w:rPr>
      </w:pPr>
      <w:r>
        <w:rPr>
          <w:rFonts w:ascii="仿宋_GB2312" w:eastAsia="仿宋_GB2312" w:hAnsi="宋体" w:hint="eastAsia"/>
          <w:sz w:val="32"/>
          <w:szCs w:val="32"/>
        </w:rPr>
        <w:t>（征求意见稿）</w:t>
      </w:r>
    </w:p>
    <w:p w:rsidR="002D331B" w:rsidRDefault="002D331B">
      <w:pPr>
        <w:spacing w:line="600" w:lineRule="exact"/>
        <w:ind w:firstLineChars="235" w:firstLine="752"/>
        <w:rPr>
          <w:rFonts w:ascii="仿宋_GB2312" w:eastAsia="仿宋_GB2312" w:hAnsi="宋体"/>
          <w:sz w:val="32"/>
          <w:szCs w:val="32"/>
        </w:rPr>
      </w:pP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根据《国有土地上房屋征收与补偿条例》（国务院令第</w:t>
      </w:r>
      <w:r>
        <w:rPr>
          <w:rFonts w:ascii="仿宋_GB2312" w:eastAsia="仿宋_GB2312" w:hAnsi="宋体" w:cs="仿宋_GB2312" w:hint="eastAsia"/>
          <w:sz w:val="32"/>
          <w:szCs w:val="32"/>
        </w:rPr>
        <w:t>590</w:t>
      </w:r>
      <w:r>
        <w:rPr>
          <w:rFonts w:ascii="仿宋_GB2312" w:eastAsia="仿宋_GB2312" w:hAnsi="宋体" w:cs="仿宋_GB2312" w:hint="eastAsia"/>
          <w:sz w:val="32"/>
          <w:szCs w:val="32"/>
        </w:rPr>
        <w:t>号）、《四川省国有土地上房屋征收与补偿条例》和《中华人民共和国住房和城乡建设部关于印发〈国有土地上房屋征收评估办法〉的通知》（建房〔</w:t>
      </w:r>
      <w:r>
        <w:rPr>
          <w:rFonts w:ascii="仿宋_GB2312" w:eastAsia="仿宋_GB2312" w:hAnsi="宋体" w:cs="仿宋_GB2312" w:hint="eastAsia"/>
          <w:sz w:val="32"/>
          <w:szCs w:val="32"/>
        </w:rPr>
        <w:t>2011</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77</w:t>
      </w:r>
      <w:r>
        <w:rPr>
          <w:rFonts w:ascii="仿宋_GB2312" w:eastAsia="仿宋_GB2312" w:hAnsi="宋体" w:cs="仿宋_GB2312" w:hint="eastAsia"/>
          <w:sz w:val="32"/>
          <w:szCs w:val="32"/>
        </w:rPr>
        <w:t>号）等有关法律法规规章的规定，现结合本项目实际，制定房屋征收补偿方案如下。</w:t>
      </w:r>
    </w:p>
    <w:p w:rsidR="002D331B" w:rsidRDefault="00E264C0">
      <w:pPr>
        <w:spacing w:line="600" w:lineRule="exact"/>
        <w:ind w:firstLineChars="200" w:firstLine="640"/>
        <w:rPr>
          <w:rFonts w:ascii="黑体" w:eastAsia="黑体" w:hAnsi="黑体" w:cs="黑体"/>
          <w:bCs/>
          <w:sz w:val="32"/>
          <w:szCs w:val="32"/>
        </w:rPr>
      </w:pPr>
      <w:r>
        <w:rPr>
          <w:rFonts w:ascii="黑体" w:eastAsia="黑体" w:hAnsi="黑体" w:cs="黑体" w:hint="eastAsia"/>
          <w:bCs/>
          <w:sz w:val="32"/>
          <w:szCs w:val="32"/>
        </w:rPr>
        <w:t>一、房屋征收目的和方式</w:t>
      </w:r>
    </w:p>
    <w:p w:rsidR="002D331B" w:rsidRDefault="00E264C0">
      <w:pPr>
        <w:spacing w:line="600" w:lineRule="exact"/>
        <w:ind w:firstLineChars="200" w:firstLine="640"/>
        <w:rPr>
          <w:rFonts w:ascii="仿宋_GB2312" w:eastAsia="仿宋_GB2312" w:hAnsi="宋体" w:cs="宋体"/>
          <w:sz w:val="32"/>
          <w:szCs w:val="32"/>
        </w:rPr>
      </w:pPr>
      <w:r>
        <w:rPr>
          <w:rFonts w:ascii="仿宋_GB2312" w:eastAsia="仿宋_GB2312" w:hint="eastAsia"/>
          <w:sz w:val="32"/>
          <w:szCs w:val="32"/>
        </w:rPr>
        <w:t>为加快乐山大佛景区游客中心停车场建设，拓宽景区市政道路，缓减城市交通压力，提升城市形象，拟</w:t>
      </w:r>
      <w:r>
        <w:rPr>
          <w:rFonts w:ascii="仿宋_GB2312" w:eastAsia="仿宋_GB2312" w:hAnsi="黑体" w:hint="eastAsia"/>
          <w:sz w:val="32"/>
          <w:szCs w:val="32"/>
        </w:rPr>
        <w:t>对</w:t>
      </w:r>
      <w:r>
        <w:rPr>
          <w:rFonts w:ascii="仿宋_GB2312" w:eastAsia="仿宋_GB2312" w:hAnsi="宋体" w:hint="eastAsia"/>
          <w:sz w:val="32"/>
          <w:szCs w:val="32"/>
        </w:rPr>
        <w:t>乐山大佛</w:t>
      </w:r>
      <w:proofErr w:type="gramStart"/>
      <w:r>
        <w:rPr>
          <w:rFonts w:ascii="仿宋_GB2312" w:eastAsia="仿宋_GB2312" w:hAnsi="宋体" w:hint="eastAsia"/>
          <w:sz w:val="32"/>
          <w:szCs w:val="32"/>
        </w:rPr>
        <w:t>景区南</w:t>
      </w:r>
      <w:proofErr w:type="gramEnd"/>
      <w:r>
        <w:rPr>
          <w:rFonts w:ascii="仿宋_GB2312" w:eastAsia="仿宋_GB2312" w:hAnsi="宋体" w:hint="eastAsia"/>
          <w:sz w:val="32"/>
          <w:szCs w:val="32"/>
        </w:rPr>
        <w:t>大门入口通道及附属设施项目范围内的房屋</w:t>
      </w:r>
      <w:r>
        <w:rPr>
          <w:rFonts w:ascii="仿宋_GB2312" w:eastAsia="仿宋_GB2312" w:hAnsi="宋体" w:cs="宋体" w:hint="eastAsia"/>
          <w:sz w:val="32"/>
          <w:szCs w:val="32"/>
        </w:rPr>
        <w:t>，以国有土地上房屋征收方式实施</w:t>
      </w:r>
      <w:r>
        <w:rPr>
          <w:rFonts w:ascii="仿宋_GB2312" w:eastAsia="仿宋_GB2312" w:hAnsi="宋体" w:cs="仿宋_GB2312" w:hint="eastAsia"/>
          <w:sz w:val="32"/>
          <w:szCs w:val="32"/>
        </w:rPr>
        <w:t>。</w:t>
      </w:r>
    </w:p>
    <w:p w:rsidR="002D331B" w:rsidRDefault="00E264C0">
      <w:pPr>
        <w:spacing w:line="600" w:lineRule="exact"/>
        <w:ind w:firstLineChars="200" w:firstLine="640"/>
        <w:rPr>
          <w:rFonts w:ascii="黑体" w:eastAsia="黑体" w:hAnsi="黑体" w:cs="黑体"/>
          <w:bCs/>
          <w:sz w:val="32"/>
          <w:szCs w:val="32"/>
        </w:rPr>
      </w:pPr>
      <w:r>
        <w:rPr>
          <w:rFonts w:ascii="黑体" w:eastAsia="黑体" w:hAnsi="黑体" w:cs="黑体" w:hint="eastAsia"/>
          <w:bCs/>
          <w:sz w:val="32"/>
          <w:szCs w:val="32"/>
        </w:rPr>
        <w:t>二、房屋征收范围和征收补偿对象</w:t>
      </w:r>
    </w:p>
    <w:p w:rsidR="002D331B" w:rsidRDefault="00E264C0">
      <w:pPr>
        <w:spacing w:line="600" w:lineRule="exact"/>
        <w:ind w:firstLineChars="200" w:firstLine="640"/>
        <w:jc w:val="left"/>
        <w:rPr>
          <w:rFonts w:ascii="仿宋_GB2312" w:eastAsia="仿宋_GB2312"/>
          <w:sz w:val="32"/>
          <w:szCs w:val="32"/>
        </w:rPr>
      </w:pPr>
      <w:r>
        <w:rPr>
          <w:rFonts w:ascii="仿宋_GB2312" w:eastAsia="仿宋_GB2312" w:hint="eastAsia"/>
          <w:sz w:val="32"/>
          <w:szCs w:val="32"/>
        </w:rPr>
        <w:t>乐山市</w:t>
      </w:r>
      <w:proofErr w:type="gramStart"/>
      <w:r>
        <w:rPr>
          <w:rFonts w:ascii="仿宋_GB2312" w:eastAsia="仿宋_GB2312" w:hint="eastAsia"/>
          <w:sz w:val="32"/>
          <w:szCs w:val="32"/>
        </w:rPr>
        <w:t>市</w:t>
      </w:r>
      <w:proofErr w:type="gramEnd"/>
      <w:r>
        <w:rPr>
          <w:rFonts w:ascii="仿宋_GB2312" w:eastAsia="仿宋_GB2312" w:hint="eastAsia"/>
          <w:sz w:val="32"/>
          <w:szCs w:val="32"/>
        </w:rPr>
        <w:t>中区九峰路</w:t>
      </w:r>
      <w:r>
        <w:rPr>
          <w:rFonts w:ascii="仿宋_GB2312" w:eastAsia="仿宋_GB2312" w:hint="eastAsia"/>
          <w:sz w:val="32"/>
          <w:szCs w:val="32"/>
        </w:rPr>
        <w:t>568</w:t>
      </w:r>
      <w:r>
        <w:rPr>
          <w:rFonts w:ascii="仿宋_GB2312" w:eastAsia="仿宋_GB2312" w:hint="eastAsia"/>
          <w:sz w:val="32"/>
          <w:szCs w:val="32"/>
        </w:rPr>
        <w:t>号、</w:t>
      </w:r>
      <w:r>
        <w:rPr>
          <w:rFonts w:ascii="仿宋_GB2312" w:eastAsia="仿宋_GB2312" w:hint="eastAsia"/>
          <w:sz w:val="32"/>
          <w:szCs w:val="32"/>
        </w:rPr>
        <w:t>598</w:t>
      </w:r>
      <w:r>
        <w:rPr>
          <w:rFonts w:ascii="仿宋_GB2312" w:eastAsia="仿宋_GB2312" w:hint="eastAsia"/>
          <w:sz w:val="32"/>
          <w:szCs w:val="32"/>
        </w:rPr>
        <w:t>号、乐山中心城区马鞍山乐山兴亚机械制造有限公司、乐山市中区马鞍山</w:t>
      </w:r>
      <w:proofErr w:type="gramStart"/>
      <w:r>
        <w:rPr>
          <w:rFonts w:ascii="仿宋_GB2312" w:eastAsia="仿宋_GB2312" w:hint="eastAsia"/>
          <w:sz w:val="32"/>
          <w:szCs w:val="32"/>
        </w:rPr>
        <w:t>漩沱</w:t>
      </w:r>
      <w:proofErr w:type="gramEnd"/>
      <w:r>
        <w:rPr>
          <w:rFonts w:ascii="仿宋_GB2312" w:eastAsia="仿宋_GB2312" w:hint="eastAsia"/>
          <w:sz w:val="32"/>
          <w:szCs w:val="32"/>
        </w:rPr>
        <w:t>子码头房屋。</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int="eastAsia"/>
          <w:sz w:val="32"/>
          <w:szCs w:val="32"/>
        </w:rPr>
        <w:t>本项目征收</w:t>
      </w:r>
      <w:r>
        <w:rPr>
          <w:rFonts w:ascii="仿宋_GB2312" w:eastAsia="仿宋_GB2312" w:hAnsi="宋体" w:cs="仿宋_GB2312" w:hint="eastAsia"/>
          <w:sz w:val="32"/>
          <w:szCs w:val="32"/>
        </w:rPr>
        <w:t>范围内的被征收房屋所有权人（或不动产权</w:t>
      </w:r>
      <w:r>
        <w:rPr>
          <w:rFonts w:ascii="仿宋_GB2312" w:eastAsia="仿宋_GB2312" w:hAnsi="宋体" w:cs="仿宋_GB2312" w:hint="eastAsia"/>
          <w:sz w:val="32"/>
          <w:szCs w:val="32"/>
        </w:rPr>
        <w:lastRenderedPageBreak/>
        <w:t>人）（以下简称被征收人）为征收补偿对象。征收范围内涉及的市、区两级国有资产，按市政府相关规定办理。</w:t>
      </w:r>
    </w:p>
    <w:p w:rsidR="002D331B" w:rsidRDefault="00E264C0">
      <w:pPr>
        <w:spacing w:line="600" w:lineRule="exact"/>
        <w:ind w:firstLineChars="200" w:firstLine="640"/>
        <w:rPr>
          <w:rFonts w:ascii="黑体" w:eastAsia="黑体" w:hAnsi="黑体" w:cs="黑体"/>
          <w:bCs/>
          <w:sz w:val="32"/>
          <w:szCs w:val="32"/>
        </w:rPr>
      </w:pPr>
      <w:r>
        <w:rPr>
          <w:rFonts w:ascii="黑体" w:eastAsia="黑体" w:hAnsi="黑体" w:cs="黑体" w:hint="eastAsia"/>
          <w:bCs/>
          <w:sz w:val="32"/>
          <w:szCs w:val="32"/>
        </w:rPr>
        <w:t>三、征收补偿依据</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《国有土地上房屋征收与补偿条例》（国务院令第</w:t>
      </w:r>
      <w:r>
        <w:rPr>
          <w:rFonts w:ascii="仿宋_GB2312" w:eastAsia="仿宋_GB2312" w:hAnsi="宋体" w:cs="仿宋_GB2312" w:hint="eastAsia"/>
          <w:sz w:val="32"/>
          <w:szCs w:val="32"/>
        </w:rPr>
        <w:t>590</w:t>
      </w:r>
      <w:r>
        <w:rPr>
          <w:rFonts w:ascii="仿宋_GB2312" w:eastAsia="仿宋_GB2312" w:hAnsi="宋体" w:cs="仿宋_GB2312" w:hint="eastAsia"/>
          <w:sz w:val="32"/>
          <w:szCs w:val="32"/>
        </w:rPr>
        <w:t>号）、《四川省国有土地上房屋征收与补偿条例》和《中华人民共和国住房和城乡建设部关于印发〈国有土地上房屋征收评估办法〉的通知》（建房〔</w:t>
      </w:r>
      <w:r>
        <w:rPr>
          <w:rFonts w:ascii="仿宋_GB2312" w:eastAsia="仿宋_GB2312" w:hAnsi="宋体" w:cs="仿宋_GB2312" w:hint="eastAsia"/>
          <w:sz w:val="32"/>
          <w:szCs w:val="32"/>
        </w:rPr>
        <w:t>2011</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77</w:t>
      </w:r>
      <w:r>
        <w:rPr>
          <w:rFonts w:ascii="仿宋_GB2312" w:eastAsia="仿宋_GB2312" w:hAnsi="宋体" w:cs="仿宋_GB2312" w:hint="eastAsia"/>
          <w:sz w:val="32"/>
          <w:szCs w:val="32"/>
        </w:rPr>
        <w:t>号）等有关法律法规规范性文件。</w:t>
      </w:r>
    </w:p>
    <w:p w:rsidR="002D331B" w:rsidRDefault="00E264C0">
      <w:pPr>
        <w:spacing w:line="600" w:lineRule="exact"/>
        <w:ind w:firstLineChars="200" w:firstLine="640"/>
        <w:rPr>
          <w:rFonts w:ascii="黑体" w:eastAsia="黑体" w:hAnsi="黑体" w:cs="黑体"/>
          <w:bCs/>
          <w:sz w:val="32"/>
          <w:szCs w:val="32"/>
        </w:rPr>
      </w:pPr>
      <w:r>
        <w:rPr>
          <w:rFonts w:ascii="黑体" w:eastAsia="黑体" w:hAnsi="黑体" w:cs="黑体" w:hint="eastAsia"/>
          <w:bCs/>
          <w:sz w:val="32"/>
          <w:szCs w:val="32"/>
        </w:rPr>
        <w:t>四、房屋征收部门和实施单位</w:t>
      </w:r>
    </w:p>
    <w:p w:rsidR="002D331B" w:rsidRDefault="00E264C0">
      <w:pPr>
        <w:spacing w:line="600" w:lineRule="exact"/>
        <w:ind w:firstLineChars="185" w:firstLine="592"/>
        <w:rPr>
          <w:rFonts w:ascii="仿宋_GB2312" w:eastAsia="仿宋_GB2312" w:hAnsi="宋体" w:cs="仿宋_GB2312"/>
          <w:sz w:val="32"/>
          <w:szCs w:val="32"/>
        </w:rPr>
      </w:pPr>
      <w:r>
        <w:rPr>
          <w:rFonts w:ascii="仿宋_GB2312" w:eastAsia="仿宋_GB2312" w:hAnsi="宋体" w:cs="仿宋_GB2312" w:hint="eastAsia"/>
          <w:sz w:val="32"/>
          <w:szCs w:val="32"/>
        </w:rPr>
        <w:t>乐山市</w:t>
      </w:r>
      <w:proofErr w:type="gramStart"/>
      <w:r>
        <w:rPr>
          <w:rFonts w:ascii="仿宋_GB2312" w:eastAsia="仿宋_GB2312" w:hAnsi="宋体" w:cs="仿宋_GB2312" w:hint="eastAsia"/>
          <w:sz w:val="32"/>
          <w:szCs w:val="32"/>
        </w:rPr>
        <w:t>市</w:t>
      </w:r>
      <w:proofErr w:type="gramEnd"/>
      <w:r>
        <w:rPr>
          <w:rFonts w:ascii="仿宋_GB2312" w:eastAsia="仿宋_GB2312" w:hAnsi="宋体" w:cs="仿宋_GB2312" w:hint="eastAsia"/>
          <w:sz w:val="32"/>
          <w:szCs w:val="32"/>
        </w:rPr>
        <w:t>中区房屋征收和</w:t>
      </w:r>
      <w:proofErr w:type="gramStart"/>
      <w:r>
        <w:rPr>
          <w:rFonts w:ascii="仿宋_GB2312" w:eastAsia="仿宋_GB2312" w:hAnsi="宋体" w:cs="仿宋_GB2312" w:hint="eastAsia"/>
          <w:sz w:val="32"/>
          <w:szCs w:val="32"/>
        </w:rPr>
        <w:t>补偿局</w:t>
      </w:r>
      <w:proofErr w:type="gramEnd"/>
      <w:r>
        <w:rPr>
          <w:rFonts w:ascii="仿宋_GB2312" w:eastAsia="仿宋_GB2312" w:hAnsi="宋体" w:cs="仿宋_GB2312" w:hint="eastAsia"/>
          <w:sz w:val="32"/>
          <w:szCs w:val="32"/>
        </w:rPr>
        <w:t>为本项目的房屋征收部门。</w:t>
      </w:r>
    </w:p>
    <w:p w:rsidR="002D331B" w:rsidRDefault="00E264C0">
      <w:pPr>
        <w:spacing w:line="600" w:lineRule="exact"/>
        <w:ind w:firstLineChars="185" w:firstLine="592"/>
        <w:rPr>
          <w:rFonts w:ascii="仿宋_GB2312" w:eastAsia="仿宋_GB2312" w:hAnsi="宋体" w:cs="仿宋_GB2312"/>
          <w:sz w:val="32"/>
          <w:szCs w:val="32"/>
        </w:rPr>
      </w:pPr>
      <w:r>
        <w:rPr>
          <w:rFonts w:ascii="仿宋_GB2312" w:eastAsia="仿宋_GB2312" w:hAnsi="宋体" w:cs="仿宋_GB2312" w:hint="eastAsia"/>
          <w:sz w:val="32"/>
          <w:szCs w:val="32"/>
        </w:rPr>
        <w:t>乐山市</w:t>
      </w:r>
      <w:proofErr w:type="gramStart"/>
      <w:r>
        <w:rPr>
          <w:rFonts w:ascii="仿宋_GB2312" w:eastAsia="仿宋_GB2312" w:hAnsi="宋体" w:cs="仿宋_GB2312" w:hint="eastAsia"/>
          <w:sz w:val="32"/>
          <w:szCs w:val="32"/>
        </w:rPr>
        <w:t>市</w:t>
      </w:r>
      <w:proofErr w:type="gramEnd"/>
      <w:r>
        <w:rPr>
          <w:rFonts w:ascii="仿宋_GB2312" w:eastAsia="仿宋_GB2312" w:hAnsi="宋体" w:cs="仿宋_GB2312" w:hint="eastAsia"/>
          <w:sz w:val="32"/>
          <w:szCs w:val="32"/>
        </w:rPr>
        <w:t>中区九峰镇</w:t>
      </w:r>
      <w:r>
        <w:rPr>
          <w:rFonts w:ascii="仿宋_GB2312" w:eastAsia="仿宋_GB2312" w:hAnsi="宋体" w:cs="仿宋_GB2312" w:hint="eastAsia"/>
          <w:sz w:val="32"/>
          <w:szCs w:val="32"/>
        </w:rPr>
        <w:t>人民政府</w:t>
      </w:r>
      <w:r>
        <w:rPr>
          <w:rFonts w:ascii="仿宋_GB2312" w:eastAsia="仿宋_GB2312" w:hAnsi="宋体" w:cs="仿宋_GB2312" w:hint="eastAsia"/>
          <w:sz w:val="32"/>
          <w:szCs w:val="32"/>
        </w:rPr>
        <w:t>为本项目的实施单位。</w:t>
      </w:r>
    </w:p>
    <w:p w:rsidR="002D331B" w:rsidRDefault="00E264C0">
      <w:pPr>
        <w:spacing w:line="600" w:lineRule="exact"/>
        <w:ind w:firstLineChars="200" w:firstLine="640"/>
        <w:rPr>
          <w:rFonts w:ascii="黑体" w:eastAsia="黑体" w:hAnsi="黑体" w:cs="黑体"/>
          <w:bCs/>
          <w:sz w:val="32"/>
          <w:szCs w:val="32"/>
        </w:rPr>
      </w:pPr>
      <w:r>
        <w:rPr>
          <w:rFonts w:ascii="黑体" w:eastAsia="黑体" w:hAnsi="黑体" w:cs="黑体" w:hint="eastAsia"/>
          <w:bCs/>
          <w:sz w:val="32"/>
          <w:szCs w:val="32"/>
        </w:rPr>
        <w:t>五、房屋征收签约期限</w:t>
      </w:r>
    </w:p>
    <w:p w:rsidR="002D331B" w:rsidRDefault="00E264C0">
      <w:pPr>
        <w:spacing w:line="600" w:lineRule="exact"/>
        <w:rPr>
          <w:rFonts w:ascii="仿宋_GB2312" w:eastAsia="仿宋_GB2312" w:hAnsi="宋体" w:cs="仿宋_GB2312"/>
          <w:sz w:val="32"/>
          <w:szCs w:val="32"/>
        </w:rPr>
      </w:pPr>
      <w:r>
        <w:rPr>
          <w:rFonts w:ascii="仿宋_GB2312" w:eastAsia="仿宋_GB2312" w:hAnsi="宋体" w:cs="仿宋_GB2312" w:hint="eastAsia"/>
          <w:sz w:val="32"/>
          <w:szCs w:val="32"/>
        </w:rPr>
        <w:t xml:space="preserve">    </w:t>
      </w:r>
      <w:r>
        <w:rPr>
          <w:rFonts w:ascii="仿宋_GB2312" w:eastAsia="仿宋_GB2312" w:hAnsi="宋体" w:cs="仿宋_GB2312" w:hint="eastAsia"/>
          <w:sz w:val="32"/>
          <w:szCs w:val="32"/>
        </w:rPr>
        <w:t>以乐山市</w:t>
      </w:r>
      <w:proofErr w:type="gramStart"/>
      <w:r>
        <w:rPr>
          <w:rFonts w:ascii="仿宋_GB2312" w:eastAsia="仿宋_GB2312" w:hAnsi="宋体" w:cs="仿宋_GB2312" w:hint="eastAsia"/>
          <w:sz w:val="32"/>
          <w:szCs w:val="32"/>
        </w:rPr>
        <w:t>市</w:t>
      </w:r>
      <w:proofErr w:type="gramEnd"/>
      <w:r>
        <w:rPr>
          <w:rFonts w:ascii="仿宋_GB2312" w:eastAsia="仿宋_GB2312" w:hAnsi="宋体" w:cs="仿宋_GB2312" w:hint="eastAsia"/>
          <w:sz w:val="32"/>
          <w:szCs w:val="32"/>
        </w:rPr>
        <w:t>中区人民政府征收决定公告之日起</w:t>
      </w:r>
      <w:r>
        <w:rPr>
          <w:rFonts w:ascii="仿宋_GB2312" w:eastAsia="仿宋_GB2312" w:hAnsi="宋体" w:cs="仿宋_GB2312" w:hint="eastAsia"/>
          <w:sz w:val="32"/>
          <w:szCs w:val="32"/>
        </w:rPr>
        <w:t>30</w:t>
      </w:r>
      <w:r>
        <w:rPr>
          <w:rFonts w:ascii="仿宋_GB2312" w:eastAsia="仿宋_GB2312" w:hAnsi="宋体" w:cs="仿宋_GB2312" w:hint="eastAsia"/>
          <w:sz w:val="32"/>
          <w:szCs w:val="32"/>
        </w:rPr>
        <w:t>日为房屋征收补偿签约期限。在签约期限内达不成补偿安置协议的，由乐山市</w:t>
      </w:r>
      <w:proofErr w:type="gramStart"/>
      <w:r>
        <w:rPr>
          <w:rFonts w:ascii="仿宋_GB2312" w:eastAsia="仿宋_GB2312" w:hAnsi="宋体" w:cs="仿宋_GB2312" w:hint="eastAsia"/>
          <w:sz w:val="32"/>
          <w:szCs w:val="32"/>
        </w:rPr>
        <w:t>市</w:t>
      </w:r>
      <w:proofErr w:type="gramEnd"/>
      <w:r>
        <w:rPr>
          <w:rFonts w:ascii="仿宋_GB2312" w:eastAsia="仿宋_GB2312" w:hAnsi="宋体" w:cs="仿宋_GB2312" w:hint="eastAsia"/>
          <w:sz w:val="32"/>
          <w:szCs w:val="32"/>
        </w:rPr>
        <w:t>中区人民政</w:t>
      </w:r>
      <w:r>
        <w:rPr>
          <w:rFonts w:ascii="仿宋_GB2312" w:eastAsia="仿宋_GB2312" w:hAnsi="宋体" w:cs="仿宋_GB2312" w:hint="eastAsia"/>
          <w:sz w:val="32"/>
          <w:szCs w:val="32"/>
        </w:rPr>
        <w:t>府依法</w:t>
      </w:r>
      <w:proofErr w:type="gramStart"/>
      <w:r>
        <w:rPr>
          <w:rFonts w:ascii="仿宋_GB2312" w:eastAsia="仿宋_GB2312" w:hAnsi="宋体" w:cs="仿宋_GB2312" w:hint="eastAsia"/>
          <w:sz w:val="32"/>
          <w:szCs w:val="32"/>
        </w:rPr>
        <w:t>作出</w:t>
      </w:r>
      <w:proofErr w:type="gramEnd"/>
      <w:r>
        <w:rPr>
          <w:rFonts w:ascii="仿宋_GB2312" w:eastAsia="仿宋_GB2312" w:hAnsi="宋体" w:cs="仿宋_GB2312" w:hint="eastAsia"/>
          <w:sz w:val="32"/>
          <w:szCs w:val="32"/>
        </w:rPr>
        <w:t>补偿决定。</w:t>
      </w:r>
    </w:p>
    <w:p w:rsidR="002D331B" w:rsidRDefault="00E264C0">
      <w:pPr>
        <w:spacing w:line="600" w:lineRule="exact"/>
        <w:ind w:firstLineChars="200" w:firstLine="640"/>
        <w:rPr>
          <w:rFonts w:ascii="黑体" w:eastAsia="黑体" w:hAnsi="黑体" w:cs="黑体"/>
          <w:bCs/>
          <w:sz w:val="32"/>
          <w:szCs w:val="32"/>
        </w:rPr>
      </w:pPr>
      <w:r>
        <w:rPr>
          <w:rFonts w:ascii="黑体" w:eastAsia="黑体" w:hAnsi="黑体" w:cs="黑体" w:hint="eastAsia"/>
          <w:bCs/>
          <w:sz w:val="32"/>
          <w:szCs w:val="32"/>
        </w:rPr>
        <w:t>六、房屋搬迁过渡方式、过渡期限和搬迁期限</w:t>
      </w:r>
    </w:p>
    <w:p w:rsidR="002D331B" w:rsidRDefault="00E264C0">
      <w:pPr>
        <w:spacing w:line="600" w:lineRule="exact"/>
        <w:ind w:firstLineChars="200" w:firstLine="640"/>
        <w:rPr>
          <w:rFonts w:ascii="仿宋_GB2312" w:eastAsia="仿宋_GB2312" w:hAnsi="宋体" w:cs="仿宋_GB2312"/>
          <w:color w:val="FF0000"/>
          <w:sz w:val="32"/>
          <w:szCs w:val="32"/>
        </w:rPr>
      </w:pPr>
      <w:r>
        <w:rPr>
          <w:rFonts w:ascii="仿宋_GB2312" w:eastAsia="仿宋_GB2312" w:hAnsi="宋体" w:cs="黑体" w:hint="eastAsia"/>
          <w:sz w:val="32"/>
          <w:szCs w:val="32"/>
        </w:rPr>
        <w:t>被征收人采取自行搬迁过渡方式，过渡期限为</w:t>
      </w:r>
      <w:r>
        <w:rPr>
          <w:rFonts w:ascii="仿宋_GB2312" w:eastAsia="仿宋_GB2312" w:hAnsi="宋体" w:cs="仿宋_GB2312" w:hint="eastAsia"/>
          <w:sz w:val="32"/>
          <w:szCs w:val="32"/>
        </w:rPr>
        <w:t>自被征收人签订房屋征收补偿安置协议并搬迁交房之日起</w:t>
      </w:r>
      <w:proofErr w:type="gramStart"/>
      <w:r>
        <w:rPr>
          <w:rFonts w:ascii="仿宋_GB2312" w:eastAsia="仿宋_GB2312" w:hAnsi="宋体" w:cs="仿宋_GB2312" w:hint="eastAsia"/>
          <w:sz w:val="32"/>
          <w:szCs w:val="32"/>
        </w:rPr>
        <w:t>至交房公告</w:t>
      </w:r>
      <w:proofErr w:type="gramEnd"/>
      <w:r>
        <w:rPr>
          <w:rFonts w:ascii="仿宋_GB2312" w:eastAsia="仿宋_GB2312" w:hAnsi="宋体" w:cs="仿宋_GB2312" w:hint="eastAsia"/>
          <w:sz w:val="32"/>
          <w:szCs w:val="32"/>
        </w:rPr>
        <w:t>发布之日或领取被征收房屋补偿款之日止。</w:t>
      </w:r>
    </w:p>
    <w:p w:rsidR="002D331B" w:rsidRDefault="00E264C0">
      <w:pPr>
        <w:spacing w:line="600" w:lineRule="exact"/>
        <w:ind w:firstLineChars="200" w:firstLine="640"/>
        <w:rPr>
          <w:rFonts w:ascii="黑体" w:eastAsia="黑体" w:hAnsi="黑体" w:cs="黑体"/>
          <w:bCs/>
          <w:sz w:val="32"/>
          <w:szCs w:val="32"/>
        </w:rPr>
      </w:pPr>
      <w:r>
        <w:rPr>
          <w:rFonts w:ascii="黑体" w:eastAsia="黑体" w:hAnsi="黑体" w:cs="黑体" w:hint="eastAsia"/>
          <w:bCs/>
          <w:sz w:val="32"/>
          <w:szCs w:val="32"/>
        </w:rPr>
        <w:t>七、被征收人的确定，被征收房屋面积、使用性质及未经登记房屋的认定</w:t>
      </w:r>
    </w:p>
    <w:p w:rsidR="002D331B" w:rsidRDefault="00E264C0">
      <w:pPr>
        <w:spacing w:line="600" w:lineRule="exact"/>
        <w:ind w:firstLineChars="185" w:firstLine="592"/>
        <w:rPr>
          <w:rFonts w:ascii="仿宋_GB2312" w:eastAsia="仿宋_GB2312" w:hAnsi="宋体" w:cs="仿宋_GB2312"/>
          <w:sz w:val="32"/>
          <w:szCs w:val="32"/>
        </w:rPr>
      </w:pPr>
      <w:r>
        <w:rPr>
          <w:rFonts w:ascii="仿宋_GB2312" w:eastAsia="仿宋_GB2312" w:hAnsi="宋体" w:cs="仿宋_GB2312" w:hint="eastAsia"/>
          <w:sz w:val="32"/>
          <w:szCs w:val="32"/>
        </w:rPr>
        <w:t>（一）被征收房屋已转让未办理不动产登记过户手续的，</w:t>
      </w:r>
      <w:r>
        <w:rPr>
          <w:rFonts w:ascii="仿宋_GB2312" w:eastAsia="仿宋_GB2312" w:hAnsi="宋体" w:cs="仿宋_GB2312" w:hint="eastAsia"/>
          <w:sz w:val="32"/>
          <w:szCs w:val="32"/>
        </w:rPr>
        <w:lastRenderedPageBreak/>
        <w:t>受让方应按照《中华人民共和国物权法》第十四条的规定，到不动产登记部门完善不动产登记过户手续后给予补偿；未完善或拒绝完善不动产登记过户手续的，以</w:t>
      </w:r>
      <w:r>
        <w:rPr>
          <w:rFonts w:ascii="仿宋_GB2312" w:eastAsia="仿宋_GB2312" w:hAnsi="宋体" w:cs="仿宋_GB2312" w:hint="eastAsia"/>
          <w:sz w:val="32"/>
          <w:szCs w:val="32"/>
          <w:shd w:val="clear" w:color="auto" w:fill="FFFFFF"/>
        </w:rPr>
        <w:t>不动产登记簿记载的产权人为被征收人进行补偿。</w:t>
      </w:r>
    </w:p>
    <w:p w:rsidR="002D331B" w:rsidRDefault="00E264C0">
      <w:pPr>
        <w:spacing w:line="600" w:lineRule="exact"/>
        <w:ind w:firstLineChars="185" w:firstLine="592"/>
        <w:rPr>
          <w:rFonts w:ascii="仿宋_GB2312" w:eastAsia="仿宋_GB2312" w:hAnsi="宋体" w:cs="仿宋_GB2312"/>
          <w:color w:val="FF0000"/>
          <w:sz w:val="32"/>
          <w:szCs w:val="32"/>
        </w:rPr>
      </w:pPr>
      <w:r>
        <w:rPr>
          <w:rFonts w:ascii="仿宋_GB2312" w:eastAsia="仿宋_GB2312" w:hAnsi="宋体" w:cs="仿宋_GB2312" w:hint="eastAsia"/>
          <w:sz w:val="32"/>
          <w:szCs w:val="32"/>
        </w:rPr>
        <w:t>（二）征收已经登记的房屋，其性质、用途和建筑面积以房屋权属证书（或不动产权权属证书）或者房屋登记簿的记载为准。房屋征收公告发布前的住宅房屋，已经依法取得规划和土地行政主管部门改变用途批准文件的，按照批准后的用途性质进行补偿。</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三）未经登记的房屋（建筑物、构筑物）权属和性质，以市政府授权区政府组织市、区有关部门出具的认定和处理意见为准。对认定为合法建筑和未超过批准期限的临时建筑物、构筑物按照建（构）筑物工料补偿标准给予补偿（详见附件</w:t>
      </w:r>
      <w:r>
        <w:rPr>
          <w:rFonts w:ascii="仿宋_GB2312" w:eastAsia="仿宋_GB2312" w:hAnsi="宋体" w:cs="仿宋_GB2312" w:hint="eastAsia"/>
          <w:sz w:val="32"/>
          <w:szCs w:val="32"/>
        </w:rPr>
        <w:t>2</w:t>
      </w:r>
      <w:r>
        <w:rPr>
          <w:rFonts w:ascii="仿宋_GB2312" w:eastAsia="仿宋_GB2312" w:hAnsi="宋体" w:cs="仿宋_GB2312" w:hint="eastAsia"/>
          <w:sz w:val="32"/>
          <w:szCs w:val="32"/>
        </w:rPr>
        <w:t>）；对认定为违法建筑和超过批准期限的临时建筑不予补偿。</w:t>
      </w:r>
    </w:p>
    <w:p w:rsidR="002D331B" w:rsidRDefault="00E264C0">
      <w:pPr>
        <w:spacing w:line="600" w:lineRule="exact"/>
        <w:ind w:firstLineChars="200" w:firstLine="640"/>
        <w:rPr>
          <w:rFonts w:ascii="仿宋_GB2312" w:eastAsia="仿宋_GB2312" w:hAnsi="宋体" w:cs="黑体"/>
          <w:b/>
          <w:sz w:val="32"/>
          <w:szCs w:val="32"/>
        </w:rPr>
      </w:pPr>
      <w:r>
        <w:rPr>
          <w:rFonts w:ascii="黑体" w:eastAsia="黑体" w:hAnsi="黑体" w:cs="黑体" w:hint="eastAsia"/>
          <w:bCs/>
          <w:sz w:val="32"/>
          <w:szCs w:val="32"/>
        </w:rPr>
        <w:t>八、被征收房屋和产</w:t>
      </w:r>
      <w:r>
        <w:rPr>
          <w:rFonts w:ascii="黑体" w:eastAsia="黑体" w:hAnsi="黑体" w:cs="黑体" w:hint="eastAsia"/>
          <w:bCs/>
          <w:sz w:val="32"/>
          <w:szCs w:val="32"/>
        </w:rPr>
        <w:t>权调换房屋价值及评估时点的确定</w:t>
      </w:r>
    </w:p>
    <w:p w:rsidR="002D331B" w:rsidRDefault="00E264C0">
      <w:pPr>
        <w:spacing w:line="600" w:lineRule="exact"/>
        <w:rPr>
          <w:rFonts w:ascii="仿宋_GB2312" w:eastAsia="仿宋_GB2312" w:hAnsi="宋体" w:cs="仿宋_GB2312"/>
          <w:sz w:val="32"/>
          <w:szCs w:val="32"/>
        </w:rPr>
      </w:pPr>
      <w:r>
        <w:rPr>
          <w:rFonts w:ascii="仿宋_GB2312" w:eastAsia="仿宋_GB2312" w:hAnsi="宋体" w:cs="仿宋_GB2312" w:hint="eastAsia"/>
          <w:sz w:val="32"/>
          <w:szCs w:val="32"/>
        </w:rPr>
        <w:t xml:space="preserve">    </w:t>
      </w:r>
      <w:r>
        <w:rPr>
          <w:rFonts w:ascii="仿宋_GB2312" w:eastAsia="仿宋_GB2312" w:hAnsi="宋体" w:cs="仿宋_GB2312" w:hint="eastAsia"/>
          <w:sz w:val="32"/>
          <w:szCs w:val="32"/>
        </w:rPr>
        <w:t>被征收房屋价值的补偿，不低于房屋征收决定公告之日被征收房屋</w:t>
      </w:r>
      <w:r>
        <w:rPr>
          <w:rFonts w:ascii="仿宋_GB2312" w:eastAsia="仿宋_GB2312" w:hAnsi="宋体" w:cs="仿宋_GB2312" w:hint="eastAsia"/>
          <w:bCs/>
          <w:sz w:val="32"/>
          <w:szCs w:val="32"/>
        </w:rPr>
        <w:t>类似房</w:t>
      </w:r>
      <w:r>
        <w:rPr>
          <w:rFonts w:ascii="仿宋_GB2312" w:eastAsia="仿宋_GB2312" w:hAnsi="宋体" w:cs="仿宋_GB2312" w:hint="eastAsia"/>
          <w:sz w:val="32"/>
          <w:szCs w:val="32"/>
        </w:rPr>
        <w:t>地产的市场价格。被征收房屋的价值，由具有相应资质的房地产价格评估机构评估确定。</w:t>
      </w:r>
    </w:p>
    <w:p w:rsidR="002D331B" w:rsidRDefault="00E264C0">
      <w:pPr>
        <w:spacing w:line="600" w:lineRule="exact"/>
        <w:rPr>
          <w:rFonts w:ascii="仿宋_GB2312" w:eastAsia="仿宋_GB2312" w:hAnsi="宋体" w:cs="仿宋_GB2312"/>
          <w:sz w:val="32"/>
          <w:szCs w:val="32"/>
        </w:rPr>
      </w:pPr>
      <w:r>
        <w:rPr>
          <w:rFonts w:ascii="仿宋_GB2312" w:eastAsia="仿宋_GB2312" w:hAnsi="宋体" w:cs="仿宋_GB2312" w:hint="eastAsia"/>
          <w:sz w:val="32"/>
          <w:szCs w:val="32"/>
        </w:rPr>
        <w:t xml:space="preserve">    </w:t>
      </w:r>
      <w:r>
        <w:rPr>
          <w:rFonts w:ascii="仿宋_GB2312" w:eastAsia="仿宋_GB2312" w:hAnsi="宋体" w:cs="仿宋_GB2312" w:hint="eastAsia"/>
          <w:sz w:val="32"/>
          <w:szCs w:val="32"/>
        </w:rPr>
        <w:t>产权调换房屋的价值由房地产价格评估机构评估确定，其评估时点与被征收房屋价值评估时点一致。</w:t>
      </w:r>
    </w:p>
    <w:p w:rsidR="002D331B" w:rsidRDefault="00E264C0">
      <w:pPr>
        <w:spacing w:line="600" w:lineRule="exact"/>
        <w:ind w:firstLineChars="200" w:firstLine="640"/>
        <w:rPr>
          <w:rFonts w:ascii="黑体" w:eastAsia="黑体" w:hAnsi="黑体" w:cs="黑体"/>
          <w:bCs/>
          <w:sz w:val="32"/>
          <w:szCs w:val="32"/>
        </w:rPr>
      </w:pPr>
      <w:r>
        <w:rPr>
          <w:rFonts w:ascii="黑体" w:eastAsia="黑体" w:hAnsi="黑体" w:cs="黑体" w:hint="eastAsia"/>
          <w:bCs/>
          <w:sz w:val="32"/>
          <w:szCs w:val="32"/>
        </w:rPr>
        <w:t>九、征收补偿方式</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因该项目房屋征收范围内房屋权属调查登记土地用途</w:t>
      </w:r>
      <w:r>
        <w:rPr>
          <w:rFonts w:ascii="仿宋_GB2312" w:eastAsia="仿宋_GB2312" w:hAnsi="宋体" w:cs="仿宋_GB2312" w:hint="eastAsia"/>
          <w:sz w:val="32"/>
          <w:szCs w:val="32"/>
        </w:rPr>
        <w:lastRenderedPageBreak/>
        <w:t>主要是工业用地，受乐山市主城区规划条件、土地政策和大佛景区规划要求限制，被征收人非住宅中的厂房只能选择货币补偿方式。其他非住宅和住宅可以选择异地现房产权调换，在签订房屋征收补偿安置协议后，以实际搬迁交房的时间先后顺序依次选房。</w:t>
      </w:r>
    </w:p>
    <w:p w:rsidR="002D331B" w:rsidRDefault="00E264C0">
      <w:pPr>
        <w:spacing w:line="600" w:lineRule="exact"/>
        <w:ind w:firstLineChars="200" w:firstLine="640"/>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（一）住宅货币补偿。</w:t>
      </w:r>
    </w:p>
    <w:p w:rsidR="002D331B" w:rsidRDefault="00E264C0">
      <w:pPr>
        <w:spacing w:line="600" w:lineRule="exact"/>
        <w:ind w:firstLineChars="200" w:firstLine="640"/>
        <w:rPr>
          <w:rFonts w:ascii="仿宋_GB2312" w:eastAsia="仿宋_GB2312" w:hAnsi="宋体" w:cs="仿宋_GB2312"/>
          <w:bCs/>
          <w:sz w:val="32"/>
          <w:szCs w:val="32"/>
        </w:rPr>
      </w:pPr>
      <w:r>
        <w:rPr>
          <w:rFonts w:ascii="仿宋_GB2312" w:eastAsia="仿宋_GB2312" w:hAnsi="宋体" w:cs="仿宋_GB2312" w:hint="eastAsia"/>
          <w:bCs/>
          <w:sz w:val="32"/>
          <w:szCs w:val="32"/>
        </w:rPr>
        <w:t>1.</w:t>
      </w:r>
      <w:r>
        <w:rPr>
          <w:rFonts w:ascii="仿宋_GB2312" w:eastAsia="仿宋_GB2312" w:hAnsi="宋体" w:cs="仿宋_GB2312" w:hint="eastAsia"/>
          <w:bCs/>
          <w:sz w:val="32"/>
          <w:szCs w:val="32"/>
        </w:rPr>
        <w:t>选择被征收房屋进行市场评估价的货币补偿方式。</w:t>
      </w:r>
    </w:p>
    <w:p w:rsidR="002D331B" w:rsidRDefault="00E264C0">
      <w:pPr>
        <w:spacing w:line="600" w:lineRule="exact"/>
        <w:ind w:firstLineChars="200" w:firstLine="640"/>
        <w:rPr>
          <w:rFonts w:ascii="仿宋_GB2312" w:eastAsia="仿宋_GB2312" w:hAnsi="宋体" w:cs="仿宋_GB2312"/>
          <w:bCs/>
          <w:sz w:val="32"/>
          <w:szCs w:val="32"/>
        </w:rPr>
      </w:pPr>
      <w:r>
        <w:rPr>
          <w:rFonts w:ascii="仿宋_GB2312" w:eastAsia="仿宋_GB2312" w:hAnsi="宋体" w:cs="仿宋_GB2312" w:hint="eastAsia"/>
          <w:bCs/>
          <w:sz w:val="32"/>
          <w:szCs w:val="32"/>
        </w:rPr>
        <w:t>（</w:t>
      </w:r>
      <w:r>
        <w:rPr>
          <w:rFonts w:ascii="仿宋_GB2312" w:eastAsia="仿宋_GB2312" w:hAnsi="宋体" w:cs="仿宋_GB2312" w:hint="eastAsia"/>
          <w:bCs/>
          <w:sz w:val="32"/>
          <w:szCs w:val="32"/>
        </w:rPr>
        <w:t>1</w:t>
      </w:r>
      <w:r>
        <w:rPr>
          <w:rFonts w:ascii="仿宋_GB2312" w:eastAsia="仿宋_GB2312" w:hAnsi="宋体" w:cs="仿宋_GB2312" w:hint="eastAsia"/>
          <w:bCs/>
          <w:sz w:val="32"/>
          <w:szCs w:val="32"/>
        </w:rPr>
        <w:t>）补偿标准。</w:t>
      </w:r>
    </w:p>
    <w:p w:rsidR="002D331B" w:rsidRDefault="00E264C0">
      <w:pPr>
        <w:spacing w:line="600" w:lineRule="exact"/>
        <w:ind w:firstLineChars="200" w:firstLine="640"/>
        <w:rPr>
          <w:rFonts w:ascii="仿宋_GB2312" w:eastAsia="仿宋_GB2312" w:hAnsi="宋体" w:cs="仿宋_GB2312"/>
          <w:b/>
          <w:sz w:val="32"/>
          <w:szCs w:val="32"/>
        </w:rPr>
      </w:pPr>
      <w:r>
        <w:rPr>
          <w:rFonts w:ascii="仿宋_GB2312" w:eastAsia="仿宋_GB2312" w:hAnsi="宋体" w:cs="仿宋_GB2312" w:hint="eastAsia"/>
          <w:sz w:val="32"/>
          <w:szCs w:val="32"/>
        </w:rPr>
        <w:t>①房屋价值补偿。</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按被征收房屋建筑面积乘以被征收房屋市场评估价格给予补偿。</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②临时安置补偿。</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按被征收房屋建筑面积</w:t>
      </w:r>
      <w:r>
        <w:rPr>
          <w:rFonts w:ascii="仿宋_GB2312" w:eastAsia="仿宋_GB2312" w:hAnsi="宋体" w:cs="仿宋_GB2312" w:hint="eastAsia"/>
          <w:sz w:val="32"/>
          <w:szCs w:val="32"/>
        </w:rPr>
        <w:t>10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平方米·月的标准计发，自被征收人签订房屋征收补偿安置协议并搬迁交房之日起计发，至被征收房屋补偿款存单载明的日期之日停发。临时安置补偿计发日期不足</w:t>
      </w:r>
      <w:r>
        <w:rPr>
          <w:rFonts w:ascii="仿宋_GB2312" w:eastAsia="仿宋_GB2312" w:hAnsi="宋体" w:cs="仿宋_GB2312" w:hint="eastAsia"/>
          <w:sz w:val="32"/>
          <w:szCs w:val="32"/>
        </w:rPr>
        <w:t>45</w:t>
      </w:r>
      <w:r>
        <w:rPr>
          <w:rFonts w:ascii="仿宋_GB2312" w:eastAsia="仿宋_GB2312" w:hAnsi="宋体" w:cs="仿宋_GB2312" w:hint="eastAsia"/>
          <w:sz w:val="32"/>
          <w:szCs w:val="32"/>
        </w:rPr>
        <w:t>日的，按</w:t>
      </w:r>
      <w:r>
        <w:rPr>
          <w:rFonts w:ascii="仿宋_GB2312" w:eastAsia="仿宋_GB2312" w:hAnsi="宋体" w:cs="仿宋_GB2312" w:hint="eastAsia"/>
          <w:sz w:val="32"/>
          <w:szCs w:val="32"/>
        </w:rPr>
        <w:t>45</w:t>
      </w:r>
      <w:r>
        <w:rPr>
          <w:rFonts w:ascii="仿宋_GB2312" w:eastAsia="仿宋_GB2312" w:hAnsi="宋体" w:cs="仿宋_GB2312" w:hint="eastAsia"/>
          <w:sz w:val="32"/>
          <w:szCs w:val="32"/>
        </w:rPr>
        <w:t>日计发临时安置补偿费。</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③搬迁补偿。</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按被征收房屋建筑面积</w:t>
      </w:r>
      <w:r>
        <w:rPr>
          <w:rFonts w:ascii="仿宋_GB2312" w:eastAsia="仿宋_GB2312" w:hAnsi="宋体" w:cs="仿宋_GB2312" w:hint="eastAsia"/>
          <w:sz w:val="32"/>
          <w:szCs w:val="32"/>
        </w:rPr>
        <w:t>20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平方米·户·次的标准计发，不足</w:t>
      </w:r>
      <w:r>
        <w:rPr>
          <w:rFonts w:ascii="仿宋_GB2312" w:eastAsia="仿宋_GB2312" w:hAnsi="宋体" w:cs="仿宋_GB2312" w:hint="eastAsia"/>
          <w:sz w:val="32"/>
          <w:szCs w:val="32"/>
        </w:rPr>
        <w:t>600</w:t>
      </w:r>
      <w:r>
        <w:rPr>
          <w:rFonts w:ascii="仿宋_GB2312" w:eastAsia="仿宋_GB2312" w:hAnsi="宋体" w:cs="仿宋_GB2312" w:hint="eastAsia"/>
          <w:sz w:val="32"/>
          <w:szCs w:val="32"/>
        </w:rPr>
        <w:t>元的按</w:t>
      </w:r>
      <w:r>
        <w:rPr>
          <w:rFonts w:ascii="仿宋_GB2312" w:eastAsia="仿宋_GB2312" w:hAnsi="宋体" w:cs="仿宋_GB2312" w:hint="eastAsia"/>
          <w:sz w:val="32"/>
          <w:szCs w:val="32"/>
        </w:rPr>
        <w:t>600</w:t>
      </w:r>
      <w:r>
        <w:rPr>
          <w:rFonts w:ascii="仿宋_GB2312" w:eastAsia="仿宋_GB2312" w:hAnsi="宋体" w:cs="仿宋_GB2312" w:hint="eastAsia"/>
          <w:sz w:val="32"/>
          <w:szCs w:val="32"/>
        </w:rPr>
        <w:t>元计发，共计发</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次。</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④配套设施补偿。</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被征收房屋有水、电、气、光纤独立户头的，按物价部门核定的价格给予补偿（详见附件</w:t>
      </w:r>
      <w:r>
        <w:rPr>
          <w:rFonts w:ascii="仿宋_GB2312" w:eastAsia="仿宋_GB2312" w:hAnsi="宋体" w:cs="仿宋_GB2312" w:hint="eastAsia"/>
          <w:sz w:val="32"/>
          <w:szCs w:val="32"/>
        </w:rPr>
        <w:t>4</w:t>
      </w:r>
      <w:r>
        <w:rPr>
          <w:rFonts w:ascii="仿宋_GB2312" w:eastAsia="仿宋_GB2312" w:hAnsi="宋体" w:cs="仿宋_GB2312" w:hint="eastAsia"/>
          <w:sz w:val="32"/>
          <w:szCs w:val="32"/>
        </w:rPr>
        <w:t>）。被征收房屋无水、</w:t>
      </w:r>
      <w:proofErr w:type="gramStart"/>
      <w:r>
        <w:rPr>
          <w:rFonts w:ascii="仿宋_GB2312" w:eastAsia="仿宋_GB2312" w:hAnsi="宋体" w:cs="仿宋_GB2312" w:hint="eastAsia"/>
          <w:sz w:val="32"/>
          <w:szCs w:val="32"/>
        </w:rPr>
        <w:t>电</w:t>
      </w:r>
      <w:r>
        <w:rPr>
          <w:rFonts w:ascii="仿宋_GB2312" w:eastAsia="仿宋_GB2312" w:hAnsi="宋体" w:cs="仿宋_GB2312" w:hint="eastAsia"/>
          <w:sz w:val="32"/>
          <w:szCs w:val="32"/>
        </w:rPr>
        <w:lastRenderedPageBreak/>
        <w:t>独立</w:t>
      </w:r>
      <w:proofErr w:type="gramEnd"/>
      <w:r>
        <w:rPr>
          <w:rFonts w:ascii="仿宋_GB2312" w:eastAsia="仿宋_GB2312" w:hAnsi="宋体" w:cs="仿宋_GB2312" w:hint="eastAsia"/>
          <w:sz w:val="32"/>
          <w:szCs w:val="32"/>
        </w:rPr>
        <w:t>户头但有水、电分表的，按水分表</w:t>
      </w:r>
      <w:r>
        <w:rPr>
          <w:rFonts w:ascii="仿宋_GB2312" w:eastAsia="仿宋_GB2312" w:hAnsi="宋体" w:cs="仿宋_GB2312" w:hint="eastAsia"/>
          <w:sz w:val="32"/>
          <w:szCs w:val="32"/>
        </w:rPr>
        <w:t>300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户、电分表</w:t>
      </w:r>
      <w:r>
        <w:rPr>
          <w:rFonts w:ascii="仿宋_GB2312" w:eastAsia="仿宋_GB2312" w:hAnsi="宋体" w:cs="仿宋_GB2312" w:hint="eastAsia"/>
          <w:sz w:val="32"/>
          <w:szCs w:val="32"/>
        </w:rPr>
        <w:t>500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户给</w:t>
      </w:r>
      <w:r>
        <w:rPr>
          <w:rFonts w:ascii="仿宋_GB2312" w:eastAsia="仿宋_GB2312" w:hAnsi="宋体" w:cs="仿宋_GB2312" w:hint="eastAsia"/>
          <w:sz w:val="32"/>
          <w:szCs w:val="32"/>
        </w:rPr>
        <w:t>予补偿。</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⑤空调拆装补偿。</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按</w:t>
      </w:r>
      <w:r>
        <w:rPr>
          <w:rFonts w:ascii="仿宋_GB2312" w:eastAsia="仿宋_GB2312" w:hAnsi="宋体" w:cs="仿宋_GB2312" w:hint="eastAsia"/>
          <w:sz w:val="32"/>
          <w:szCs w:val="32"/>
        </w:rPr>
        <w:t>200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台的标准一次性计发拆装补偿。</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⑥装饰装修补偿。</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被征收房屋室内装饰装修部分，根据装饰装修的不同档次，按房屋套内面积计算。装饰档次为三类：一类</w:t>
      </w:r>
      <w:proofErr w:type="gramStart"/>
      <w:r>
        <w:rPr>
          <w:rFonts w:ascii="仿宋_GB2312" w:eastAsia="仿宋_GB2312" w:hAnsi="宋体" w:cs="仿宋_GB2312" w:hint="eastAsia"/>
          <w:sz w:val="32"/>
          <w:szCs w:val="32"/>
        </w:rPr>
        <w:t>装饰按</w:t>
      </w:r>
      <w:proofErr w:type="gramEnd"/>
      <w:r>
        <w:rPr>
          <w:rFonts w:ascii="仿宋_GB2312" w:eastAsia="仿宋_GB2312" w:hAnsi="宋体" w:cs="仿宋_GB2312" w:hint="eastAsia"/>
          <w:sz w:val="32"/>
          <w:szCs w:val="32"/>
        </w:rPr>
        <w:t>300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平方米补偿，二类</w:t>
      </w:r>
      <w:proofErr w:type="gramStart"/>
      <w:r>
        <w:rPr>
          <w:rFonts w:ascii="仿宋_GB2312" w:eastAsia="仿宋_GB2312" w:hAnsi="宋体" w:cs="仿宋_GB2312" w:hint="eastAsia"/>
          <w:sz w:val="32"/>
          <w:szCs w:val="32"/>
        </w:rPr>
        <w:t>装饰按</w:t>
      </w:r>
      <w:proofErr w:type="gramEnd"/>
      <w:r>
        <w:rPr>
          <w:rFonts w:ascii="仿宋_GB2312" w:eastAsia="仿宋_GB2312" w:hAnsi="宋体" w:cs="仿宋_GB2312" w:hint="eastAsia"/>
          <w:sz w:val="32"/>
          <w:szCs w:val="32"/>
        </w:rPr>
        <w:t>200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平方米补偿，三类</w:t>
      </w:r>
      <w:proofErr w:type="gramStart"/>
      <w:r>
        <w:rPr>
          <w:rFonts w:ascii="仿宋_GB2312" w:eastAsia="仿宋_GB2312" w:hAnsi="宋体" w:cs="仿宋_GB2312" w:hint="eastAsia"/>
          <w:sz w:val="32"/>
          <w:szCs w:val="32"/>
        </w:rPr>
        <w:t>装饰按</w:t>
      </w:r>
      <w:proofErr w:type="gramEnd"/>
      <w:r>
        <w:rPr>
          <w:rFonts w:ascii="仿宋_GB2312" w:eastAsia="仿宋_GB2312" w:hAnsi="宋体" w:cs="仿宋_GB2312" w:hint="eastAsia"/>
          <w:sz w:val="32"/>
          <w:szCs w:val="32"/>
        </w:rPr>
        <w:t>100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平方米补偿（详见附件</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）。不同意该标准的，可通过选定的评估机构评估确定。</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2</w:t>
      </w:r>
      <w:r>
        <w:rPr>
          <w:rFonts w:ascii="仿宋_GB2312" w:eastAsia="仿宋_GB2312" w:hAnsi="宋体" w:cs="仿宋_GB2312" w:hint="eastAsia"/>
          <w:sz w:val="32"/>
          <w:szCs w:val="32"/>
        </w:rPr>
        <w:t>）土地出让金补偿。</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被征收房屋由被征收人已缴纳土地出让金的，在安置结算时，凭票据补偿（票据上缴费人与被征收人名字必须一致）。</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3</w:t>
      </w:r>
      <w:r>
        <w:rPr>
          <w:rFonts w:ascii="仿宋_GB2312" w:eastAsia="仿宋_GB2312" w:hAnsi="宋体" w:cs="仿宋_GB2312" w:hint="eastAsia"/>
          <w:sz w:val="32"/>
          <w:szCs w:val="32"/>
        </w:rPr>
        <w:t>）奖励。</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被征收人在签约期限内签订征收补偿安</w:t>
      </w:r>
      <w:r>
        <w:rPr>
          <w:rFonts w:ascii="仿宋_GB2312" w:eastAsia="仿宋_GB2312" w:hAnsi="宋体" w:cs="仿宋_GB2312" w:hint="eastAsia"/>
          <w:sz w:val="32"/>
          <w:szCs w:val="32"/>
        </w:rPr>
        <w:t>置协议并搬迁交房的，按被征收房屋市场评估价的</w:t>
      </w:r>
      <w:r>
        <w:rPr>
          <w:rFonts w:ascii="仿宋_GB2312" w:eastAsia="仿宋_GB2312" w:hAnsi="宋体" w:cs="仿宋_GB2312" w:hint="eastAsia"/>
          <w:sz w:val="32"/>
          <w:szCs w:val="32"/>
        </w:rPr>
        <w:t>25</w:t>
      </w:r>
      <w:r>
        <w:rPr>
          <w:rFonts w:ascii="仿宋_GB2312" w:eastAsia="仿宋_GB2312" w:hAnsi="宋体" w:cs="仿宋_GB2312" w:hint="eastAsia"/>
          <w:sz w:val="32"/>
          <w:szCs w:val="32"/>
        </w:rPr>
        <w:t>％给予奖励。</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2.</w:t>
      </w:r>
      <w:r>
        <w:rPr>
          <w:rFonts w:ascii="仿宋_GB2312" w:eastAsia="仿宋_GB2312" w:hAnsi="宋体" w:cs="仿宋_GB2312" w:hint="eastAsia"/>
          <w:sz w:val="32"/>
          <w:szCs w:val="32"/>
        </w:rPr>
        <w:t>选择被征收房屋采取市政府确定基准价的货币化安置补偿方式。</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）补偿标准。</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①房屋价值补偿。</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按被征收房屋建筑面积乘以</w:t>
      </w:r>
      <w:r>
        <w:rPr>
          <w:rFonts w:ascii="仿宋_GB2312" w:eastAsia="仿宋_GB2312" w:hAnsi="宋体" w:cs="仿宋_GB2312" w:hint="eastAsia"/>
          <w:sz w:val="32"/>
          <w:szCs w:val="32"/>
        </w:rPr>
        <w:t>4500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平方米给予补偿。</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②临时安置补偿。</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按被征收房屋建筑面积</w:t>
      </w:r>
      <w:r>
        <w:rPr>
          <w:rFonts w:ascii="仿宋_GB2312" w:eastAsia="仿宋_GB2312" w:hAnsi="宋体" w:cs="仿宋_GB2312" w:hint="eastAsia"/>
          <w:sz w:val="32"/>
          <w:szCs w:val="32"/>
        </w:rPr>
        <w:t>10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平方米·月的标准计发，</w:t>
      </w:r>
      <w:r>
        <w:rPr>
          <w:rFonts w:ascii="仿宋_GB2312" w:eastAsia="仿宋_GB2312" w:hAnsi="宋体" w:cs="仿宋_GB2312" w:hint="eastAsia"/>
          <w:sz w:val="32"/>
          <w:szCs w:val="32"/>
        </w:rPr>
        <w:lastRenderedPageBreak/>
        <w:t>自被征收人签订补偿安置协议并搬迁交房之日起计发，至被征收房屋补偿款存单载明的日期之日停发。临时安置补偿计发日期不足</w:t>
      </w:r>
      <w:r>
        <w:rPr>
          <w:rFonts w:ascii="仿宋_GB2312" w:eastAsia="仿宋_GB2312" w:hAnsi="宋体" w:cs="仿宋_GB2312" w:hint="eastAsia"/>
          <w:sz w:val="32"/>
          <w:szCs w:val="32"/>
        </w:rPr>
        <w:t>45</w:t>
      </w:r>
      <w:r>
        <w:rPr>
          <w:rFonts w:ascii="仿宋_GB2312" w:eastAsia="仿宋_GB2312" w:hAnsi="宋体" w:cs="仿宋_GB2312" w:hint="eastAsia"/>
          <w:sz w:val="32"/>
          <w:szCs w:val="32"/>
        </w:rPr>
        <w:t>日的，按</w:t>
      </w:r>
      <w:r>
        <w:rPr>
          <w:rFonts w:ascii="仿宋_GB2312" w:eastAsia="仿宋_GB2312" w:hAnsi="宋体" w:cs="仿宋_GB2312" w:hint="eastAsia"/>
          <w:sz w:val="32"/>
          <w:szCs w:val="32"/>
        </w:rPr>
        <w:t>45</w:t>
      </w:r>
      <w:r>
        <w:rPr>
          <w:rFonts w:ascii="仿宋_GB2312" w:eastAsia="仿宋_GB2312" w:hAnsi="宋体" w:cs="仿宋_GB2312" w:hint="eastAsia"/>
          <w:sz w:val="32"/>
          <w:szCs w:val="32"/>
        </w:rPr>
        <w:t>日计发临时安置补偿费。</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③搬迁补偿。</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按被征收房屋建筑面积</w:t>
      </w:r>
      <w:r>
        <w:rPr>
          <w:rFonts w:ascii="仿宋_GB2312" w:eastAsia="仿宋_GB2312" w:hAnsi="宋体" w:cs="仿宋_GB2312" w:hint="eastAsia"/>
          <w:sz w:val="32"/>
          <w:szCs w:val="32"/>
        </w:rPr>
        <w:t>20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平方米·户·次的标准计发，不足</w:t>
      </w:r>
      <w:r>
        <w:rPr>
          <w:rFonts w:ascii="仿宋_GB2312" w:eastAsia="仿宋_GB2312" w:hAnsi="宋体" w:cs="仿宋_GB2312" w:hint="eastAsia"/>
          <w:sz w:val="32"/>
          <w:szCs w:val="32"/>
        </w:rPr>
        <w:t>600</w:t>
      </w:r>
      <w:r>
        <w:rPr>
          <w:rFonts w:ascii="仿宋_GB2312" w:eastAsia="仿宋_GB2312" w:hAnsi="宋体" w:cs="仿宋_GB2312" w:hint="eastAsia"/>
          <w:sz w:val="32"/>
          <w:szCs w:val="32"/>
        </w:rPr>
        <w:t>元的按</w:t>
      </w:r>
      <w:r>
        <w:rPr>
          <w:rFonts w:ascii="仿宋_GB2312" w:eastAsia="仿宋_GB2312" w:hAnsi="宋体" w:cs="仿宋_GB2312" w:hint="eastAsia"/>
          <w:sz w:val="32"/>
          <w:szCs w:val="32"/>
        </w:rPr>
        <w:t>600</w:t>
      </w:r>
      <w:r>
        <w:rPr>
          <w:rFonts w:ascii="仿宋_GB2312" w:eastAsia="仿宋_GB2312" w:hAnsi="宋体" w:cs="仿宋_GB2312" w:hint="eastAsia"/>
          <w:sz w:val="32"/>
          <w:szCs w:val="32"/>
        </w:rPr>
        <w:t>元计发，共计发</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次。</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④配套设施补偿。</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被征收房屋有水、电、气、光纤独立户头的，按物价部门核定的价格给予补偿（详见附件</w:t>
      </w:r>
      <w:r>
        <w:rPr>
          <w:rFonts w:ascii="仿宋_GB2312" w:eastAsia="仿宋_GB2312" w:hAnsi="宋体" w:cs="仿宋_GB2312" w:hint="eastAsia"/>
          <w:sz w:val="32"/>
          <w:szCs w:val="32"/>
        </w:rPr>
        <w:t>4</w:t>
      </w:r>
      <w:r>
        <w:rPr>
          <w:rFonts w:ascii="仿宋_GB2312" w:eastAsia="仿宋_GB2312" w:hAnsi="宋体" w:cs="仿宋_GB2312" w:hint="eastAsia"/>
          <w:sz w:val="32"/>
          <w:szCs w:val="32"/>
        </w:rPr>
        <w:t>）。被征收房屋无水、</w:t>
      </w:r>
      <w:proofErr w:type="gramStart"/>
      <w:r>
        <w:rPr>
          <w:rFonts w:ascii="仿宋_GB2312" w:eastAsia="仿宋_GB2312" w:hAnsi="宋体" w:cs="仿宋_GB2312" w:hint="eastAsia"/>
          <w:sz w:val="32"/>
          <w:szCs w:val="32"/>
        </w:rPr>
        <w:t>电独立</w:t>
      </w:r>
      <w:proofErr w:type="gramEnd"/>
      <w:r>
        <w:rPr>
          <w:rFonts w:ascii="仿宋_GB2312" w:eastAsia="仿宋_GB2312" w:hAnsi="宋体" w:cs="仿宋_GB2312" w:hint="eastAsia"/>
          <w:sz w:val="32"/>
          <w:szCs w:val="32"/>
        </w:rPr>
        <w:t>户头但有水、电分表的，按水分表</w:t>
      </w:r>
      <w:r>
        <w:rPr>
          <w:rFonts w:ascii="仿宋_GB2312" w:eastAsia="仿宋_GB2312" w:hAnsi="宋体" w:cs="仿宋_GB2312" w:hint="eastAsia"/>
          <w:sz w:val="32"/>
          <w:szCs w:val="32"/>
        </w:rPr>
        <w:t>300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户、电分表</w:t>
      </w:r>
      <w:r>
        <w:rPr>
          <w:rFonts w:ascii="仿宋_GB2312" w:eastAsia="仿宋_GB2312" w:hAnsi="宋体" w:cs="仿宋_GB2312" w:hint="eastAsia"/>
          <w:sz w:val="32"/>
          <w:szCs w:val="32"/>
        </w:rPr>
        <w:t>500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户给予补偿。</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⑤空调拆装补偿。</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按</w:t>
      </w:r>
      <w:r>
        <w:rPr>
          <w:rFonts w:ascii="仿宋_GB2312" w:eastAsia="仿宋_GB2312" w:hAnsi="宋体" w:cs="仿宋_GB2312" w:hint="eastAsia"/>
          <w:sz w:val="32"/>
          <w:szCs w:val="32"/>
        </w:rPr>
        <w:t>200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台的标准一次性计发拆装补偿。</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⑥装饰装修补偿。</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被征收房屋室内装饰装修部分，根据装饰装修的不同档次，按房屋套内面积计算。装饰档次为三类：一类</w:t>
      </w:r>
      <w:proofErr w:type="gramStart"/>
      <w:r>
        <w:rPr>
          <w:rFonts w:ascii="仿宋_GB2312" w:eastAsia="仿宋_GB2312" w:hAnsi="宋体" w:cs="仿宋_GB2312" w:hint="eastAsia"/>
          <w:sz w:val="32"/>
          <w:szCs w:val="32"/>
        </w:rPr>
        <w:t>装饰按</w:t>
      </w:r>
      <w:proofErr w:type="gramEnd"/>
      <w:r>
        <w:rPr>
          <w:rFonts w:ascii="仿宋_GB2312" w:eastAsia="仿宋_GB2312" w:hAnsi="宋体" w:cs="仿宋_GB2312" w:hint="eastAsia"/>
          <w:sz w:val="32"/>
          <w:szCs w:val="32"/>
        </w:rPr>
        <w:t>300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平方米补偿，二类</w:t>
      </w:r>
      <w:proofErr w:type="gramStart"/>
      <w:r>
        <w:rPr>
          <w:rFonts w:ascii="仿宋_GB2312" w:eastAsia="仿宋_GB2312" w:hAnsi="宋体" w:cs="仿宋_GB2312" w:hint="eastAsia"/>
          <w:sz w:val="32"/>
          <w:szCs w:val="32"/>
        </w:rPr>
        <w:t>装饰按</w:t>
      </w:r>
      <w:proofErr w:type="gramEnd"/>
      <w:r>
        <w:rPr>
          <w:rFonts w:ascii="仿宋_GB2312" w:eastAsia="仿宋_GB2312" w:hAnsi="宋体" w:cs="仿宋_GB2312" w:hint="eastAsia"/>
          <w:sz w:val="32"/>
          <w:szCs w:val="32"/>
        </w:rPr>
        <w:t>200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平方米补偿，三类</w:t>
      </w:r>
      <w:proofErr w:type="gramStart"/>
      <w:r>
        <w:rPr>
          <w:rFonts w:ascii="仿宋_GB2312" w:eastAsia="仿宋_GB2312" w:hAnsi="宋体" w:cs="仿宋_GB2312" w:hint="eastAsia"/>
          <w:sz w:val="32"/>
          <w:szCs w:val="32"/>
        </w:rPr>
        <w:t>装饰按</w:t>
      </w:r>
      <w:proofErr w:type="gramEnd"/>
      <w:r>
        <w:rPr>
          <w:rFonts w:ascii="仿宋_GB2312" w:eastAsia="仿宋_GB2312" w:hAnsi="宋体" w:cs="仿宋_GB2312" w:hint="eastAsia"/>
          <w:sz w:val="32"/>
          <w:szCs w:val="32"/>
        </w:rPr>
        <w:t>100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平方米补偿（详见附件</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）。不同意该标准的，可通过选定的评估机构评估确定。</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2</w:t>
      </w:r>
      <w:r>
        <w:rPr>
          <w:rFonts w:ascii="仿宋_GB2312" w:eastAsia="仿宋_GB2312" w:hAnsi="宋体" w:cs="仿宋_GB2312" w:hint="eastAsia"/>
          <w:sz w:val="32"/>
          <w:szCs w:val="32"/>
        </w:rPr>
        <w:t>）土地出让金补偿。</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被征收房屋由被征收人已缴纳土地出让金的，在安置结算时，凭票据补偿（票据上缴费人与被征收人名字必须一致）。</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3</w:t>
      </w:r>
      <w:r>
        <w:rPr>
          <w:rFonts w:ascii="仿宋_GB2312" w:eastAsia="仿宋_GB2312" w:hAnsi="宋体" w:cs="仿宋_GB2312" w:hint="eastAsia"/>
          <w:sz w:val="32"/>
          <w:szCs w:val="32"/>
        </w:rPr>
        <w:t>）奖励。</w:t>
      </w:r>
    </w:p>
    <w:p w:rsidR="002D331B" w:rsidRDefault="00E264C0">
      <w:pPr>
        <w:spacing w:line="600" w:lineRule="exact"/>
        <w:ind w:firstLineChars="200" w:firstLine="640"/>
        <w:rPr>
          <w:rFonts w:ascii="仿宋_GB2312" w:eastAsia="仿宋_GB2312" w:hAnsi="宋体" w:cs="仿宋_GB2312"/>
          <w:color w:val="FF0000"/>
          <w:sz w:val="32"/>
          <w:szCs w:val="32"/>
        </w:rPr>
      </w:pPr>
      <w:r>
        <w:rPr>
          <w:rFonts w:ascii="仿宋_GB2312" w:eastAsia="仿宋_GB2312" w:hAnsi="宋体" w:cs="仿宋_GB2312" w:hint="eastAsia"/>
          <w:sz w:val="32"/>
          <w:szCs w:val="32"/>
        </w:rPr>
        <w:lastRenderedPageBreak/>
        <w:t>被征收人在房屋征收签约期限内签订征收补偿安置协议并搬迁交房的，按</w:t>
      </w:r>
      <w:r>
        <w:rPr>
          <w:rFonts w:ascii="仿宋_GB2312" w:eastAsia="仿宋_GB2312" w:hAnsi="宋体" w:cs="仿宋_GB2312" w:hint="eastAsia"/>
          <w:sz w:val="32"/>
          <w:szCs w:val="32"/>
        </w:rPr>
        <w:t>4500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平方米上浮</w:t>
      </w:r>
      <w:r>
        <w:rPr>
          <w:rFonts w:ascii="仿宋_GB2312" w:eastAsia="仿宋_GB2312" w:hAnsi="宋体" w:cs="仿宋_GB2312" w:hint="eastAsia"/>
          <w:sz w:val="32"/>
          <w:szCs w:val="32"/>
        </w:rPr>
        <w:t>35</w:t>
      </w:r>
      <w:r>
        <w:rPr>
          <w:rFonts w:ascii="仿宋_GB2312" w:eastAsia="仿宋_GB2312" w:hAnsi="宋体" w:cs="仿宋_GB2312" w:hint="eastAsia"/>
          <w:sz w:val="32"/>
          <w:szCs w:val="32"/>
        </w:rPr>
        <w:t>％给予奖励。</w:t>
      </w:r>
    </w:p>
    <w:p w:rsidR="002D331B" w:rsidRDefault="00E264C0">
      <w:pPr>
        <w:spacing w:line="600" w:lineRule="exact"/>
        <w:ind w:firstLineChars="200" w:firstLine="640"/>
        <w:rPr>
          <w:rFonts w:ascii="仿宋_GB2312" w:eastAsia="仿宋_GB2312" w:hAnsi="宋体" w:cs="楷体_GB2312"/>
          <w:b/>
          <w:sz w:val="32"/>
          <w:szCs w:val="32"/>
        </w:rPr>
      </w:pPr>
      <w:r>
        <w:rPr>
          <w:rFonts w:ascii="楷体_GB2312" w:eastAsia="楷体_GB2312" w:hAnsi="楷体_GB2312" w:cs="楷体_GB2312" w:hint="eastAsia"/>
          <w:bCs/>
          <w:sz w:val="32"/>
          <w:szCs w:val="32"/>
        </w:rPr>
        <w:t>（二）住宅产权调换。</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1.</w:t>
      </w:r>
      <w:r>
        <w:rPr>
          <w:rFonts w:ascii="仿宋_GB2312" w:eastAsia="仿宋_GB2312" w:hAnsi="宋体" w:cs="仿宋_GB2312" w:hint="eastAsia"/>
          <w:sz w:val="32"/>
          <w:szCs w:val="32"/>
        </w:rPr>
        <w:t>安置房源。</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）被征收房屋实行异地产权调换。被征收人可在斑竹印象（斑竹湾理工学院旁）、</w:t>
      </w:r>
      <w:proofErr w:type="gramStart"/>
      <w:r>
        <w:rPr>
          <w:rFonts w:ascii="仿宋_GB2312" w:eastAsia="仿宋_GB2312" w:hAnsi="宋体" w:cs="仿宋_GB2312" w:hint="eastAsia"/>
          <w:sz w:val="32"/>
          <w:szCs w:val="32"/>
        </w:rPr>
        <w:t>演武华</w:t>
      </w:r>
      <w:proofErr w:type="gramEnd"/>
      <w:r>
        <w:rPr>
          <w:rFonts w:ascii="仿宋_GB2312" w:eastAsia="仿宋_GB2312" w:hAnsi="宋体" w:cs="仿宋_GB2312" w:hint="eastAsia"/>
          <w:sz w:val="32"/>
          <w:szCs w:val="32"/>
        </w:rPr>
        <w:t>庭、里仁阁、望江亭（下观音）、</w:t>
      </w:r>
      <w:proofErr w:type="gramStart"/>
      <w:r>
        <w:rPr>
          <w:rFonts w:ascii="仿宋_GB2312" w:eastAsia="仿宋_GB2312" w:hAnsi="宋体" w:cs="仿宋_GB2312" w:hint="eastAsia"/>
          <w:sz w:val="32"/>
          <w:szCs w:val="32"/>
        </w:rPr>
        <w:t>百禄苑</w:t>
      </w:r>
      <w:proofErr w:type="gramEnd"/>
      <w:r>
        <w:rPr>
          <w:rFonts w:ascii="仿宋_GB2312" w:eastAsia="仿宋_GB2312" w:hAnsi="宋体" w:cs="仿宋_GB2312" w:hint="eastAsia"/>
          <w:sz w:val="32"/>
          <w:szCs w:val="32"/>
        </w:rPr>
        <w:t>（农民街）、醉卧三江（乐山</w:t>
      </w:r>
      <w:proofErr w:type="gramStart"/>
      <w:r>
        <w:rPr>
          <w:rFonts w:ascii="仿宋_GB2312" w:eastAsia="仿宋_GB2312" w:hAnsi="宋体" w:cs="仿宋_GB2312" w:hint="eastAsia"/>
          <w:sz w:val="32"/>
          <w:szCs w:val="32"/>
        </w:rPr>
        <w:t>师院旁原啤酒厂</w:t>
      </w:r>
      <w:proofErr w:type="gramEnd"/>
      <w:r>
        <w:rPr>
          <w:rFonts w:ascii="仿宋_GB2312" w:eastAsia="仿宋_GB2312" w:hAnsi="宋体" w:cs="仿宋_GB2312" w:hint="eastAsia"/>
          <w:sz w:val="32"/>
          <w:szCs w:val="32"/>
        </w:rPr>
        <w:t>—</w:t>
      </w:r>
      <w:r>
        <w:rPr>
          <w:rFonts w:ascii="仿宋_GB2312" w:eastAsia="仿宋_GB2312" w:hAnsi="宋体" w:cs="仿宋_GB2312" w:hint="eastAsia"/>
          <w:sz w:val="32"/>
          <w:szCs w:val="32"/>
        </w:rPr>
        <w:t>牌坊巷）等已交付使用的政府存量住宅房源中选择。</w:t>
      </w:r>
    </w:p>
    <w:p w:rsidR="002D331B" w:rsidRDefault="00E264C0">
      <w:pPr>
        <w:spacing w:line="600" w:lineRule="exact"/>
        <w:ind w:firstLine="640"/>
        <w:rPr>
          <w:rFonts w:ascii="仿宋_GB2312" w:eastAsia="仿宋_GB2312" w:hAnsi="宋体" w:cs="仿宋_GB2312"/>
          <w:bCs/>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2</w:t>
      </w:r>
      <w:r>
        <w:rPr>
          <w:rFonts w:ascii="仿宋_GB2312" w:eastAsia="仿宋_GB2312" w:hAnsi="宋体" w:cs="仿宋_GB2312" w:hint="eastAsia"/>
          <w:sz w:val="32"/>
          <w:szCs w:val="32"/>
        </w:rPr>
        <w:t>）产权调换房屋符合国家质量安全标准，并</w:t>
      </w:r>
      <w:r>
        <w:rPr>
          <w:rFonts w:ascii="仿宋_GB2312" w:eastAsia="仿宋_GB2312" w:hAnsi="宋体" w:cs="仿宋_GB2312" w:hint="eastAsia"/>
          <w:bCs/>
          <w:sz w:val="32"/>
          <w:szCs w:val="32"/>
        </w:rPr>
        <w:t>经有关部门验收合格，且符合下列要求：</w:t>
      </w:r>
    </w:p>
    <w:p w:rsidR="002D331B" w:rsidRDefault="00E264C0">
      <w:pPr>
        <w:pStyle w:val="2"/>
        <w:spacing w:line="600" w:lineRule="exact"/>
        <w:ind w:firstLineChars="0" w:firstLine="0"/>
        <w:rPr>
          <w:rFonts w:hAnsi="宋体" w:cs="仿宋_GB2312"/>
          <w:b w:val="0"/>
          <w:bCs w:val="0"/>
          <w:sz w:val="32"/>
          <w:szCs w:val="32"/>
        </w:rPr>
      </w:pPr>
      <w:r>
        <w:rPr>
          <w:rFonts w:hAnsi="宋体" w:cs="仿宋_GB2312" w:hint="eastAsia"/>
          <w:b w:val="0"/>
          <w:sz w:val="32"/>
          <w:szCs w:val="32"/>
        </w:rPr>
        <w:t xml:space="preserve">    </w:t>
      </w:r>
      <w:r>
        <w:rPr>
          <w:rFonts w:hAnsi="宋体" w:cs="仿宋_GB2312" w:hint="eastAsia"/>
          <w:b w:val="0"/>
          <w:sz w:val="32"/>
          <w:szCs w:val="32"/>
        </w:rPr>
        <w:t>①</w:t>
      </w:r>
      <w:r>
        <w:rPr>
          <w:rFonts w:hAnsi="宋体" w:cs="仿宋_GB2312" w:hint="eastAsia"/>
          <w:b w:val="0"/>
          <w:bCs w:val="0"/>
          <w:sz w:val="32"/>
          <w:szCs w:val="32"/>
        </w:rPr>
        <w:t>水、电、气、光纤、电话五通，安装到户；</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bCs/>
          <w:sz w:val="32"/>
          <w:szCs w:val="32"/>
        </w:rPr>
        <w:t>②</w:t>
      </w:r>
      <w:r>
        <w:rPr>
          <w:rFonts w:ascii="仿宋_GB2312" w:eastAsia="仿宋_GB2312" w:hAnsi="宋体" w:cs="仿宋_GB2312" w:hint="eastAsia"/>
          <w:sz w:val="32"/>
          <w:szCs w:val="32"/>
        </w:rPr>
        <w:t>卫生间</w:t>
      </w:r>
      <w:proofErr w:type="gramStart"/>
      <w:r>
        <w:rPr>
          <w:rFonts w:ascii="仿宋_GB2312" w:eastAsia="仿宋_GB2312" w:hAnsi="宋体" w:cs="仿宋_GB2312" w:hint="eastAsia"/>
          <w:sz w:val="32"/>
          <w:szCs w:val="32"/>
        </w:rPr>
        <w:t>配普通</w:t>
      </w:r>
      <w:proofErr w:type="gramEnd"/>
      <w:r>
        <w:rPr>
          <w:rFonts w:ascii="仿宋_GB2312" w:eastAsia="仿宋_GB2312" w:hAnsi="宋体" w:cs="仿宋_GB2312" w:hint="eastAsia"/>
          <w:sz w:val="32"/>
          <w:szCs w:val="32"/>
        </w:rPr>
        <w:t>蹲便器，地面、墙面贴</w:t>
      </w:r>
      <w:r>
        <w:rPr>
          <w:rFonts w:ascii="仿宋_GB2312" w:eastAsia="仿宋_GB2312" w:hAnsi="宋体" w:cs="仿宋_GB2312" w:hint="eastAsia"/>
          <w:sz w:val="32"/>
          <w:szCs w:val="32"/>
        </w:rPr>
        <w:t>300</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300</w:t>
      </w:r>
      <w:r>
        <w:rPr>
          <w:rFonts w:ascii="仿宋_GB2312" w:eastAsia="仿宋_GB2312" w:hAnsi="宋体" w:cs="仿宋_GB2312" w:hint="eastAsia"/>
          <w:sz w:val="32"/>
          <w:szCs w:val="32"/>
        </w:rPr>
        <w:t>或</w:t>
      </w:r>
      <w:r>
        <w:rPr>
          <w:rFonts w:ascii="仿宋_GB2312" w:eastAsia="仿宋_GB2312" w:hAnsi="宋体" w:cs="仿宋_GB2312" w:hint="eastAsia"/>
          <w:sz w:val="32"/>
          <w:szCs w:val="32"/>
        </w:rPr>
        <w:t>300</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200</w:t>
      </w:r>
      <w:r>
        <w:rPr>
          <w:rFonts w:ascii="仿宋_GB2312" w:eastAsia="仿宋_GB2312" w:hAnsi="宋体" w:cs="仿宋_GB2312" w:hint="eastAsia"/>
          <w:sz w:val="32"/>
          <w:szCs w:val="32"/>
        </w:rPr>
        <w:t>规格普通瓷砖（墙面不低于</w:t>
      </w:r>
      <w:r>
        <w:rPr>
          <w:rFonts w:ascii="仿宋_GB2312" w:eastAsia="仿宋_GB2312" w:hAnsi="宋体" w:cs="仿宋_GB2312" w:hint="eastAsia"/>
          <w:sz w:val="32"/>
          <w:szCs w:val="32"/>
        </w:rPr>
        <w:t>1.5</w:t>
      </w:r>
      <w:r>
        <w:rPr>
          <w:rFonts w:ascii="仿宋_GB2312" w:eastAsia="仿宋_GB2312" w:hAnsi="宋体" w:cs="仿宋_GB2312" w:hint="eastAsia"/>
          <w:sz w:val="32"/>
          <w:szCs w:val="32"/>
        </w:rPr>
        <w:t>米）；</w:t>
      </w:r>
    </w:p>
    <w:p w:rsidR="002D331B" w:rsidRDefault="00E264C0">
      <w:pPr>
        <w:spacing w:line="600" w:lineRule="exact"/>
        <w:ind w:firstLineChars="200" w:firstLine="640"/>
        <w:rPr>
          <w:rFonts w:ascii="仿宋_GB2312" w:eastAsia="仿宋_GB2312" w:hAnsi="宋体" w:cs="仿宋_GB2312"/>
          <w:bCs/>
          <w:sz w:val="32"/>
          <w:szCs w:val="32"/>
        </w:rPr>
      </w:pPr>
      <w:r>
        <w:rPr>
          <w:rFonts w:ascii="仿宋_GB2312" w:eastAsia="仿宋_GB2312" w:hAnsi="宋体" w:cs="仿宋_GB2312" w:hint="eastAsia"/>
          <w:bCs/>
          <w:sz w:val="32"/>
          <w:szCs w:val="32"/>
        </w:rPr>
        <w:t>③入户门安装普通钢制防护门、室内安装普通夹板门、卫生间安装普通塑钢门；</w:t>
      </w:r>
    </w:p>
    <w:p w:rsidR="002D331B" w:rsidRDefault="00E264C0">
      <w:pPr>
        <w:spacing w:line="600" w:lineRule="exact"/>
        <w:ind w:firstLineChars="200" w:firstLine="640"/>
        <w:rPr>
          <w:rFonts w:ascii="仿宋_GB2312" w:eastAsia="仿宋_GB2312" w:hAnsi="宋体" w:cs="仿宋_GB2312"/>
          <w:bCs/>
          <w:sz w:val="32"/>
          <w:szCs w:val="32"/>
        </w:rPr>
      </w:pPr>
      <w:r>
        <w:rPr>
          <w:rFonts w:ascii="仿宋_GB2312" w:eastAsia="仿宋_GB2312" w:hAnsi="宋体" w:cs="仿宋_GB2312" w:hint="eastAsia"/>
          <w:bCs/>
          <w:sz w:val="32"/>
          <w:szCs w:val="32"/>
        </w:rPr>
        <w:t>④安装塑钢窗；</w:t>
      </w:r>
    </w:p>
    <w:p w:rsidR="002D331B" w:rsidRDefault="00E264C0">
      <w:pPr>
        <w:spacing w:line="600" w:lineRule="exact"/>
        <w:ind w:firstLineChars="200" w:firstLine="640"/>
        <w:rPr>
          <w:rFonts w:ascii="仿宋_GB2312" w:eastAsia="仿宋_GB2312" w:hAnsi="宋体" w:cs="仿宋_GB2312"/>
          <w:bCs/>
          <w:sz w:val="32"/>
          <w:szCs w:val="32"/>
        </w:rPr>
      </w:pPr>
      <w:r>
        <w:rPr>
          <w:rFonts w:ascii="仿宋_GB2312" w:eastAsia="仿宋_GB2312" w:hAnsi="宋体" w:cs="仿宋_GB2312" w:hint="eastAsia"/>
          <w:bCs/>
          <w:sz w:val="32"/>
          <w:szCs w:val="32"/>
        </w:rPr>
        <w:t>⑤室内地面为</w:t>
      </w:r>
      <w:proofErr w:type="gramStart"/>
      <w:r>
        <w:rPr>
          <w:rFonts w:ascii="仿宋_GB2312" w:eastAsia="仿宋_GB2312" w:hAnsi="宋体" w:cs="仿宋_GB2312" w:hint="eastAsia"/>
          <w:bCs/>
          <w:sz w:val="32"/>
          <w:szCs w:val="32"/>
        </w:rPr>
        <w:t>水泥豆石面层</w:t>
      </w:r>
      <w:proofErr w:type="gramEnd"/>
      <w:r>
        <w:rPr>
          <w:rFonts w:ascii="仿宋_GB2312" w:eastAsia="仿宋_GB2312" w:hAnsi="宋体" w:cs="仿宋_GB2312" w:hint="eastAsia"/>
          <w:bCs/>
          <w:sz w:val="32"/>
          <w:szCs w:val="32"/>
        </w:rPr>
        <w:t>，墙面、屋顶采用仿瓷；</w:t>
      </w:r>
    </w:p>
    <w:p w:rsidR="002D331B" w:rsidRDefault="00E264C0">
      <w:pPr>
        <w:spacing w:line="600" w:lineRule="exact"/>
        <w:ind w:firstLineChars="200" w:firstLine="640"/>
        <w:rPr>
          <w:rFonts w:ascii="仿宋_GB2312" w:eastAsia="仿宋_GB2312" w:hAnsi="宋体" w:cs="仿宋_GB2312"/>
          <w:b/>
          <w:sz w:val="32"/>
          <w:szCs w:val="32"/>
        </w:rPr>
      </w:pPr>
      <w:r>
        <w:rPr>
          <w:rFonts w:ascii="仿宋_GB2312" w:eastAsia="仿宋_GB2312" w:hAnsi="宋体" w:cs="仿宋_GB2312" w:hint="eastAsia"/>
          <w:bCs/>
          <w:sz w:val="32"/>
          <w:szCs w:val="32"/>
        </w:rPr>
        <w:t>⑥厨房墙面、地面</w:t>
      </w:r>
      <w:proofErr w:type="gramStart"/>
      <w:r>
        <w:rPr>
          <w:rFonts w:ascii="仿宋_GB2312" w:eastAsia="仿宋_GB2312" w:hAnsi="宋体" w:cs="仿宋_GB2312" w:hint="eastAsia"/>
          <w:bCs/>
          <w:sz w:val="32"/>
          <w:szCs w:val="32"/>
        </w:rPr>
        <w:t>贴普通</w:t>
      </w:r>
      <w:proofErr w:type="gramEnd"/>
      <w:r>
        <w:rPr>
          <w:rFonts w:ascii="仿宋_GB2312" w:eastAsia="仿宋_GB2312" w:hAnsi="宋体" w:cs="仿宋_GB2312" w:hint="eastAsia"/>
          <w:bCs/>
          <w:sz w:val="32"/>
          <w:szCs w:val="32"/>
        </w:rPr>
        <w:t>瓷砖（不低于</w:t>
      </w:r>
      <w:r>
        <w:rPr>
          <w:rFonts w:ascii="仿宋_GB2312" w:eastAsia="仿宋_GB2312" w:hAnsi="宋体" w:cs="仿宋_GB2312" w:hint="eastAsia"/>
          <w:bCs/>
          <w:sz w:val="32"/>
          <w:szCs w:val="32"/>
        </w:rPr>
        <w:t>1.5</w:t>
      </w:r>
      <w:r>
        <w:rPr>
          <w:rFonts w:ascii="仿宋_GB2312" w:eastAsia="仿宋_GB2312" w:hAnsi="宋体" w:cs="仿宋_GB2312" w:hint="eastAsia"/>
          <w:bCs/>
          <w:sz w:val="32"/>
          <w:szCs w:val="32"/>
        </w:rPr>
        <w:t>米），配备灶台。</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2.</w:t>
      </w:r>
      <w:r>
        <w:rPr>
          <w:rFonts w:ascii="仿宋_GB2312" w:eastAsia="仿宋_GB2312" w:hAnsi="宋体" w:cs="仿宋_GB2312" w:hint="eastAsia"/>
          <w:sz w:val="32"/>
          <w:szCs w:val="32"/>
        </w:rPr>
        <w:t>补偿标准。</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）房屋面积补偿。</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异地产权调换以户为单位，按照被征收房屋不动产权属证书认定，一个独立的产权单位为一户，一处房屋为共有产</w:t>
      </w:r>
      <w:r>
        <w:rPr>
          <w:rFonts w:ascii="仿宋_GB2312" w:eastAsia="仿宋_GB2312" w:hAnsi="宋体" w:cs="仿宋_GB2312" w:hint="eastAsia"/>
          <w:sz w:val="32"/>
          <w:szCs w:val="32"/>
        </w:rPr>
        <w:lastRenderedPageBreak/>
        <w:t>权的按一户确认。选房时被征收人只能</w:t>
      </w:r>
      <w:proofErr w:type="gramStart"/>
      <w:r>
        <w:rPr>
          <w:rFonts w:ascii="仿宋_GB2312" w:eastAsia="仿宋_GB2312" w:hAnsi="宋体" w:cs="仿宋_GB2312" w:hint="eastAsia"/>
          <w:sz w:val="32"/>
          <w:szCs w:val="32"/>
        </w:rPr>
        <w:t>依照被</w:t>
      </w:r>
      <w:proofErr w:type="gramEnd"/>
      <w:r>
        <w:rPr>
          <w:rFonts w:ascii="仿宋_GB2312" w:eastAsia="仿宋_GB2312" w:hAnsi="宋体" w:cs="仿宋_GB2312" w:hint="eastAsia"/>
          <w:sz w:val="32"/>
          <w:szCs w:val="32"/>
        </w:rPr>
        <w:t>征收房屋自然套数选房，可以适当超过原有产权面积（但需按政策进行结算）；产权调换房屋建筑面积小于被征收房屋建筑面积的，可以超过原有的自然套数，但须按最接近被征收房屋建筑面积的产权调换房屋套数选房。如果被征收房屋不能明确区分自然套数的，按被征收房屋建筑面积选择相应的套数面积之和进行产权调换，可以适当超过原面积（但需按政策进行结算）。</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住宅异地产权房屋交付时，以被征收住宅房屋</w:t>
      </w:r>
      <w:r>
        <w:rPr>
          <w:rFonts w:ascii="仿宋_GB2312" w:eastAsia="仿宋_GB2312" w:hAnsi="宋体" w:cs="仿宋_GB2312" w:hint="eastAsia"/>
          <w:sz w:val="32"/>
          <w:szCs w:val="32"/>
        </w:rPr>
        <w:t>的建筑面积为依据进行结算，被征收住宅房屋与异地产权调换住宅房屋等面积部分不补差价；超面积部分参照《乐山市人民政府关于进一步明确乐山中心城市和工矿棚户区改造拆迁补偿安置政策的通知》（乐府发〔</w:t>
      </w:r>
      <w:r>
        <w:rPr>
          <w:rFonts w:ascii="仿宋_GB2312" w:eastAsia="仿宋_GB2312" w:hAnsi="宋体" w:cs="仿宋_GB2312" w:hint="eastAsia"/>
          <w:sz w:val="32"/>
          <w:szCs w:val="32"/>
        </w:rPr>
        <w:t>2010</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17</w:t>
      </w:r>
      <w:r>
        <w:rPr>
          <w:rFonts w:ascii="仿宋_GB2312" w:eastAsia="仿宋_GB2312" w:hAnsi="宋体" w:cs="仿宋_GB2312" w:hint="eastAsia"/>
          <w:sz w:val="32"/>
          <w:szCs w:val="32"/>
        </w:rPr>
        <w:t>号）、《乐山市人民政府办公室关于乐山中心城区棚户区改造拆迁补偿安置政策的补充意见》（乐府办函〔</w:t>
      </w:r>
      <w:r>
        <w:rPr>
          <w:rFonts w:ascii="仿宋_GB2312" w:eastAsia="仿宋_GB2312" w:hAnsi="宋体" w:cs="仿宋_GB2312" w:hint="eastAsia"/>
          <w:sz w:val="32"/>
          <w:szCs w:val="32"/>
        </w:rPr>
        <w:t>2010</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117</w:t>
      </w:r>
      <w:r>
        <w:rPr>
          <w:rFonts w:ascii="仿宋_GB2312" w:eastAsia="仿宋_GB2312" w:hAnsi="宋体" w:cs="仿宋_GB2312" w:hint="eastAsia"/>
          <w:sz w:val="32"/>
          <w:szCs w:val="32"/>
        </w:rPr>
        <w:t>号）、《乐山市人民政府办公室关于乐山中心城区棚户区改造拆迁补偿安置政策的补充意见》（乐府办函〔</w:t>
      </w:r>
      <w:r>
        <w:rPr>
          <w:rFonts w:ascii="仿宋_GB2312" w:eastAsia="仿宋_GB2312" w:hAnsi="宋体" w:cs="仿宋_GB2312" w:hint="eastAsia"/>
          <w:sz w:val="32"/>
          <w:szCs w:val="32"/>
        </w:rPr>
        <w:t>2011</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6</w:t>
      </w:r>
      <w:r>
        <w:rPr>
          <w:rFonts w:ascii="仿宋_GB2312" w:eastAsia="仿宋_GB2312" w:hAnsi="宋体" w:cs="仿宋_GB2312" w:hint="eastAsia"/>
          <w:sz w:val="32"/>
          <w:szCs w:val="32"/>
        </w:rPr>
        <w:t>号）等系列棚改政策标准结算；因异地产权调换住宅房屋户型面积的原因，被征收人自愿选择略小于还房补</w:t>
      </w:r>
      <w:r>
        <w:rPr>
          <w:rFonts w:ascii="仿宋_GB2312" w:eastAsia="仿宋_GB2312" w:hAnsi="宋体" w:cs="仿宋_GB2312" w:hint="eastAsia"/>
          <w:sz w:val="32"/>
          <w:szCs w:val="32"/>
        </w:rPr>
        <w:t>偿面积的，不足部分按异地产权调换住宅房屋的市场价补偿。</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2</w:t>
      </w:r>
      <w:r>
        <w:rPr>
          <w:rFonts w:ascii="仿宋_GB2312" w:eastAsia="仿宋_GB2312" w:hAnsi="宋体" w:cs="仿宋_GB2312" w:hint="eastAsia"/>
          <w:sz w:val="32"/>
          <w:szCs w:val="32"/>
        </w:rPr>
        <w:t>）临时安置补偿。</w:t>
      </w:r>
    </w:p>
    <w:p w:rsidR="002D331B" w:rsidRDefault="00E264C0">
      <w:pPr>
        <w:spacing w:line="600" w:lineRule="exact"/>
        <w:ind w:firstLineChars="200" w:firstLine="640"/>
        <w:rPr>
          <w:rFonts w:ascii="仿宋_GB2312" w:eastAsia="仿宋_GB2312" w:hAnsi="宋体" w:cs="仿宋"/>
          <w:sz w:val="32"/>
          <w:szCs w:val="32"/>
        </w:rPr>
      </w:pPr>
      <w:r>
        <w:rPr>
          <w:rFonts w:ascii="仿宋_GB2312" w:eastAsia="仿宋_GB2312" w:hAnsi="宋体" w:cs="仿宋_GB2312" w:hint="eastAsia"/>
          <w:sz w:val="32"/>
          <w:szCs w:val="32"/>
        </w:rPr>
        <w:t>按被征收房屋建筑面积</w:t>
      </w:r>
      <w:r>
        <w:rPr>
          <w:rFonts w:ascii="仿宋_GB2312" w:eastAsia="仿宋_GB2312" w:hAnsi="宋体" w:cs="仿宋" w:hint="eastAsia"/>
          <w:sz w:val="32"/>
          <w:szCs w:val="32"/>
        </w:rPr>
        <w:t>10</w:t>
      </w:r>
      <w:r>
        <w:rPr>
          <w:rFonts w:ascii="仿宋_GB2312" w:eastAsia="仿宋_GB2312" w:hAnsi="宋体" w:cs="仿宋" w:hint="eastAsia"/>
          <w:sz w:val="32"/>
          <w:szCs w:val="32"/>
        </w:rPr>
        <w:t>元</w:t>
      </w:r>
      <w:r>
        <w:rPr>
          <w:rFonts w:ascii="仿宋_GB2312" w:eastAsia="仿宋_GB2312" w:hAnsi="宋体" w:cs="仿宋" w:hint="eastAsia"/>
          <w:sz w:val="32"/>
          <w:szCs w:val="32"/>
        </w:rPr>
        <w:t>/</w:t>
      </w:r>
      <w:r>
        <w:rPr>
          <w:rFonts w:ascii="仿宋_GB2312" w:eastAsia="仿宋_GB2312" w:hAnsi="宋体" w:cs="仿宋" w:hint="eastAsia"/>
          <w:sz w:val="32"/>
          <w:szCs w:val="32"/>
        </w:rPr>
        <w:t>平方米·月的标准计发，不足</w:t>
      </w:r>
      <w:r>
        <w:rPr>
          <w:rFonts w:ascii="仿宋_GB2312" w:eastAsia="仿宋_GB2312" w:hAnsi="宋体" w:cs="仿宋" w:hint="eastAsia"/>
          <w:sz w:val="32"/>
          <w:szCs w:val="32"/>
        </w:rPr>
        <w:t>600</w:t>
      </w:r>
      <w:r>
        <w:rPr>
          <w:rFonts w:ascii="仿宋_GB2312" w:eastAsia="仿宋_GB2312" w:hAnsi="宋体" w:cs="仿宋" w:hint="eastAsia"/>
          <w:sz w:val="32"/>
          <w:szCs w:val="32"/>
        </w:rPr>
        <w:t>元</w:t>
      </w:r>
      <w:r>
        <w:rPr>
          <w:rFonts w:ascii="仿宋_GB2312" w:eastAsia="仿宋_GB2312" w:hAnsi="宋体" w:cs="仿宋" w:hint="eastAsia"/>
          <w:sz w:val="32"/>
          <w:szCs w:val="32"/>
        </w:rPr>
        <w:t>/</w:t>
      </w:r>
      <w:r>
        <w:rPr>
          <w:rFonts w:ascii="仿宋_GB2312" w:eastAsia="仿宋_GB2312" w:hAnsi="宋体" w:cs="仿宋" w:hint="eastAsia"/>
          <w:sz w:val="32"/>
          <w:szCs w:val="32"/>
        </w:rPr>
        <w:t>月·户的按</w:t>
      </w:r>
      <w:r>
        <w:rPr>
          <w:rFonts w:ascii="仿宋_GB2312" w:eastAsia="仿宋_GB2312" w:hAnsi="宋体" w:cs="仿宋" w:hint="eastAsia"/>
          <w:sz w:val="32"/>
          <w:szCs w:val="32"/>
        </w:rPr>
        <w:t>600</w:t>
      </w:r>
      <w:r>
        <w:rPr>
          <w:rFonts w:ascii="仿宋_GB2312" w:eastAsia="仿宋_GB2312" w:hAnsi="宋体" w:cs="仿宋" w:hint="eastAsia"/>
          <w:sz w:val="32"/>
          <w:szCs w:val="32"/>
        </w:rPr>
        <w:t>元</w:t>
      </w:r>
      <w:r>
        <w:rPr>
          <w:rFonts w:ascii="仿宋_GB2312" w:eastAsia="仿宋_GB2312" w:hAnsi="宋体" w:cs="仿宋" w:hint="eastAsia"/>
          <w:sz w:val="32"/>
          <w:szCs w:val="32"/>
        </w:rPr>
        <w:t>/</w:t>
      </w:r>
      <w:r>
        <w:rPr>
          <w:rFonts w:ascii="仿宋_GB2312" w:eastAsia="仿宋_GB2312" w:hAnsi="宋体" w:cs="仿宋" w:hint="eastAsia"/>
          <w:sz w:val="32"/>
          <w:szCs w:val="32"/>
        </w:rPr>
        <w:t>月·户标准计发，最高不超</w:t>
      </w:r>
      <w:r>
        <w:rPr>
          <w:rFonts w:ascii="仿宋_GB2312" w:eastAsia="仿宋_GB2312" w:hAnsi="宋体" w:cs="仿宋" w:hint="eastAsia"/>
          <w:sz w:val="32"/>
          <w:szCs w:val="32"/>
        </w:rPr>
        <w:lastRenderedPageBreak/>
        <w:t>过</w:t>
      </w:r>
      <w:r>
        <w:rPr>
          <w:rFonts w:ascii="仿宋_GB2312" w:eastAsia="仿宋_GB2312" w:hAnsi="宋体" w:cs="仿宋" w:hint="eastAsia"/>
          <w:sz w:val="32"/>
          <w:szCs w:val="32"/>
        </w:rPr>
        <w:t>2000</w:t>
      </w:r>
      <w:r>
        <w:rPr>
          <w:rFonts w:ascii="仿宋_GB2312" w:eastAsia="仿宋_GB2312" w:hAnsi="宋体" w:cs="仿宋" w:hint="eastAsia"/>
          <w:sz w:val="32"/>
          <w:szCs w:val="32"/>
        </w:rPr>
        <w:t>元</w:t>
      </w:r>
      <w:r>
        <w:rPr>
          <w:rFonts w:ascii="仿宋_GB2312" w:eastAsia="仿宋_GB2312" w:hAnsi="宋体" w:cs="仿宋" w:hint="eastAsia"/>
          <w:sz w:val="32"/>
          <w:szCs w:val="32"/>
        </w:rPr>
        <w:t>/</w:t>
      </w:r>
      <w:r>
        <w:rPr>
          <w:rFonts w:ascii="仿宋_GB2312" w:eastAsia="仿宋_GB2312" w:hAnsi="宋体" w:cs="仿宋" w:hint="eastAsia"/>
          <w:sz w:val="32"/>
          <w:szCs w:val="32"/>
        </w:rPr>
        <w:t>月·户，自被征收人签订补偿安置协议并搬迁交房之日起计发，</w:t>
      </w:r>
      <w:proofErr w:type="gramStart"/>
      <w:r>
        <w:rPr>
          <w:rFonts w:ascii="仿宋_GB2312" w:eastAsia="仿宋_GB2312" w:hAnsi="宋体" w:cs="仿宋" w:hint="eastAsia"/>
          <w:sz w:val="32"/>
          <w:szCs w:val="32"/>
        </w:rPr>
        <w:t>至交房公告</w:t>
      </w:r>
      <w:proofErr w:type="gramEnd"/>
      <w:r>
        <w:rPr>
          <w:rFonts w:ascii="仿宋_GB2312" w:eastAsia="仿宋_GB2312" w:hAnsi="宋体" w:cs="仿宋" w:hint="eastAsia"/>
          <w:sz w:val="32"/>
          <w:szCs w:val="32"/>
        </w:rPr>
        <w:t>发布之日停发。</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3</w:t>
      </w:r>
      <w:r>
        <w:rPr>
          <w:rFonts w:ascii="仿宋_GB2312" w:eastAsia="仿宋_GB2312" w:hAnsi="宋体" w:cs="仿宋_GB2312" w:hint="eastAsia"/>
          <w:sz w:val="32"/>
          <w:szCs w:val="32"/>
        </w:rPr>
        <w:t>）搬迁补偿。</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按被征收房屋建筑面积</w:t>
      </w:r>
      <w:r>
        <w:rPr>
          <w:rFonts w:ascii="仿宋_GB2312" w:eastAsia="仿宋_GB2312" w:hAnsi="宋体" w:cs="仿宋_GB2312" w:hint="eastAsia"/>
          <w:sz w:val="32"/>
          <w:szCs w:val="32"/>
        </w:rPr>
        <w:t>20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平方米·户·次的标准计发，不足</w:t>
      </w:r>
      <w:r>
        <w:rPr>
          <w:rFonts w:ascii="仿宋_GB2312" w:eastAsia="仿宋_GB2312" w:hAnsi="宋体" w:cs="仿宋_GB2312" w:hint="eastAsia"/>
          <w:sz w:val="32"/>
          <w:szCs w:val="32"/>
        </w:rPr>
        <w:t>600</w:t>
      </w:r>
      <w:r>
        <w:rPr>
          <w:rFonts w:ascii="仿宋_GB2312" w:eastAsia="仿宋_GB2312" w:hAnsi="宋体" w:cs="仿宋_GB2312" w:hint="eastAsia"/>
          <w:sz w:val="32"/>
          <w:szCs w:val="32"/>
        </w:rPr>
        <w:t>元的按</w:t>
      </w:r>
      <w:r>
        <w:rPr>
          <w:rFonts w:ascii="仿宋_GB2312" w:eastAsia="仿宋_GB2312" w:hAnsi="宋体" w:cs="仿宋_GB2312" w:hint="eastAsia"/>
          <w:sz w:val="32"/>
          <w:szCs w:val="32"/>
        </w:rPr>
        <w:t>600</w:t>
      </w:r>
      <w:r>
        <w:rPr>
          <w:rFonts w:ascii="仿宋_GB2312" w:eastAsia="仿宋_GB2312" w:hAnsi="宋体" w:cs="仿宋_GB2312" w:hint="eastAsia"/>
          <w:sz w:val="32"/>
          <w:szCs w:val="32"/>
        </w:rPr>
        <w:t>元计发，共计发</w:t>
      </w:r>
      <w:r>
        <w:rPr>
          <w:rFonts w:ascii="仿宋_GB2312" w:eastAsia="仿宋_GB2312" w:hAnsi="宋体" w:cs="仿宋_GB2312" w:hint="eastAsia"/>
          <w:sz w:val="32"/>
          <w:szCs w:val="32"/>
        </w:rPr>
        <w:t>2</w:t>
      </w:r>
      <w:r>
        <w:rPr>
          <w:rFonts w:ascii="仿宋_GB2312" w:eastAsia="仿宋_GB2312" w:hAnsi="宋体" w:cs="仿宋_GB2312" w:hint="eastAsia"/>
          <w:sz w:val="32"/>
          <w:szCs w:val="32"/>
        </w:rPr>
        <w:t>次。</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异地安置在政府统建还房斑竹印象小区的，以</w:t>
      </w:r>
      <w:r>
        <w:rPr>
          <w:rFonts w:ascii="仿宋_GB2312" w:eastAsia="仿宋_GB2312" w:hAnsi="宋体" w:cs="仿宋_GB2312" w:hint="eastAsia"/>
          <w:sz w:val="32"/>
          <w:szCs w:val="32"/>
        </w:rPr>
        <w:t>500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户的标准，再增发</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次搬迁补偿。</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4</w:t>
      </w:r>
      <w:r>
        <w:rPr>
          <w:rFonts w:ascii="仿宋_GB2312" w:eastAsia="仿宋_GB2312" w:hAnsi="宋体" w:cs="仿宋_GB2312" w:hint="eastAsia"/>
          <w:sz w:val="32"/>
          <w:szCs w:val="32"/>
        </w:rPr>
        <w:t>）配套设施补偿。</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人在房屋征收签约期限内签订征收补偿安置协议并搬迁交房的，一户按一套产权调换房屋计，水、电、气、光纤安装费用互不补差；多选套数的水、电、气、光纤安装费用由被征收人承担。被征收人未在规定的签约期限内签订征收补偿安置协议并搬迁交房，且被征收房屋没有水、电、气、光纤设施独立户头的，其水、电、气、光纤安装费用由被征收人承担（详见附件</w:t>
      </w:r>
      <w:r>
        <w:rPr>
          <w:rFonts w:ascii="仿宋_GB2312" w:eastAsia="仿宋_GB2312" w:hAnsi="宋体" w:cs="仿宋_GB2312" w:hint="eastAsia"/>
          <w:sz w:val="32"/>
          <w:szCs w:val="32"/>
        </w:rPr>
        <w:t>4</w:t>
      </w:r>
      <w:r>
        <w:rPr>
          <w:rFonts w:ascii="仿宋_GB2312" w:eastAsia="仿宋_GB2312" w:hAnsi="宋体" w:cs="仿宋_GB2312" w:hint="eastAsia"/>
          <w:sz w:val="32"/>
          <w:szCs w:val="32"/>
        </w:rPr>
        <w:t>）。</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5</w:t>
      </w:r>
      <w:r>
        <w:rPr>
          <w:rFonts w:ascii="仿宋_GB2312" w:eastAsia="仿宋_GB2312" w:hAnsi="宋体" w:cs="仿宋_GB2312" w:hint="eastAsia"/>
          <w:sz w:val="32"/>
          <w:szCs w:val="32"/>
        </w:rPr>
        <w:t>）空调拆装补偿。</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按</w:t>
      </w:r>
      <w:r>
        <w:rPr>
          <w:rFonts w:ascii="仿宋_GB2312" w:eastAsia="仿宋_GB2312" w:hAnsi="宋体" w:cs="仿宋_GB2312" w:hint="eastAsia"/>
          <w:sz w:val="32"/>
          <w:szCs w:val="32"/>
        </w:rPr>
        <w:t>200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台的标准一次性计发拆装补偿。</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6</w:t>
      </w:r>
      <w:r>
        <w:rPr>
          <w:rFonts w:ascii="仿宋_GB2312" w:eastAsia="仿宋_GB2312" w:hAnsi="宋体" w:cs="仿宋_GB2312" w:hint="eastAsia"/>
          <w:sz w:val="32"/>
          <w:szCs w:val="32"/>
        </w:rPr>
        <w:t>）装饰装修补偿。</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被征收房屋室内装饰装修部分，根据装饰装修的不同档次，按房屋套内面积计算。装饰档次为三类：</w:t>
      </w:r>
      <w:r>
        <w:rPr>
          <w:rFonts w:ascii="仿宋_GB2312" w:eastAsia="仿宋_GB2312" w:hAnsi="宋体" w:cs="仿宋_GB2312" w:hint="eastAsia"/>
          <w:sz w:val="32"/>
          <w:szCs w:val="32"/>
        </w:rPr>
        <w:t>一类</w:t>
      </w:r>
      <w:proofErr w:type="gramStart"/>
      <w:r>
        <w:rPr>
          <w:rFonts w:ascii="仿宋_GB2312" w:eastAsia="仿宋_GB2312" w:hAnsi="宋体" w:cs="仿宋_GB2312" w:hint="eastAsia"/>
          <w:sz w:val="32"/>
          <w:szCs w:val="32"/>
        </w:rPr>
        <w:t>装饰按</w:t>
      </w:r>
      <w:proofErr w:type="gramEnd"/>
      <w:r>
        <w:rPr>
          <w:rFonts w:ascii="仿宋_GB2312" w:eastAsia="仿宋_GB2312" w:hAnsi="宋体" w:cs="仿宋_GB2312" w:hint="eastAsia"/>
          <w:sz w:val="32"/>
          <w:szCs w:val="32"/>
        </w:rPr>
        <w:t>300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平方米补偿，二类</w:t>
      </w:r>
      <w:proofErr w:type="gramStart"/>
      <w:r>
        <w:rPr>
          <w:rFonts w:ascii="仿宋_GB2312" w:eastAsia="仿宋_GB2312" w:hAnsi="宋体" w:cs="仿宋_GB2312" w:hint="eastAsia"/>
          <w:sz w:val="32"/>
          <w:szCs w:val="32"/>
        </w:rPr>
        <w:t>装饰按</w:t>
      </w:r>
      <w:proofErr w:type="gramEnd"/>
      <w:r>
        <w:rPr>
          <w:rFonts w:ascii="仿宋_GB2312" w:eastAsia="仿宋_GB2312" w:hAnsi="宋体" w:cs="仿宋_GB2312" w:hint="eastAsia"/>
          <w:sz w:val="32"/>
          <w:szCs w:val="32"/>
        </w:rPr>
        <w:t>200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平方米补偿，三类</w:t>
      </w:r>
      <w:proofErr w:type="gramStart"/>
      <w:r>
        <w:rPr>
          <w:rFonts w:ascii="仿宋_GB2312" w:eastAsia="仿宋_GB2312" w:hAnsi="宋体" w:cs="仿宋_GB2312" w:hint="eastAsia"/>
          <w:sz w:val="32"/>
          <w:szCs w:val="32"/>
        </w:rPr>
        <w:t>装饰按</w:t>
      </w:r>
      <w:proofErr w:type="gramEnd"/>
      <w:r>
        <w:rPr>
          <w:rFonts w:ascii="仿宋_GB2312" w:eastAsia="仿宋_GB2312" w:hAnsi="宋体" w:cs="仿宋_GB2312" w:hint="eastAsia"/>
          <w:sz w:val="32"/>
          <w:szCs w:val="32"/>
        </w:rPr>
        <w:t>100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平方米补偿（详见附件</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）。不同意该标准的，可通过选定的评估机构评估确定。</w:t>
      </w:r>
    </w:p>
    <w:p w:rsidR="002D331B" w:rsidRDefault="00E264C0">
      <w:pPr>
        <w:numPr>
          <w:ilvl w:val="0"/>
          <w:numId w:val="1"/>
        </w:num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lastRenderedPageBreak/>
        <w:t>土地出让金补偿。</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被征收房屋由被征收人已缴纳土地出让金的，在安置结算时，凭票据补偿（票据上缴费人与被征收人名字必须一致）。</w:t>
      </w:r>
    </w:p>
    <w:p w:rsidR="002D331B" w:rsidRDefault="00E264C0">
      <w:pPr>
        <w:spacing w:line="600" w:lineRule="exact"/>
        <w:rPr>
          <w:rFonts w:ascii="仿宋_GB2312" w:eastAsia="仿宋_GB2312" w:hAnsi="宋体" w:cs="仿宋_GB2312"/>
          <w:sz w:val="32"/>
          <w:szCs w:val="32"/>
        </w:rPr>
      </w:pPr>
      <w:r>
        <w:rPr>
          <w:rFonts w:ascii="仿宋_GB2312" w:eastAsia="仿宋_GB2312" w:hAnsi="宋体" w:cs="仿宋_GB2312" w:hint="eastAsia"/>
          <w:sz w:val="32"/>
          <w:szCs w:val="32"/>
        </w:rPr>
        <w:t xml:space="preserve">    3.</w:t>
      </w:r>
      <w:r>
        <w:rPr>
          <w:rFonts w:ascii="仿宋_GB2312" w:eastAsia="仿宋_GB2312" w:hAnsi="宋体" w:cs="仿宋_GB2312" w:hint="eastAsia"/>
          <w:sz w:val="32"/>
          <w:szCs w:val="32"/>
        </w:rPr>
        <w:t>奖励。</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被征收人在房屋征收签约期限内签订征收补偿安置协议并搬迁交房的：</w:t>
      </w:r>
    </w:p>
    <w:p w:rsidR="002D331B" w:rsidRDefault="00E264C0">
      <w:pPr>
        <w:spacing w:line="600" w:lineRule="exact"/>
        <w:ind w:firstLine="645"/>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）面积奖励。</w:t>
      </w:r>
    </w:p>
    <w:p w:rsidR="002D331B" w:rsidRDefault="00E264C0">
      <w:pPr>
        <w:spacing w:line="600" w:lineRule="exact"/>
        <w:ind w:firstLine="645"/>
        <w:rPr>
          <w:rFonts w:ascii="仿宋_GB2312" w:eastAsia="仿宋_GB2312" w:hAnsi="宋体" w:cs="仿宋_GB2312"/>
          <w:sz w:val="32"/>
          <w:szCs w:val="32"/>
        </w:rPr>
      </w:pPr>
      <w:r>
        <w:rPr>
          <w:rFonts w:ascii="仿宋_GB2312" w:eastAsia="仿宋_GB2312" w:hAnsi="宋体" w:cs="仿宋_GB2312" w:hint="eastAsia"/>
          <w:sz w:val="32"/>
          <w:szCs w:val="32"/>
        </w:rPr>
        <w:t>按被征收房屋建筑面积的</w:t>
      </w:r>
      <w:r>
        <w:rPr>
          <w:rFonts w:ascii="仿宋_GB2312" w:eastAsia="仿宋_GB2312" w:hAnsi="宋体" w:cs="仿宋_GB2312" w:hint="eastAsia"/>
          <w:sz w:val="32"/>
          <w:szCs w:val="32"/>
        </w:rPr>
        <w:t>15</w:t>
      </w:r>
      <w:r>
        <w:rPr>
          <w:rFonts w:ascii="仿宋_GB2312" w:eastAsia="仿宋_GB2312" w:hAnsi="宋体" w:cs="仿宋_GB2312" w:hint="eastAsia"/>
          <w:sz w:val="32"/>
          <w:szCs w:val="32"/>
        </w:rPr>
        <w:t>％给予面积奖励。</w:t>
      </w:r>
    </w:p>
    <w:p w:rsidR="002D331B" w:rsidRDefault="00E264C0">
      <w:pPr>
        <w:spacing w:line="600" w:lineRule="exact"/>
        <w:ind w:firstLine="645"/>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2</w:t>
      </w:r>
      <w:r>
        <w:rPr>
          <w:rFonts w:ascii="仿宋_GB2312" w:eastAsia="仿宋_GB2312" w:hAnsi="宋体" w:cs="仿宋_GB2312" w:hint="eastAsia"/>
          <w:sz w:val="32"/>
          <w:szCs w:val="32"/>
        </w:rPr>
        <w:t>）地级差奖励。</w:t>
      </w:r>
    </w:p>
    <w:p w:rsidR="002D331B" w:rsidRDefault="00E264C0">
      <w:pPr>
        <w:spacing w:line="600" w:lineRule="exact"/>
        <w:ind w:firstLine="645"/>
        <w:rPr>
          <w:rFonts w:ascii="仿宋_GB2312" w:eastAsia="仿宋_GB2312" w:hAnsi="宋体" w:cs="仿宋_GB2312"/>
          <w:sz w:val="32"/>
          <w:szCs w:val="32"/>
        </w:rPr>
      </w:pPr>
      <w:r>
        <w:rPr>
          <w:rFonts w:ascii="仿宋_GB2312" w:eastAsia="仿宋_GB2312" w:hAnsi="宋体" w:cs="仿宋_GB2312" w:hint="eastAsia"/>
          <w:sz w:val="32"/>
          <w:szCs w:val="32"/>
        </w:rPr>
        <w:t>异地产权调换的被征收人，按《乐山市中心城区土地分级价格图》，被征收住宅房屋用地高于异地产权调换住宅房屋用地土地级别的，异地产权调换住宅房屋用地每低一个级别，按被征收住宅房屋产权面积</w:t>
      </w:r>
      <w:r>
        <w:rPr>
          <w:rFonts w:ascii="仿宋_GB2312" w:eastAsia="仿宋_GB2312" w:hAnsi="宋体" w:cs="仿宋_GB2312" w:hint="eastAsia"/>
          <w:sz w:val="32"/>
          <w:szCs w:val="32"/>
        </w:rPr>
        <w:t>100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平方米予以奖励。</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4.</w:t>
      </w:r>
      <w:r>
        <w:rPr>
          <w:rFonts w:ascii="仿宋_GB2312" w:eastAsia="仿宋_GB2312" w:hAnsi="宋体" w:cs="仿宋_GB2312" w:hint="eastAsia"/>
          <w:sz w:val="32"/>
          <w:szCs w:val="32"/>
        </w:rPr>
        <w:t>其他补助。</w:t>
      </w:r>
    </w:p>
    <w:p w:rsidR="002D331B" w:rsidRDefault="00E264C0">
      <w:pPr>
        <w:spacing w:line="600" w:lineRule="exact"/>
        <w:ind w:firstLine="645"/>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）双困家庭。</w:t>
      </w:r>
    </w:p>
    <w:p w:rsidR="002D331B" w:rsidRDefault="00E264C0">
      <w:pPr>
        <w:spacing w:line="600" w:lineRule="exact"/>
        <w:ind w:firstLine="645"/>
        <w:rPr>
          <w:rFonts w:ascii="仿宋_GB2312" w:eastAsia="仿宋_GB2312" w:hAnsi="宋体" w:cs="仿宋_GB2312"/>
          <w:sz w:val="32"/>
          <w:szCs w:val="32"/>
        </w:rPr>
      </w:pPr>
      <w:r>
        <w:rPr>
          <w:rFonts w:ascii="仿宋_GB2312" w:eastAsia="仿宋_GB2312" w:hAnsi="宋体" w:cs="仿宋_GB2312" w:hint="eastAsia"/>
          <w:sz w:val="32"/>
          <w:szCs w:val="32"/>
        </w:rPr>
        <w:t>属于城市最低生活保障家庭，且原居住住宅房屋建筑面积不足</w:t>
      </w:r>
      <w:r>
        <w:rPr>
          <w:rFonts w:ascii="仿宋_GB2312" w:eastAsia="仿宋_GB2312" w:hAnsi="宋体" w:cs="仿宋_GB2312" w:hint="eastAsia"/>
          <w:sz w:val="32"/>
          <w:szCs w:val="32"/>
        </w:rPr>
        <w:t>50</w:t>
      </w:r>
      <w:r>
        <w:rPr>
          <w:rFonts w:ascii="仿宋_GB2312" w:eastAsia="仿宋_GB2312" w:hAnsi="宋体" w:cs="仿宋_GB2312" w:hint="eastAsia"/>
          <w:sz w:val="32"/>
          <w:szCs w:val="32"/>
        </w:rPr>
        <w:t>平方米的，按建筑面积</w:t>
      </w:r>
      <w:r>
        <w:rPr>
          <w:rFonts w:ascii="仿宋_GB2312" w:eastAsia="仿宋_GB2312" w:hAnsi="宋体" w:cs="仿宋_GB2312" w:hint="eastAsia"/>
          <w:sz w:val="32"/>
          <w:szCs w:val="32"/>
        </w:rPr>
        <w:t>50</w:t>
      </w:r>
      <w:r>
        <w:rPr>
          <w:rFonts w:ascii="仿宋_GB2312" w:eastAsia="仿宋_GB2312" w:hAnsi="宋体" w:cs="仿宋_GB2312" w:hint="eastAsia"/>
          <w:sz w:val="32"/>
          <w:szCs w:val="32"/>
        </w:rPr>
        <w:t>平方米进行产权调换，被征收人不补差价；产权调换住宅</w:t>
      </w:r>
      <w:proofErr w:type="gramStart"/>
      <w:r>
        <w:rPr>
          <w:rFonts w:ascii="仿宋_GB2312" w:eastAsia="仿宋_GB2312" w:hAnsi="宋体" w:cs="仿宋_GB2312" w:hint="eastAsia"/>
          <w:sz w:val="32"/>
          <w:szCs w:val="32"/>
        </w:rPr>
        <w:t>房屋超</w:t>
      </w:r>
      <w:proofErr w:type="gramEnd"/>
      <w:r>
        <w:rPr>
          <w:rFonts w:ascii="仿宋_GB2312" w:eastAsia="仿宋_GB2312" w:hAnsi="宋体" w:cs="仿宋_GB2312" w:hint="eastAsia"/>
          <w:sz w:val="32"/>
          <w:szCs w:val="32"/>
        </w:rPr>
        <w:t>面积在</w:t>
      </w:r>
      <w:r>
        <w:rPr>
          <w:rFonts w:ascii="仿宋_GB2312" w:eastAsia="仿宋_GB2312" w:hAnsi="宋体" w:cs="仿宋_GB2312" w:hint="eastAsia"/>
          <w:sz w:val="32"/>
          <w:szCs w:val="32"/>
        </w:rPr>
        <w:t>10</w:t>
      </w:r>
      <w:r>
        <w:rPr>
          <w:rFonts w:ascii="仿宋_GB2312" w:eastAsia="仿宋_GB2312" w:hAnsi="宋体" w:cs="仿宋_GB2312" w:hint="eastAsia"/>
          <w:sz w:val="32"/>
          <w:szCs w:val="32"/>
        </w:rPr>
        <w:t>平方米内的部分，被征收人按</w:t>
      </w:r>
      <w:r>
        <w:rPr>
          <w:rFonts w:ascii="仿宋_GB2312" w:eastAsia="仿宋_GB2312" w:hAnsi="宋体" w:cs="仿宋_GB2312" w:hint="eastAsia"/>
          <w:sz w:val="32"/>
          <w:szCs w:val="32"/>
        </w:rPr>
        <w:t>900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平方米优惠价支付这部分超面积房款；产权调换住宅房屋超过</w:t>
      </w:r>
      <w:r>
        <w:rPr>
          <w:rFonts w:ascii="仿宋_GB2312" w:eastAsia="仿宋_GB2312" w:hAnsi="宋体" w:cs="仿宋_GB2312" w:hint="eastAsia"/>
          <w:sz w:val="32"/>
          <w:szCs w:val="32"/>
        </w:rPr>
        <w:t>60</w:t>
      </w:r>
      <w:r>
        <w:rPr>
          <w:rFonts w:ascii="仿宋_GB2312" w:eastAsia="仿宋_GB2312" w:hAnsi="宋体" w:cs="仿宋_GB2312" w:hint="eastAsia"/>
          <w:sz w:val="32"/>
          <w:szCs w:val="32"/>
        </w:rPr>
        <w:t>平方米的部分按市政府相关政策</w:t>
      </w:r>
      <w:r>
        <w:rPr>
          <w:rFonts w:ascii="仿宋_GB2312" w:eastAsia="仿宋_GB2312" w:hAnsi="宋体" w:cs="仿宋_GB2312" w:hint="eastAsia"/>
          <w:sz w:val="32"/>
          <w:szCs w:val="32"/>
        </w:rPr>
        <w:t>结算。</w:t>
      </w:r>
    </w:p>
    <w:p w:rsidR="002D331B" w:rsidRDefault="00E264C0">
      <w:pPr>
        <w:spacing w:line="600" w:lineRule="exact"/>
        <w:ind w:firstLine="645"/>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2</w:t>
      </w:r>
      <w:r>
        <w:rPr>
          <w:rFonts w:ascii="仿宋_GB2312" w:eastAsia="仿宋_GB2312" w:hAnsi="宋体" w:cs="仿宋_GB2312" w:hint="eastAsia"/>
          <w:sz w:val="32"/>
          <w:szCs w:val="32"/>
        </w:rPr>
        <w:t>）非双困家庭。</w:t>
      </w:r>
    </w:p>
    <w:p w:rsidR="002D331B" w:rsidRDefault="00E264C0">
      <w:pPr>
        <w:spacing w:line="600" w:lineRule="exact"/>
        <w:ind w:firstLine="645"/>
        <w:rPr>
          <w:rFonts w:ascii="仿宋_GB2312" w:eastAsia="仿宋_GB2312" w:hAnsi="宋体" w:cs="仿宋_GB2312"/>
          <w:sz w:val="32"/>
          <w:szCs w:val="32"/>
        </w:rPr>
      </w:pPr>
      <w:r>
        <w:rPr>
          <w:rFonts w:ascii="仿宋_GB2312" w:eastAsia="仿宋_GB2312" w:hAnsi="宋体" w:cs="仿宋_GB2312" w:hint="eastAsia"/>
          <w:sz w:val="32"/>
          <w:szCs w:val="32"/>
        </w:rPr>
        <w:t>①被征收人家庭中直系三代有重度残疾成员（详见附件</w:t>
      </w:r>
      <w:r>
        <w:rPr>
          <w:rFonts w:ascii="仿宋_GB2312" w:eastAsia="仿宋_GB2312" w:hAnsi="宋体" w:cs="仿宋_GB2312" w:hint="eastAsia"/>
          <w:sz w:val="32"/>
          <w:szCs w:val="32"/>
        </w:rPr>
        <w:lastRenderedPageBreak/>
        <w:t>3</w:t>
      </w:r>
      <w:r>
        <w:rPr>
          <w:rFonts w:ascii="仿宋_GB2312" w:eastAsia="仿宋_GB2312" w:hAnsi="宋体" w:cs="仿宋_GB2312" w:hint="eastAsia"/>
          <w:sz w:val="32"/>
          <w:szCs w:val="32"/>
        </w:rPr>
        <w:t>），其产权调换住宅</w:t>
      </w:r>
      <w:proofErr w:type="gramStart"/>
      <w:r>
        <w:rPr>
          <w:rFonts w:ascii="仿宋_GB2312" w:eastAsia="仿宋_GB2312" w:hAnsi="宋体" w:cs="仿宋_GB2312" w:hint="eastAsia"/>
          <w:sz w:val="32"/>
          <w:szCs w:val="32"/>
        </w:rPr>
        <w:t>房屋超</w:t>
      </w:r>
      <w:proofErr w:type="gramEnd"/>
      <w:r>
        <w:rPr>
          <w:rFonts w:ascii="仿宋_GB2312" w:eastAsia="仿宋_GB2312" w:hAnsi="宋体" w:cs="仿宋_GB2312" w:hint="eastAsia"/>
          <w:sz w:val="32"/>
          <w:szCs w:val="32"/>
        </w:rPr>
        <w:t>面积</w:t>
      </w:r>
      <w:r>
        <w:rPr>
          <w:rFonts w:ascii="仿宋_GB2312" w:eastAsia="仿宋_GB2312" w:hAnsi="宋体" w:cs="仿宋_GB2312" w:hint="eastAsia"/>
          <w:sz w:val="32"/>
          <w:szCs w:val="32"/>
        </w:rPr>
        <w:t>5</w:t>
      </w:r>
      <w:r>
        <w:rPr>
          <w:rFonts w:ascii="仿宋_GB2312" w:eastAsia="仿宋_GB2312" w:hAnsi="宋体" w:cs="仿宋_GB2312" w:hint="eastAsia"/>
          <w:sz w:val="32"/>
          <w:szCs w:val="32"/>
        </w:rPr>
        <w:t>平方米（含）以内不补差价；超过</w:t>
      </w:r>
      <w:r>
        <w:rPr>
          <w:rFonts w:ascii="仿宋_GB2312" w:eastAsia="仿宋_GB2312" w:hAnsi="宋体" w:cs="仿宋_GB2312" w:hint="eastAsia"/>
          <w:sz w:val="32"/>
          <w:szCs w:val="32"/>
        </w:rPr>
        <w:t>5</w:t>
      </w:r>
      <w:r>
        <w:rPr>
          <w:rFonts w:ascii="仿宋_GB2312" w:eastAsia="仿宋_GB2312" w:hAnsi="宋体" w:cs="仿宋_GB2312" w:hint="eastAsia"/>
          <w:sz w:val="32"/>
          <w:szCs w:val="32"/>
        </w:rPr>
        <w:t>平方米不足</w:t>
      </w:r>
      <w:r>
        <w:rPr>
          <w:rFonts w:ascii="仿宋_GB2312" w:eastAsia="仿宋_GB2312" w:hAnsi="宋体" w:cs="仿宋_GB2312" w:hint="eastAsia"/>
          <w:sz w:val="32"/>
          <w:szCs w:val="32"/>
        </w:rPr>
        <w:t>10</w:t>
      </w:r>
      <w:r>
        <w:rPr>
          <w:rFonts w:ascii="仿宋_GB2312" w:eastAsia="仿宋_GB2312" w:hAnsi="宋体" w:cs="仿宋_GB2312" w:hint="eastAsia"/>
          <w:sz w:val="32"/>
          <w:szCs w:val="32"/>
        </w:rPr>
        <w:t>平方米（含）的部分按</w:t>
      </w:r>
      <w:r>
        <w:rPr>
          <w:rFonts w:ascii="仿宋_GB2312" w:eastAsia="仿宋_GB2312" w:hAnsi="宋体" w:cs="仿宋_GB2312" w:hint="eastAsia"/>
          <w:sz w:val="32"/>
          <w:szCs w:val="32"/>
        </w:rPr>
        <w:t>900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平方米支付这部分超面积房款；超过</w:t>
      </w:r>
      <w:r>
        <w:rPr>
          <w:rFonts w:ascii="仿宋_GB2312" w:eastAsia="仿宋_GB2312" w:hAnsi="宋体" w:cs="仿宋_GB2312" w:hint="eastAsia"/>
          <w:sz w:val="32"/>
          <w:szCs w:val="32"/>
        </w:rPr>
        <w:t>10</w:t>
      </w:r>
      <w:r>
        <w:rPr>
          <w:rFonts w:ascii="仿宋_GB2312" w:eastAsia="仿宋_GB2312" w:hAnsi="宋体" w:cs="仿宋_GB2312" w:hint="eastAsia"/>
          <w:sz w:val="32"/>
          <w:szCs w:val="32"/>
        </w:rPr>
        <w:t>平方米的部分按市政府相关政策结算。</w:t>
      </w:r>
    </w:p>
    <w:p w:rsidR="002D331B" w:rsidRDefault="00E264C0">
      <w:pPr>
        <w:spacing w:line="600" w:lineRule="exact"/>
        <w:ind w:firstLine="645"/>
        <w:rPr>
          <w:rFonts w:ascii="仿宋_GB2312" w:eastAsia="仿宋_GB2312" w:hAnsi="宋体" w:cs="仿宋_GB2312"/>
          <w:sz w:val="32"/>
          <w:szCs w:val="32"/>
        </w:rPr>
      </w:pPr>
      <w:r>
        <w:rPr>
          <w:rFonts w:ascii="仿宋_GB2312" w:eastAsia="仿宋_GB2312" w:hAnsi="宋体" w:cs="仿宋_GB2312" w:hint="eastAsia"/>
          <w:sz w:val="32"/>
          <w:szCs w:val="32"/>
        </w:rPr>
        <w:t>②被征收人实际居住在被征收住宅房屋且他处无福利和保障性住房的，产权调换住宅房屋超过</w:t>
      </w:r>
      <w:r>
        <w:rPr>
          <w:rFonts w:ascii="仿宋_GB2312" w:eastAsia="仿宋_GB2312" w:hAnsi="宋体" w:cs="仿宋_GB2312" w:hint="eastAsia"/>
          <w:sz w:val="32"/>
          <w:szCs w:val="32"/>
        </w:rPr>
        <w:t>5</w:t>
      </w:r>
      <w:r>
        <w:rPr>
          <w:rFonts w:ascii="仿宋_GB2312" w:eastAsia="仿宋_GB2312" w:hAnsi="宋体" w:cs="仿宋_GB2312" w:hint="eastAsia"/>
          <w:sz w:val="32"/>
          <w:szCs w:val="32"/>
        </w:rPr>
        <w:t>平方米以内的部分按</w:t>
      </w:r>
      <w:r>
        <w:rPr>
          <w:rFonts w:ascii="仿宋_GB2312" w:eastAsia="仿宋_GB2312" w:hAnsi="宋体" w:cs="仿宋_GB2312" w:hint="eastAsia"/>
          <w:sz w:val="32"/>
          <w:szCs w:val="32"/>
        </w:rPr>
        <w:t>900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平方米支付这部分超面积房款；超过</w:t>
      </w:r>
      <w:r>
        <w:rPr>
          <w:rFonts w:ascii="仿宋_GB2312" w:eastAsia="仿宋_GB2312" w:hAnsi="宋体" w:cs="仿宋_GB2312" w:hint="eastAsia"/>
          <w:sz w:val="32"/>
          <w:szCs w:val="32"/>
        </w:rPr>
        <w:t>5</w:t>
      </w:r>
      <w:r>
        <w:rPr>
          <w:rFonts w:ascii="仿宋_GB2312" w:eastAsia="仿宋_GB2312" w:hAnsi="宋体" w:cs="仿宋_GB2312" w:hint="eastAsia"/>
          <w:sz w:val="32"/>
          <w:szCs w:val="32"/>
        </w:rPr>
        <w:t>平方米的部分按市政府相关政策结算。</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被征收人同时符合以上（</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2</w:t>
      </w:r>
      <w:r>
        <w:rPr>
          <w:rFonts w:ascii="仿宋_GB2312" w:eastAsia="仿宋_GB2312" w:hAnsi="宋体" w:cs="仿宋_GB2312" w:hint="eastAsia"/>
          <w:sz w:val="32"/>
          <w:szCs w:val="32"/>
        </w:rPr>
        <w:t>）条的，只能选择享受其中一条，不得重复享受。</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3</w:t>
      </w:r>
      <w:r>
        <w:rPr>
          <w:rFonts w:ascii="仿宋_GB2312" w:eastAsia="仿宋_GB2312" w:hAnsi="宋体" w:cs="仿宋_GB2312" w:hint="eastAsia"/>
          <w:sz w:val="32"/>
          <w:szCs w:val="32"/>
        </w:rPr>
        <w:t>）物业服务补助。</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安置结算时一次性给予每户</w:t>
      </w:r>
      <w:r>
        <w:rPr>
          <w:rFonts w:ascii="仿宋_GB2312" w:eastAsia="仿宋_GB2312" w:hAnsi="宋体" w:cs="仿宋_GB2312" w:hint="eastAsia"/>
          <w:sz w:val="32"/>
          <w:szCs w:val="32"/>
        </w:rPr>
        <w:t>6000</w:t>
      </w:r>
      <w:r>
        <w:rPr>
          <w:rFonts w:ascii="仿宋_GB2312" w:eastAsia="仿宋_GB2312" w:hAnsi="宋体" w:cs="仿宋_GB2312" w:hint="eastAsia"/>
          <w:sz w:val="32"/>
          <w:szCs w:val="32"/>
        </w:rPr>
        <w:t>元物业服务费补助，安置入住后由被征收人按相关规定自行缴纳物业服务费。</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4</w:t>
      </w:r>
      <w:r>
        <w:rPr>
          <w:rFonts w:ascii="仿宋_GB2312" w:eastAsia="仿宋_GB2312" w:hAnsi="宋体" w:cs="仿宋_GB2312" w:hint="eastAsia"/>
          <w:sz w:val="32"/>
          <w:szCs w:val="32"/>
        </w:rPr>
        <w:t>）公摊面积补助。</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在安置结算时，被征收人只承担产权调换住宅房屋套内建筑面积</w:t>
      </w:r>
      <w:r>
        <w:rPr>
          <w:rFonts w:ascii="仿宋_GB2312" w:eastAsia="仿宋_GB2312" w:hAnsi="宋体" w:cs="仿宋_GB2312" w:hint="eastAsia"/>
          <w:sz w:val="32"/>
          <w:szCs w:val="32"/>
        </w:rPr>
        <w:t>7</w:t>
      </w:r>
      <w:r>
        <w:rPr>
          <w:rFonts w:ascii="仿宋_GB2312" w:eastAsia="仿宋_GB2312" w:hAnsi="宋体" w:cs="仿宋_GB2312" w:hint="eastAsia"/>
          <w:sz w:val="32"/>
          <w:szCs w:val="32"/>
        </w:rPr>
        <w:t>％的公摊面积，其余公摊面积由征收人承担，并记入被征收人的产权调换住宅房屋不动产权证书。</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5.</w:t>
      </w:r>
      <w:r>
        <w:rPr>
          <w:rFonts w:ascii="仿宋_GB2312" w:eastAsia="仿宋_GB2312" w:hAnsi="宋体" w:cs="仿宋_GB2312" w:hint="eastAsia"/>
          <w:sz w:val="32"/>
          <w:szCs w:val="32"/>
        </w:rPr>
        <w:t>超出和不足房屋建筑面积补差标准。</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）成本价。</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产权调换住宅房屋以栋（幢）为单位，多层住宅楼：</w:t>
      </w:r>
      <w:r>
        <w:rPr>
          <w:rFonts w:ascii="仿宋_GB2312" w:eastAsia="仿宋_GB2312" w:hAnsi="宋体" w:cs="仿宋_GB2312" w:hint="eastAsia"/>
          <w:sz w:val="32"/>
          <w:szCs w:val="32"/>
        </w:rPr>
        <w:t>1600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平方米；高层住宅楼：</w:t>
      </w:r>
      <w:r>
        <w:rPr>
          <w:rFonts w:ascii="仿宋_GB2312" w:eastAsia="仿宋_GB2312" w:hAnsi="宋体" w:cs="仿宋_GB2312" w:hint="eastAsia"/>
          <w:sz w:val="32"/>
          <w:szCs w:val="32"/>
        </w:rPr>
        <w:t>18</w:t>
      </w:r>
      <w:r>
        <w:rPr>
          <w:rFonts w:ascii="仿宋_GB2312" w:eastAsia="仿宋_GB2312" w:hAnsi="宋体" w:cs="仿宋_GB2312" w:hint="eastAsia"/>
          <w:sz w:val="32"/>
          <w:szCs w:val="32"/>
        </w:rPr>
        <w:t>层及以下的</w:t>
      </w:r>
      <w:r>
        <w:rPr>
          <w:rFonts w:ascii="仿宋_GB2312" w:eastAsia="仿宋_GB2312" w:hAnsi="宋体" w:cs="仿宋_GB2312" w:hint="eastAsia"/>
          <w:sz w:val="32"/>
          <w:szCs w:val="32"/>
        </w:rPr>
        <w:t>1800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w:t>
      </w:r>
      <w:r>
        <w:rPr>
          <w:rFonts w:ascii="仿宋_GB2312" w:eastAsia="仿宋_GB2312" w:hAnsi="宋体" w:cs="仿宋_GB2312" w:hint="eastAsia"/>
          <w:sz w:val="32"/>
          <w:szCs w:val="32"/>
        </w:rPr>
        <w:t>18</w:t>
      </w:r>
      <w:r>
        <w:rPr>
          <w:rFonts w:ascii="仿宋_GB2312" w:eastAsia="仿宋_GB2312" w:hAnsi="宋体" w:cs="仿宋_GB2312" w:hint="eastAsia"/>
          <w:sz w:val="32"/>
          <w:szCs w:val="32"/>
        </w:rPr>
        <w:t>层以上的</w:t>
      </w:r>
      <w:r>
        <w:rPr>
          <w:rFonts w:ascii="仿宋_GB2312" w:eastAsia="仿宋_GB2312" w:hAnsi="宋体" w:cs="仿宋_GB2312" w:hint="eastAsia"/>
          <w:sz w:val="32"/>
          <w:szCs w:val="32"/>
        </w:rPr>
        <w:t>2000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2</w:t>
      </w:r>
      <w:r>
        <w:rPr>
          <w:rFonts w:ascii="仿宋_GB2312" w:eastAsia="仿宋_GB2312" w:hAnsi="宋体" w:cs="仿宋_GB2312" w:hint="eastAsia"/>
          <w:sz w:val="32"/>
          <w:szCs w:val="32"/>
        </w:rPr>
        <w:t>）市场价。</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hint="eastAsia"/>
          <w:sz w:val="32"/>
          <w:szCs w:val="32"/>
        </w:rPr>
        <w:lastRenderedPageBreak/>
        <w:t>斑竹印象</w:t>
      </w:r>
      <w:r>
        <w:rPr>
          <w:rFonts w:ascii="仿宋_GB2312" w:eastAsia="仿宋_GB2312" w:hAnsi="宋体" w:cs="仿宋_GB2312" w:hint="eastAsia"/>
          <w:sz w:val="32"/>
          <w:szCs w:val="32"/>
        </w:rPr>
        <w:t>3920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w:t>
      </w:r>
      <w:r>
        <w:rPr>
          <w:rFonts w:ascii="仿宋_GB2312" w:eastAsia="仿宋_GB2312" w:hAnsi="宋体" w:hint="eastAsia"/>
          <w:sz w:val="32"/>
          <w:szCs w:val="32"/>
        </w:rPr>
        <w:t>、</w:t>
      </w:r>
      <w:proofErr w:type="gramStart"/>
      <w:r>
        <w:rPr>
          <w:rFonts w:ascii="仿宋_GB2312" w:eastAsia="仿宋_GB2312" w:hAnsi="宋体" w:hint="eastAsia"/>
          <w:sz w:val="32"/>
          <w:szCs w:val="32"/>
        </w:rPr>
        <w:t>演武华</w:t>
      </w:r>
      <w:proofErr w:type="gramEnd"/>
      <w:r>
        <w:rPr>
          <w:rFonts w:ascii="仿宋_GB2312" w:eastAsia="仿宋_GB2312" w:hAnsi="宋体" w:hint="eastAsia"/>
          <w:sz w:val="32"/>
          <w:szCs w:val="32"/>
        </w:rPr>
        <w:t>庭</w:t>
      </w:r>
      <w:r>
        <w:rPr>
          <w:rFonts w:ascii="仿宋_GB2312" w:eastAsia="仿宋_GB2312" w:hAnsi="宋体" w:cs="仿宋_GB2312" w:hint="eastAsia"/>
          <w:sz w:val="32"/>
          <w:szCs w:val="32"/>
        </w:rPr>
        <w:t>4050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w:t>
      </w:r>
      <w:r>
        <w:rPr>
          <w:rFonts w:ascii="仿宋_GB2312" w:eastAsia="仿宋_GB2312" w:hAnsi="宋体" w:hint="eastAsia"/>
          <w:sz w:val="32"/>
          <w:szCs w:val="32"/>
        </w:rPr>
        <w:t>、里仁阁</w:t>
      </w:r>
      <w:r>
        <w:rPr>
          <w:rFonts w:ascii="仿宋_GB2312" w:eastAsia="仿宋_GB2312" w:hAnsi="宋体" w:cs="仿宋_GB2312" w:hint="eastAsia"/>
          <w:sz w:val="32"/>
          <w:szCs w:val="32"/>
        </w:rPr>
        <w:t>4050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w:t>
      </w:r>
      <w:r>
        <w:rPr>
          <w:rFonts w:ascii="仿宋_GB2312" w:eastAsia="仿宋_GB2312" w:hAnsi="宋体" w:hint="eastAsia"/>
          <w:sz w:val="32"/>
          <w:szCs w:val="32"/>
        </w:rPr>
        <w:t>、望江亭</w:t>
      </w:r>
      <w:r>
        <w:rPr>
          <w:rFonts w:ascii="仿宋_GB2312" w:eastAsia="仿宋_GB2312" w:hAnsi="宋体" w:hint="eastAsia"/>
          <w:sz w:val="32"/>
          <w:szCs w:val="32"/>
        </w:rPr>
        <w:t>3900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w:t>
      </w:r>
      <w:r>
        <w:rPr>
          <w:rFonts w:ascii="仿宋_GB2312" w:eastAsia="仿宋_GB2312" w:hAnsi="宋体" w:hint="eastAsia"/>
          <w:sz w:val="32"/>
          <w:szCs w:val="32"/>
        </w:rPr>
        <w:t>、</w:t>
      </w:r>
      <w:proofErr w:type="gramStart"/>
      <w:r>
        <w:rPr>
          <w:rFonts w:ascii="仿宋_GB2312" w:eastAsia="仿宋_GB2312" w:hAnsi="宋体" w:hint="eastAsia"/>
          <w:sz w:val="32"/>
          <w:szCs w:val="32"/>
        </w:rPr>
        <w:t>百禄苑</w:t>
      </w:r>
      <w:proofErr w:type="gramEnd"/>
      <w:r>
        <w:rPr>
          <w:rFonts w:ascii="仿宋_GB2312" w:eastAsia="仿宋_GB2312" w:hAnsi="宋体" w:hint="eastAsia"/>
          <w:sz w:val="32"/>
          <w:szCs w:val="32"/>
        </w:rPr>
        <w:t>3800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w:t>
      </w:r>
      <w:r>
        <w:rPr>
          <w:rFonts w:ascii="仿宋_GB2312" w:eastAsia="仿宋_GB2312" w:hAnsi="宋体" w:hint="eastAsia"/>
          <w:sz w:val="32"/>
          <w:szCs w:val="32"/>
        </w:rPr>
        <w:t>、醉卧三江</w:t>
      </w:r>
      <w:r>
        <w:rPr>
          <w:rFonts w:ascii="仿宋_GB2312" w:eastAsia="仿宋_GB2312" w:hAnsi="宋体" w:hint="eastAsia"/>
          <w:sz w:val="32"/>
          <w:szCs w:val="32"/>
        </w:rPr>
        <w:t>4250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6.</w:t>
      </w:r>
      <w:r>
        <w:rPr>
          <w:rFonts w:ascii="仿宋_GB2312" w:eastAsia="仿宋_GB2312" w:hAnsi="宋体" w:cs="仿宋_GB2312" w:hint="eastAsia"/>
          <w:sz w:val="32"/>
          <w:szCs w:val="32"/>
        </w:rPr>
        <w:t>其他。</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被征收人应积极配合房屋征收部门办理不动产权证书登记手续，涉及税费按国家相关规定执行。</w:t>
      </w:r>
    </w:p>
    <w:p w:rsidR="002D331B" w:rsidRDefault="00E264C0">
      <w:pPr>
        <w:spacing w:line="600" w:lineRule="exact"/>
        <w:ind w:firstLineChars="200" w:firstLine="640"/>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（三）非住宅货币补偿。</w:t>
      </w:r>
    </w:p>
    <w:p w:rsidR="002D331B" w:rsidRDefault="00E264C0">
      <w:pPr>
        <w:spacing w:line="600" w:lineRule="exact"/>
        <w:ind w:firstLineChars="200" w:firstLine="640"/>
        <w:rPr>
          <w:rFonts w:ascii="仿宋_GB2312" w:eastAsia="仿宋_GB2312" w:hAnsi="宋体" w:cs="仿宋_GB2312"/>
          <w:b/>
          <w:sz w:val="32"/>
          <w:szCs w:val="32"/>
        </w:rPr>
      </w:pPr>
      <w:r>
        <w:rPr>
          <w:rFonts w:ascii="仿宋_GB2312" w:eastAsia="仿宋_GB2312" w:hAnsi="宋体" w:cs="仿宋_GB2312" w:hint="eastAsia"/>
          <w:sz w:val="32"/>
          <w:szCs w:val="32"/>
        </w:rPr>
        <w:t>1.</w:t>
      </w:r>
      <w:r>
        <w:rPr>
          <w:rFonts w:ascii="仿宋_GB2312" w:eastAsia="仿宋_GB2312" w:hAnsi="宋体" w:cs="仿宋_GB2312" w:hint="eastAsia"/>
          <w:sz w:val="32"/>
          <w:szCs w:val="32"/>
        </w:rPr>
        <w:t>补偿标准。</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）房屋价值补偿。</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按被征收非住宅房屋建筑面积乘以被征收非住宅房屋市场评估价格给予补偿。</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2</w:t>
      </w:r>
      <w:r>
        <w:rPr>
          <w:rFonts w:ascii="仿宋_GB2312" w:eastAsia="仿宋_GB2312" w:hAnsi="宋体" w:cs="仿宋_GB2312" w:hint="eastAsia"/>
          <w:sz w:val="32"/>
          <w:szCs w:val="32"/>
        </w:rPr>
        <w:t>）停产停业损失补偿。</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按被征收非住宅房屋房地产市场评估价值的</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％一次性计发停产停业损失补偿。</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被征收人可以委托具有</w:t>
      </w:r>
      <w:r>
        <w:rPr>
          <w:rFonts w:ascii="仿宋_GB2312" w:eastAsia="仿宋_GB2312" w:hAnsi="宋体" w:cs="仿宋_GB2312" w:hint="eastAsia"/>
          <w:sz w:val="32"/>
          <w:szCs w:val="32"/>
        </w:rPr>
        <w:t>相应资质的评估机构通过评估确定停产停业损失补偿。</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3</w:t>
      </w:r>
      <w:r>
        <w:rPr>
          <w:rFonts w:ascii="仿宋_GB2312" w:eastAsia="仿宋_GB2312" w:hAnsi="宋体" w:cs="仿宋_GB2312" w:hint="eastAsia"/>
          <w:sz w:val="32"/>
          <w:szCs w:val="32"/>
        </w:rPr>
        <w:t>）搬迁补偿。</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按被征收非住宅房屋建筑面积</w:t>
      </w:r>
      <w:r>
        <w:rPr>
          <w:rFonts w:ascii="仿宋_GB2312" w:eastAsia="仿宋_GB2312" w:hAnsi="宋体" w:cs="仿宋_GB2312" w:hint="eastAsia"/>
          <w:sz w:val="32"/>
          <w:szCs w:val="32"/>
        </w:rPr>
        <w:t>40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平方米·户·次的标准计发</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次。</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4</w:t>
      </w:r>
      <w:r>
        <w:rPr>
          <w:rFonts w:ascii="仿宋_GB2312" w:eastAsia="仿宋_GB2312" w:hAnsi="宋体" w:cs="仿宋_GB2312" w:hint="eastAsia"/>
          <w:sz w:val="32"/>
          <w:szCs w:val="32"/>
        </w:rPr>
        <w:t>）配套设施补偿。</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被征收非住宅房屋有水、电、气、光纤独立户头的，按物价部门核定的价格给予补偿（详见附件</w:t>
      </w:r>
      <w:r>
        <w:rPr>
          <w:rFonts w:ascii="仿宋_GB2312" w:eastAsia="仿宋_GB2312" w:hAnsi="宋体" w:cs="仿宋_GB2312" w:hint="eastAsia"/>
          <w:sz w:val="32"/>
          <w:szCs w:val="32"/>
        </w:rPr>
        <w:t>4</w:t>
      </w:r>
      <w:r>
        <w:rPr>
          <w:rFonts w:ascii="仿宋_GB2312" w:eastAsia="仿宋_GB2312" w:hAnsi="宋体" w:cs="仿宋_GB2312" w:hint="eastAsia"/>
          <w:sz w:val="32"/>
          <w:szCs w:val="32"/>
        </w:rPr>
        <w:t>）。被征收非住宅房屋无水、</w:t>
      </w:r>
      <w:proofErr w:type="gramStart"/>
      <w:r>
        <w:rPr>
          <w:rFonts w:ascii="仿宋_GB2312" w:eastAsia="仿宋_GB2312" w:hAnsi="宋体" w:cs="仿宋_GB2312" w:hint="eastAsia"/>
          <w:sz w:val="32"/>
          <w:szCs w:val="32"/>
        </w:rPr>
        <w:t>电独立</w:t>
      </w:r>
      <w:proofErr w:type="gramEnd"/>
      <w:r>
        <w:rPr>
          <w:rFonts w:ascii="仿宋_GB2312" w:eastAsia="仿宋_GB2312" w:hAnsi="宋体" w:cs="仿宋_GB2312" w:hint="eastAsia"/>
          <w:sz w:val="32"/>
          <w:szCs w:val="32"/>
        </w:rPr>
        <w:t>户头，但有水、电分表的，按水分表</w:t>
      </w:r>
      <w:r>
        <w:rPr>
          <w:rFonts w:ascii="仿宋_GB2312" w:eastAsia="仿宋_GB2312" w:hAnsi="宋体" w:cs="仿宋_GB2312" w:hint="eastAsia"/>
          <w:sz w:val="32"/>
          <w:szCs w:val="32"/>
        </w:rPr>
        <w:t>300</w:t>
      </w:r>
      <w:r>
        <w:rPr>
          <w:rFonts w:ascii="仿宋_GB2312" w:eastAsia="仿宋_GB2312" w:hAnsi="宋体" w:cs="仿宋_GB2312" w:hint="eastAsia"/>
          <w:sz w:val="32"/>
          <w:szCs w:val="32"/>
        </w:rPr>
        <w:lastRenderedPageBreak/>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户、电分表</w:t>
      </w:r>
      <w:r>
        <w:rPr>
          <w:rFonts w:ascii="仿宋_GB2312" w:eastAsia="仿宋_GB2312" w:hAnsi="宋体" w:cs="仿宋_GB2312" w:hint="eastAsia"/>
          <w:sz w:val="32"/>
          <w:szCs w:val="32"/>
        </w:rPr>
        <w:t>500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户给予补偿。</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5</w:t>
      </w:r>
      <w:r>
        <w:rPr>
          <w:rFonts w:ascii="仿宋_GB2312" w:eastAsia="仿宋_GB2312" w:hAnsi="宋体" w:cs="仿宋_GB2312" w:hint="eastAsia"/>
          <w:sz w:val="32"/>
          <w:szCs w:val="32"/>
        </w:rPr>
        <w:t>）空调拆装补偿。</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按</w:t>
      </w:r>
      <w:r>
        <w:rPr>
          <w:rFonts w:ascii="仿宋_GB2312" w:eastAsia="仿宋_GB2312" w:hAnsi="宋体" w:cs="仿宋_GB2312" w:hint="eastAsia"/>
          <w:sz w:val="32"/>
          <w:szCs w:val="32"/>
        </w:rPr>
        <w:t>200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台的标准一次性计发拆装补偿。</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6</w:t>
      </w:r>
      <w:r>
        <w:rPr>
          <w:rFonts w:ascii="仿宋_GB2312" w:eastAsia="仿宋_GB2312" w:hAnsi="宋体" w:cs="仿宋_GB2312" w:hint="eastAsia"/>
          <w:sz w:val="32"/>
          <w:szCs w:val="32"/>
        </w:rPr>
        <w:t>）装饰装修补偿。</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被征收非住宅房屋室内装饰装修部分，根据装饰装修的不同档次，按房屋套内面积计算，装饰档次为三类：一类</w:t>
      </w:r>
      <w:proofErr w:type="gramStart"/>
      <w:r>
        <w:rPr>
          <w:rFonts w:ascii="仿宋_GB2312" w:eastAsia="仿宋_GB2312" w:hAnsi="宋体" w:cs="仿宋_GB2312" w:hint="eastAsia"/>
          <w:sz w:val="32"/>
          <w:szCs w:val="32"/>
        </w:rPr>
        <w:t>装饰按</w:t>
      </w:r>
      <w:proofErr w:type="gramEnd"/>
      <w:r>
        <w:rPr>
          <w:rFonts w:ascii="仿宋_GB2312" w:eastAsia="仿宋_GB2312" w:hAnsi="宋体" w:cs="仿宋_GB2312" w:hint="eastAsia"/>
          <w:sz w:val="32"/>
          <w:szCs w:val="32"/>
        </w:rPr>
        <w:t>300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平方米补偿，二类</w:t>
      </w:r>
      <w:proofErr w:type="gramStart"/>
      <w:r>
        <w:rPr>
          <w:rFonts w:ascii="仿宋_GB2312" w:eastAsia="仿宋_GB2312" w:hAnsi="宋体" w:cs="仿宋_GB2312" w:hint="eastAsia"/>
          <w:sz w:val="32"/>
          <w:szCs w:val="32"/>
        </w:rPr>
        <w:t>装饰按</w:t>
      </w:r>
      <w:proofErr w:type="gramEnd"/>
      <w:r>
        <w:rPr>
          <w:rFonts w:ascii="仿宋_GB2312" w:eastAsia="仿宋_GB2312" w:hAnsi="宋体" w:cs="仿宋_GB2312" w:hint="eastAsia"/>
          <w:sz w:val="32"/>
          <w:szCs w:val="32"/>
        </w:rPr>
        <w:t>200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平方米补偿，三类</w:t>
      </w:r>
      <w:proofErr w:type="gramStart"/>
      <w:r>
        <w:rPr>
          <w:rFonts w:ascii="仿宋_GB2312" w:eastAsia="仿宋_GB2312" w:hAnsi="宋体" w:cs="仿宋_GB2312" w:hint="eastAsia"/>
          <w:sz w:val="32"/>
          <w:szCs w:val="32"/>
        </w:rPr>
        <w:t>装饰按</w:t>
      </w:r>
      <w:proofErr w:type="gramEnd"/>
      <w:r>
        <w:rPr>
          <w:rFonts w:ascii="仿宋_GB2312" w:eastAsia="仿宋_GB2312" w:hAnsi="宋体" w:cs="仿宋_GB2312" w:hint="eastAsia"/>
          <w:sz w:val="32"/>
          <w:szCs w:val="32"/>
        </w:rPr>
        <w:t>100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平方米补偿（详见附件</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）。不同意该标准的，可通过选定的评估机构评估确定。</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2.</w:t>
      </w:r>
      <w:r>
        <w:rPr>
          <w:rFonts w:ascii="仿宋_GB2312" w:eastAsia="仿宋_GB2312" w:hAnsi="宋体" w:cs="仿宋_GB2312" w:hint="eastAsia"/>
          <w:sz w:val="32"/>
          <w:szCs w:val="32"/>
        </w:rPr>
        <w:t>奖励。</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在签约期限内签订征收补偿安置协议并搬迁交房的，按被征收非住宅房屋市场评估价的</w:t>
      </w:r>
      <w:r>
        <w:rPr>
          <w:rFonts w:ascii="仿宋_GB2312" w:eastAsia="仿宋_GB2312" w:hAnsi="宋体" w:cs="仿宋_GB2312" w:hint="eastAsia"/>
          <w:sz w:val="32"/>
          <w:szCs w:val="32"/>
        </w:rPr>
        <w:t>25</w:t>
      </w:r>
      <w:r>
        <w:rPr>
          <w:rFonts w:ascii="仿宋_GB2312" w:eastAsia="仿宋_GB2312" w:hAnsi="宋体" w:cs="仿宋_GB2312" w:hint="eastAsia"/>
          <w:sz w:val="32"/>
          <w:szCs w:val="32"/>
        </w:rPr>
        <w:t>％给予奖励。</w:t>
      </w:r>
    </w:p>
    <w:p w:rsidR="002D331B" w:rsidRDefault="00E264C0">
      <w:pPr>
        <w:spacing w:line="600" w:lineRule="exact"/>
        <w:ind w:firstLineChars="200" w:firstLine="640"/>
        <w:rPr>
          <w:rFonts w:ascii="楷体_GB2312" w:eastAsia="楷体_GB2312" w:hAnsi="楷体_GB2312" w:cs="楷体_GB2312"/>
          <w:bCs/>
          <w:sz w:val="32"/>
          <w:szCs w:val="32"/>
        </w:rPr>
      </w:pPr>
      <w:r>
        <w:rPr>
          <w:rFonts w:ascii="楷体_GB2312" w:eastAsia="楷体_GB2312" w:hAnsi="楷体_GB2312" w:cs="楷体_GB2312" w:hint="eastAsia"/>
          <w:bCs/>
          <w:sz w:val="32"/>
          <w:szCs w:val="32"/>
        </w:rPr>
        <w:t>（四）非住宅产权调换</w:t>
      </w:r>
      <w:r>
        <w:rPr>
          <w:rFonts w:ascii="楷体_GB2312" w:eastAsia="楷体_GB2312" w:hAnsi="楷体_GB2312" w:cs="楷体_GB2312" w:hint="eastAsia"/>
          <w:bCs/>
          <w:sz w:val="32"/>
          <w:szCs w:val="32"/>
        </w:rPr>
        <w:t>。</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1.</w:t>
      </w:r>
      <w:r>
        <w:rPr>
          <w:rFonts w:ascii="仿宋_GB2312" w:eastAsia="仿宋_GB2312" w:hAnsi="宋体" w:cs="仿宋_GB2312" w:hint="eastAsia"/>
          <w:sz w:val="32"/>
          <w:szCs w:val="32"/>
        </w:rPr>
        <w:t>非住宅房源。</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被征收人除厂房之外的非住宅房屋（门市等）实行</w:t>
      </w:r>
      <w:r>
        <w:rPr>
          <w:rFonts w:ascii="仿宋_GB2312" w:eastAsia="仿宋_GB2312" w:hAnsi="宋体" w:cs="仿宋_GB2312" w:hint="eastAsia"/>
          <w:bCs/>
          <w:sz w:val="32"/>
          <w:szCs w:val="32"/>
        </w:rPr>
        <w:t>异地产权调换</w:t>
      </w:r>
      <w:r>
        <w:rPr>
          <w:rFonts w:ascii="仿宋_GB2312" w:eastAsia="仿宋_GB2312" w:hAnsi="宋体" w:cs="仿宋_GB2312" w:hint="eastAsia"/>
          <w:sz w:val="32"/>
          <w:szCs w:val="32"/>
        </w:rPr>
        <w:t>，可在主城区斑竹印象、青果山</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2</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3</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5</w:t>
      </w:r>
      <w:r>
        <w:rPr>
          <w:rFonts w:ascii="仿宋_GB2312" w:eastAsia="仿宋_GB2312" w:hAnsi="宋体" w:cs="仿宋_GB2312" w:hint="eastAsia"/>
          <w:sz w:val="32"/>
          <w:szCs w:val="32"/>
        </w:rPr>
        <w:t>号和王河</w:t>
      </w:r>
      <w:r>
        <w:rPr>
          <w:rFonts w:ascii="仿宋_GB2312" w:eastAsia="仿宋_GB2312" w:hAnsi="宋体" w:cs="仿宋_GB2312" w:hint="eastAsia"/>
          <w:sz w:val="32"/>
          <w:szCs w:val="32"/>
        </w:rPr>
        <w:t>2</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4</w:t>
      </w:r>
      <w:r>
        <w:rPr>
          <w:rFonts w:ascii="仿宋_GB2312" w:eastAsia="仿宋_GB2312" w:hAnsi="宋体" w:cs="仿宋_GB2312" w:hint="eastAsia"/>
          <w:sz w:val="32"/>
          <w:szCs w:val="32"/>
        </w:rPr>
        <w:t>号的政府</w:t>
      </w:r>
      <w:proofErr w:type="gramStart"/>
      <w:r>
        <w:rPr>
          <w:rFonts w:ascii="仿宋_GB2312" w:eastAsia="仿宋_GB2312" w:hAnsi="宋体" w:cs="仿宋_GB2312" w:hint="eastAsia"/>
          <w:sz w:val="32"/>
          <w:szCs w:val="32"/>
        </w:rPr>
        <w:t>存量非</w:t>
      </w:r>
      <w:proofErr w:type="gramEnd"/>
      <w:r>
        <w:rPr>
          <w:rFonts w:ascii="仿宋_GB2312" w:eastAsia="仿宋_GB2312" w:hAnsi="宋体" w:cs="仿宋_GB2312" w:hint="eastAsia"/>
          <w:sz w:val="32"/>
          <w:szCs w:val="32"/>
        </w:rPr>
        <w:t>住宅（门市等）房源中选择。</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2.</w:t>
      </w:r>
      <w:r>
        <w:rPr>
          <w:rFonts w:ascii="仿宋_GB2312" w:eastAsia="仿宋_GB2312" w:hAnsi="宋体" w:cs="仿宋_GB2312" w:hint="eastAsia"/>
          <w:sz w:val="32"/>
          <w:szCs w:val="32"/>
        </w:rPr>
        <w:t>补偿标准。</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）房屋面积补偿。</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按被征收非住宅房屋权属证书（或不动产权权属证书）或者房屋登记簿的记载为依据，并根据被征收非住宅房屋和产权</w:t>
      </w:r>
      <w:proofErr w:type="gramStart"/>
      <w:r>
        <w:rPr>
          <w:rFonts w:ascii="仿宋_GB2312" w:eastAsia="仿宋_GB2312" w:hAnsi="宋体" w:cs="仿宋_GB2312" w:hint="eastAsia"/>
          <w:sz w:val="32"/>
          <w:szCs w:val="32"/>
        </w:rPr>
        <w:t>调换非</w:t>
      </w:r>
      <w:proofErr w:type="gramEnd"/>
      <w:r>
        <w:rPr>
          <w:rFonts w:ascii="仿宋_GB2312" w:eastAsia="仿宋_GB2312" w:hAnsi="宋体" w:cs="仿宋_GB2312" w:hint="eastAsia"/>
          <w:sz w:val="32"/>
          <w:szCs w:val="32"/>
        </w:rPr>
        <w:t>住宅房屋的市场评估价进行结算。</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2</w:t>
      </w:r>
      <w:r>
        <w:rPr>
          <w:rFonts w:ascii="仿宋_GB2312" w:eastAsia="仿宋_GB2312" w:hAnsi="宋体" w:cs="仿宋_GB2312" w:hint="eastAsia"/>
          <w:sz w:val="32"/>
          <w:szCs w:val="32"/>
        </w:rPr>
        <w:t>）市场价的确定。</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lastRenderedPageBreak/>
        <w:t>由被征收人选取的评估机构，以政府的房屋征收决定公告之日为评估时点，对被征收非住宅房屋和用于产权调换的非住宅房屋分别进行评估的价格为各自的市场价。</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被征收人的被征收非住宅房屋（门市等），按被征收非住宅房屋（门市等）</w:t>
      </w:r>
      <w:r>
        <w:rPr>
          <w:rFonts w:ascii="仿宋_GB2312" w:eastAsia="仿宋_GB2312" w:hAnsi="宋体" w:cs="仿宋_GB2312" w:hint="eastAsia"/>
          <w:sz w:val="32"/>
          <w:szCs w:val="32"/>
        </w:rPr>
        <w:t>的市场评估价与异地产权</w:t>
      </w:r>
      <w:proofErr w:type="gramStart"/>
      <w:r>
        <w:rPr>
          <w:rFonts w:ascii="仿宋_GB2312" w:eastAsia="仿宋_GB2312" w:hAnsi="宋体" w:cs="仿宋_GB2312" w:hint="eastAsia"/>
          <w:sz w:val="32"/>
          <w:szCs w:val="32"/>
        </w:rPr>
        <w:t>调换非</w:t>
      </w:r>
      <w:proofErr w:type="gramEnd"/>
      <w:r>
        <w:rPr>
          <w:rFonts w:ascii="仿宋_GB2312" w:eastAsia="仿宋_GB2312" w:hAnsi="宋体" w:cs="仿宋_GB2312" w:hint="eastAsia"/>
          <w:sz w:val="32"/>
          <w:szCs w:val="32"/>
        </w:rPr>
        <w:t>住宅房屋（门市等）的市场评估价进行等面积价差结算安置。</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3</w:t>
      </w:r>
      <w:r>
        <w:rPr>
          <w:rFonts w:ascii="仿宋_GB2312" w:eastAsia="仿宋_GB2312" w:hAnsi="宋体" w:cs="仿宋_GB2312" w:hint="eastAsia"/>
          <w:sz w:val="32"/>
          <w:szCs w:val="32"/>
        </w:rPr>
        <w:t>）停产停业损失补偿。</w:t>
      </w:r>
    </w:p>
    <w:p w:rsidR="002D331B" w:rsidRDefault="00E264C0">
      <w:pPr>
        <w:spacing w:line="600" w:lineRule="exact"/>
        <w:ind w:firstLineChars="200" w:firstLine="640"/>
        <w:rPr>
          <w:rFonts w:ascii="仿宋_GB2312" w:eastAsia="仿宋_GB2312" w:hAnsi="宋体" w:cs="仿宋"/>
          <w:sz w:val="32"/>
          <w:szCs w:val="32"/>
        </w:rPr>
      </w:pPr>
      <w:r>
        <w:rPr>
          <w:rFonts w:ascii="仿宋_GB2312" w:eastAsia="仿宋_GB2312" w:hAnsi="宋体" w:cs="仿宋" w:hint="eastAsia"/>
          <w:sz w:val="32"/>
          <w:szCs w:val="32"/>
        </w:rPr>
        <w:t>每月按被征收非住宅房屋市场评估价值的</w:t>
      </w:r>
      <w:r>
        <w:rPr>
          <w:rFonts w:ascii="仿宋_GB2312" w:eastAsia="仿宋_GB2312" w:hAnsi="宋体" w:cs="仿宋" w:hint="eastAsia"/>
          <w:sz w:val="32"/>
          <w:szCs w:val="32"/>
        </w:rPr>
        <w:t>5</w:t>
      </w:r>
      <w:r>
        <w:rPr>
          <w:rFonts w:ascii="仿宋_GB2312" w:eastAsia="仿宋_GB2312" w:hAnsi="宋体" w:cs="仿宋" w:hint="eastAsia"/>
          <w:sz w:val="32"/>
          <w:szCs w:val="32"/>
        </w:rPr>
        <w:t>‰计发停产停业损失补偿</w:t>
      </w:r>
      <w:r>
        <w:rPr>
          <w:rFonts w:ascii="仿宋_GB2312" w:eastAsia="仿宋_GB2312" w:hAnsi="宋体" w:cs="仿宋" w:hint="eastAsia"/>
          <w:sz w:val="32"/>
          <w:szCs w:val="32"/>
        </w:rPr>
        <w:t xml:space="preserve">, </w:t>
      </w:r>
      <w:r>
        <w:rPr>
          <w:rFonts w:ascii="仿宋_GB2312" w:eastAsia="仿宋_GB2312" w:hAnsi="宋体" w:cs="仿宋" w:hint="eastAsia"/>
          <w:sz w:val="32"/>
          <w:szCs w:val="32"/>
        </w:rPr>
        <w:t>自被征收人签订补偿安置协议并搬迁交房之日起计发，</w:t>
      </w:r>
      <w:proofErr w:type="gramStart"/>
      <w:r>
        <w:rPr>
          <w:rFonts w:ascii="仿宋_GB2312" w:eastAsia="仿宋_GB2312" w:hAnsi="宋体" w:cs="仿宋" w:hint="eastAsia"/>
          <w:sz w:val="32"/>
          <w:szCs w:val="32"/>
        </w:rPr>
        <w:t>至交房公告</w:t>
      </w:r>
      <w:proofErr w:type="gramEnd"/>
      <w:r>
        <w:rPr>
          <w:rFonts w:ascii="仿宋_GB2312" w:eastAsia="仿宋_GB2312" w:hAnsi="宋体" w:cs="仿宋" w:hint="eastAsia"/>
          <w:sz w:val="32"/>
          <w:szCs w:val="32"/>
        </w:rPr>
        <w:t>发布之日停发。</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4</w:t>
      </w:r>
      <w:r>
        <w:rPr>
          <w:rFonts w:ascii="仿宋_GB2312" w:eastAsia="仿宋_GB2312" w:hAnsi="宋体" w:cs="仿宋_GB2312" w:hint="eastAsia"/>
          <w:sz w:val="32"/>
          <w:szCs w:val="32"/>
        </w:rPr>
        <w:t>）搬迁补偿。</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按被征收非住宅房屋建筑面积</w:t>
      </w:r>
      <w:r>
        <w:rPr>
          <w:rFonts w:ascii="仿宋_GB2312" w:eastAsia="仿宋_GB2312" w:hAnsi="宋体" w:cs="仿宋_GB2312" w:hint="eastAsia"/>
          <w:sz w:val="32"/>
          <w:szCs w:val="32"/>
        </w:rPr>
        <w:t>40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平方米·户·次的标准计发</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计发</w:t>
      </w:r>
      <w:r>
        <w:rPr>
          <w:rFonts w:ascii="仿宋_GB2312" w:eastAsia="仿宋_GB2312" w:hAnsi="宋体" w:cs="仿宋_GB2312" w:hint="eastAsia"/>
          <w:sz w:val="32"/>
          <w:szCs w:val="32"/>
        </w:rPr>
        <w:t>2</w:t>
      </w:r>
      <w:r>
        <w:rPr>
          <w:rFonts w:ascii="仿宋_GB2312" w:eastAsia="仿宋_GB2312" w:hAnsi="宋体" w:cs="仿宋_GB2312" w:hint="eastAsia"/>
          <w:sz w:val="32"/>
          <w:szCs w:val="32"/>
        </w:rPr>
        <w:t>次。</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5</w:t>
      </w:r>
      <w:r>
        <w:rPr>
          <w:rFonts w:ascii="仿宋_GB2312" w:eastAsia="仿宋_GB2312" w:hAnsi="宋体" w:cs="仿宋_GB2312" w:hint="eastAsia"/>
          <w:sz w:val="32"/>
          <w:szCs w:val="32"/>
        </w:rPr>
        <w:t>）配套设施补偿。</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被征收人在签约期限内签订征收补偿安置协议并搬迁交房的，一户按一套产权调换房屋计，水、电、气、光纤安装费用互不补差；多选套数的水、电、气、光纤安装费用由被征收人承担（详见附件</w:t>
      </w:r>
      <w:r>
        <w:rPr>
          <w:rFonts w:ascii="仿宋_GB2312" w:eastAsia="仿宋_GB2312" w:hAnsi="宋体" w:cs="仿宋_GB2312" w:hint="eastAsia"/>
          <w:sz w:val="32"/>
          <w:szCs w:val="32"/>
        </w:rPr>
        <w:t>4</w:t>
      </w:r>
      <w:r>
        <w:rPr>
          <w:rFonts w:ascii="仿宋_GB2312" w:eastAsia="仿宋_GB2312" w:hAnsi="宋体" w:cs="仿宋_GB2312" w:hint="eastAsia"/>
          <w:sz w:val="32"/>
          <w:szCs w:val="32"/>
        </w:rPr>
        <w:t>）。</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6</w:t>
      </w:r>
      <w:r>
        <w:rPr>
          <w:rFonts w:ascii="仿宋_GB2312" w:eastAsia="仿宋_GB2312" w:hAnsi="宋体" w:cs="仿宋_GB2312" w:hint="eastAsia"/>
          <w:sz w:val="32"/>
          <w:szCs w:val="32"/>
        </w:rPr>
        <w:t>）空调拆装补偿。</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按</w:t>
      </w:r>
      <w:r>
        <w:rPr>
          <w:rFonts w:ascii="仿宋_GB2312" w:eastAsia="仿宋_GB2312" w:hAnsi="宋体" w:cs="仿宋_GB2312" w:hint="eastAsia"/>
          <w:sz w:val="32"/>
          <w:szCs w:val="32"/>
        </w:rPr>
        <w:t>200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台的标准一次性计发拆装补偿。</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7</w:t>
      </w:r>
      <w:r>
        <w:rPr>
          <w:rFonts w:ascii="仿宋_GB2312" w:eastAsia="仿宋_GB2312" w:hAnsi="宋体" w:cs="仿宋_GB2312" w:hint="eastAsia"/>
          <w:sz w:val="32"/>
          <w:szCs w:val="32"/>
        </w:rPr>
        <w:t>）装饰装修补偿。</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被征收非住宅房屋室内装饰装修部分，根据装饰装修的不同档次，按房屋套内面积计算。装饰档次为三类：一类</w:t>
      </w:r>
      <w:proofErr w:type="gramStart"/>
      <w:r>
        <w:rPr>
          <w:rFonts w:ascii="仿宋_GB2312" w:eastAsia="仿宋_GB2312" w:hAnsi="宋体" w:cs="仿宋_GB2312" w:hint="eastAsia"/>
          <w:sz w:val="32"/>
          <w:szCs w:val="32"/>
        </w:rPr>
        <w:t>装</w:t>
      </w:r>
      <w:r>
        <w:rPr>
          <w:rFonts w:ascii="仿宋_GB2312" w:eastAsia="仿宋_GB2312" w:hAnsi="宋体" w:cs="仿宋_GB2312" w:hint="eastAsia"/>
          <w:sz w:val="32"/>
          <w:szCs w:val="32"/>
        </w:rPr>
        <w:lastRenderedPageBreak/>
        <w:t>饰按</w:t>
      </w:r>
      <w:proofErr w:type="gramEnd"/>
      <w:r>
        <w:rPr>
          <w:rFonts w:ascii="仿宋_GB2312" w:eastAsia="仿宋_GB2312" w:hAnsi="宋体" w:cs="仿宋_GB2312" w:hint="eastAsia"/>
          <w:sz w:val="32"/>
          <w:szCs w:val="32"/>
        </w:rPr>
        <w:t>300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平方米补偿，二类</w:t>
      </w:r>
      <w:proofErr w:type="gramStart"/>
      <w:r>
        <w:rPr>
          <w:rFonts w:ascii="仿宋_GB2312" w:eastAsia="仿宋_GB2312" w:hAnsi="宋体" w:cs="仿宋_GB2312" w:hint="eastAsia"/>
          <w:sz w:val="32"/>
          <w:szCs w:val="32"/>
        </w:rPr>
        <w:t>装饰按</w:t>
      </w:r>
      <w:proofErr w:type="gramEnd"/>
      <w:r>
        <w:rPr>
          <w:rFonts w:ascii="仿宋_GB2312" w:eastAsia="仿宋_GB2312" w:hAnsi="宋体" w:cs="仿宋_GB2312" w:hint="eastAsia"/>
          <w:sz w:val="32"/>
          <w:szCs w:val="32"/>
        </w:rPr>
        <w:t>200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平方米补偿，三类</w:t>
      </w:r>
      <w:proofErr w:type="gramStart"/>
      <w:r>
        <w:rPr>
          <w:rFonts w:ascii="仿宋_GB2312" w:eastAsia="仿宋_GB2312" w:hAnsi="宋体" w:cs="仿宋_GB2312" w:hint="eastAsia"/>
          <w:sz w:val="32"/>
          <w:szCs w:val="32"/>
        </w:rPr>
        <w:t>装饰按</w:t>
      </w:r>
      <w:proofErr w:type="gramEnd"/>
      <w:r>
        <w:rPr>
          <w:rFonts w:ascii="仿宋_GB2312" w:eastAsia="仿宋_GB2312" w:hAnsi="宋体" w:cs="仿宋_GB2312" w:hint="eastAsia"/>
          <w:sz w:val="32"/>
          <w:szCs w:val="32"/>
        </w:rPr>
        <w:t>100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平方米补偿（详见附件</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）。不同意该标准的，可通过选定的评估机构评估确</w:t>
      </w:r>
      <w:r>
        <w:rPr>
          <w:rFonts w:ascii="仿宋_GB2312" w:eastAsia="仿宋_GB2312" w:hAnsi="宋体" w:cs="仿宋_GB2312" w:hint="eastAsia"/>
          <w:sz w:val="32"/>
          <w:szCs w:val="32"/>
        </w:rPr>
        <w:t>定。</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3.</w:t>
      </w:r>
      <w:r>
        <w:rPr>
          <w:rFonts w:ascii="仿宋_GB2312" w:eastAsia="仿宋_GB2312" w:hAnsi="宋体" w:cs="仿宋_GB2312" w:hint="eastAsia"/>
          <w:sz w:val="32"/>
          <w:szCs w:val="32"/>
        </w:rPr>
        <w:t>奖励。</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在房屋征收签约期限内签订征收补偿安置协议并搬迁交房的，按被征收非住宅房屋产权面积的</w:t>
      </w:r>
      <w:r>
        <w:rPr>
          <w:rFonts w:ascii="仿宋_GB2312" w:eastAsia="仿宋_GB2312" w:hAnsi="宋体" w:cs="仿宋_GB2312" w:hint="eastAsia"/>
          <w:sz w:val="32"/>
          <w:szCs w:val="32"/>
        </w:rPr>
        <w:t>15</w:t>
      </w:r>
      <w:r>
        <w:rPr>
          <w:rFonts w:ascii="仿宋_GB2312" w:eastAsia="仿宋_GB2312" w:hAnsi="宋体" w:cs="仿宋_GB2312" w:hint="eastAsia"/>
          <w:sz w:val="32"/>
          <w:szCs w:val="32"/>
        </w:rPr>
        <w:t>％给予面积奖励。</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4.</w:t>
      </w:r>
      <w:r>
        <w:rPr>
          <w:rFonts w:ascii="仿宋_GB2312" w:eastAsia="仿宋_GB2312" w:hAnsi="宋体" w:cs="仿宋_GB2312" w:hint="eastAsia"/>
          <w:sz w:val="32"/>
          <w:szCs w:val="32"/>
        </w:rPr>
        <w:t>其他补助。</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在安置结算时，被征收人只承担产权</w:t>
      </w:r>
      <w:proofErr w:type="gramStart"/>
      <w:r>
        <w:rPr>
          <w:rFonts w:ascii="仿宋_GB2312" w:eastAsia="仿宋_GB2312" w:hAnsi="宋体" w:cs="仿宋_GB2312" w:hint="eastAsia"/>
          <w:sz w:val="32"/>
          <w:szCs w:val="32"/>
        </w:rPr>
        <w:t>调换非</w:t>
      </w:r>
      <w:proofErr w:type="gramEnd"/>
      <w:r>
        <w:rPr>
          <w:rFonts w:ascii="仿宋_GB2312" w:eastAsia="仿宋_GB2312" w:hAnsi="宋体" w:cs="仿宋_GB2312" w:hint="eastAsia"/>
          <w:sz w:val="32"/>
          <w:szCs w:val="32"/>
        </w:rPr>
        <w:t>住宅房屋套内建筑面积</w:t>
      </w:r>
      <w:r>
        <w:rPr>
          <w:rFonts w:ascii="仿宋_GB2312" w:eastAsia="仿宋_GB2312" w:hAnsi="宋体" w:cs="仿宋_GB2312" w:hint="eastAsia"/>
          <w:sz w:val="32"/>
          <w:szCs w:val="32"/>
        </w:rPr>
        <w:t>7</w:t>
      </w:r>
      <w:r>
        <w:rPr>
          <w:rFonts w:ascii="仿宋_GB2312" w:eastAsia="仿宋_GB2312" w:hAnsi="宋体" w:cs="仿宋_GB2312" w:hint="eastAsia"/>
          <w:sz w:val="32"/>
          <w:szCs w:val="32"/>
        </w:rPr>
        <w:t>％的公摊面积，其余公摊面积由征收人承担，并记入被征收人的安置房屋不动产权证书。</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5.</w:t>
      </w:r>
      <w:r>
        <w:rPr>
          <w:rFonts w:ascii="仿宋_GB2312" w:eastAsia="仿宋_GB2312" w:hAnsi="宋体" w:cs="仿宋_GB2312" w:hint="eastAsia"/>
          <w:sz w:val="32"/>
          <w:szCs w:val="32"/>
        </w:rPr>
        <w:t>其他。</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被征收人应积极配合征收部门办理产权</w:t>
      </w:r>
      <w:proofErr w:type="gramStart"/>
      <w:r>
        <w:rPr>
          <w:rFonts w:ascii="仿宋_GB2312" w:eastAsia="仿宋_GB2312" w:hAnsi="宋体" w:cs="仿宋_GB2312" w:hint="eastAsia"/>
          <w:sz w:val="32"/>
          <w:szCs w:val="32"/>
        </w:rPr>
        <w:t>调换非</w:t>
      </w:r>
      <w:proofErr w:type="gramEnd"/>
      <w:r>
        <w:rPr>
          <w:rFonts w:ascii="仿宋_GB2312" w:eastAsia="仿宋_GB2312" w:hAnsi="宋体" w:cs="仿宋_GB2312" w:hint="eastAsia"/>
          <w:sz w:val="32"/>
          <w:szCs w:val="32"/>
        </w:rPr>
        <w:t>住宅房屋不动产权证书登记手续，涉及税费按国家相关规定执行。</w:t>
      </w:r>
    </w:p>
    <w:p w:rsidR="002D331B" w:rsidRDefault="00E264C0">
      <w:pPr>
        <w:spacing w:line="600" w:lineRule="exact"/>
        <w:ind w:firstLineChars="200" w:firstLine="640"/>
        <w:rPr>
          <w:rFonts w:ascii="黑体" w:eastAsia="黑体" w:hAnsi="黑体" w:cs="黑体"/>
          <w:bCs/>
          <w:sz w:val="32"/>
          <w:szCs w:val="32"/>
        </w:rPr>
      </w:pPr>
      <w:r>
        <w:rPr>
          <w:rFonts w:ascii="黑体" w:eastAsia="黑体" w:hAnsi="黑体" w:cs="黑体" w:hint="eastAsia"/>
          <w:bCs/>
          <w:sz w:val="32"/>
          <w:szCs w:val="32"/>
        </w:rPr>
        <w:t>十、被征收房屋所有权和土地使用权处理</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房屋被依法征收的，被征收房屋已进行产权调换或征收补偿资金已足额补偿到位后，被征收人委</w:t>
      </w:r>
      <w:r>
        <w:rPr>
          <w:rFonts w:ascii="仿宋_GB2312" w:eastAsia="仿宋_GB2312" w:hAnsi="宋体" w:cs="仿宋_GB2312" w:hint="eastAsia"/>
          <w:sz w:val="32"/>
          <w:szCs w:val="32"/>
        </w:rPr>
        <w:t>托房屋征收部门办理被征收房屋所有权和国有土地使用权（或不动产权证）的变更及注销登记手续。</w:t>
      </w:r>
    </w:p>
    <w:p w:rsidR="002D331B" w:rsidRDefault="00E264C0">
      <w:pPr>
        <w:spacing w:line="600" w:lineRule="exact"/>
        <w:ind w:firstLineChars="200" w:firstLine="640"/>
        <w:rPr>
          <w:rFonts w:ascii="黑体" w:eastAsia="黑体" w:hAnsi="黑体" w:cs="黑体"/>
          <w:bCs/>
          <w:sz w:val="32"/>
          <w:szCs w:val="32"/>
        </w:rPr>
      </w:pPr>
      <w:r>
        <w:rPr>
          <w:rFonts w:ascii="黑体" w:eastAsia="黑体" w:hAnsi="黑体" w:cs="黑体" w:hint="eastAsia"/>
          <w:bCs/>
          <w:sz w:val="32"/>
          <w:szCs w:val="32"/>
        </w:rPr>
        <w:t>十一、房屋征收纠纷的解决途径</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（一）房屋征收部门与被征收人在征收补偿方案确定的签约期限内达不成补偿安置协议，或者被征收房屋所有权人不明确的，由乐山市</w:t>
      </w:r>
      <w:proofErr w:type="gramStart"/>
      <w:r>
        <w:rPr>
          <w:rFonts w:ascii="仿宋_GB2312" w:eastAsia="仿宋_GB2312" w:hAnsi="宋体" w:cs="仿宋_GB2312" w:hint="eastAsia"/>
          <w:sz w:val="32"/>
          <w:szCs w:val="32"/>
        </w:rPr>
        <w:t>市</w:t>
      </w:r>
      <w:proofErr w:type="gramEnd"/>
      <w:r>
        <w:rPr>
          <w:rFonts w:ascii="仿宋_GB2312" w:eastAsia="仿宋_GB2312" w:hAnsi="宋体" w:cs="仿宋_GB2312" w:hint="eastAsia"/>
          <w:sz w:val="32"/>
          <w:szCs w:val="32"/>
        </w:rPr>
        <w:t>中区房屋征收和</w:t>
      </w:r>
      <w:proofErr w:type="gramStart"/>
      <w:r>
        <w:rPr>
          <w:rFonts w:ascii="仿宋_GB2312" w:eastAsia="仿宋_GB2312" w:hAnsi="宋体" w:cs="仿宋_GB2312" w:hint="eastAsia"/>
          <w:sz w:val="32"/>
          <w:szCs w:val="32"/>
        </w:rPr>
        <w:t>补偿局</w:t>
      </w:r>
      <w:proofErr w:type="gramEnd"/>
      <w:r>
        <w:rPr>
          <w:rFonts w:ascii="仿宋_GB2312" w:eastAsia="仿宋_GB2312" w:hAnsi="宋体" w:cs="仿宋_GB2312" w:hint="eastAsia"/>
          <w:sz w:val="32"/>
          <w:szCs w:val="32"/>
        </w:rPr>
        <w:t>报请乐山市</w:t>
      </w:r>
      <w:proofErr w:type="gramStart"/>
      <w:r>
        <w:rPr>
          <w:rFonts w:ascii="仿宋_GB2312" w:eastAsia="仿宋_GB2312" w:hAnsi="宋体" w:cs="仿宋_GB2312" w:hint="eastAsia"/>
          <w:sz w:val="32"/>
          <w:szCs w:val="32"/>
        </w:rPr>
        <w:t>市</w:t>
      </w:r>
      <w:proofErr w:type="gramEnd"/>
      <w:r>
        <w:rPr>
          <w:rFonts w:ascii="仿宋_GB2312" w:eastAsia="仿宋_GB2312" w:hAnsi="宋体" w:cs="仿宋_GB2312" w:hint="eastAsia"/>
          <w:sz w:val="32"/>
          <w:szCs w:val="32"/>
        </w:rPr>
        <w:t>中区人民政府根据《国有土地上房屋征收与补偿条例》（国</w:t>
      </w:r>
      <w:r>
        <w:rPr>
          <w:rFonts w:ascii="仿宋_GB2312" w:eastAsia="仿宋_GB2312" w:hAnsi="宋体" w:cs="仿宋_GB2312" w:hint="eastAsia"/>
          <w:sz w:val="32"/>
          <w:szCs w:val="32"/>
        </w:rPr>
        <w:lastRenderedPageBreak/>
        <w:t>务院令第</w:t>
      </w:r>
      <w:r>
        <w:rPr>
          <w:rFonts w:ascii="仿宋_GB2312" w:eastAsia="仿宋_GB2312" w:hAnsi="宋体" w:cs="仿宋_GB2312" w:hint="eastAsia"/>
          <w:sz w:val="32"/>
          <w:szCs w:val="32"/>
        </w:rPr>
        <w:t>590</w:t>
      </w:r>
      <w:r>
        <w:rPr>
          <w:rFonts w:ascii="仿宋_GB2312" w:eastAsia="仿宋_GB2312" w:hAnsi="宋体" w:cs="仿宋_GB2312" w:hint="eastAsia"/>
          <w:sz w:val="32"/>
          <w:szCs w:val="32"/>
        </w:rPr>
        <w:t>号）第二十六条和《四川省国有土地上房屋征收与补偿条例》第四十二条的规定，按照本征收补偿方案</w:t>
      </w:r>
      <w:proofErr w:type="gramStart"/>
      <w:r>
        <w:rPr>
          <w:rFonts w:ascii="仿宋_GB2312" w:eastAsia="仿宋_GB2312" w:hAnsi="宋体" w:cs="仿宋_GB2312" w:hint="eastAsia"/>
          <w:sz w:val="32"/>
          <w:szCs w:val="32"/>
        </w:rPr>
        <w:t>作出</w:t>
      </w:r>
      <w:proofErr w:type="gramEnd"/>
      <w:r>
        <w:rPr>
          <w:rFonts w:ascii="仿宋_GB2312" w:eastAsia="仿宋_GB2312" w:hAnsi="宋体" w:cs="仿宋_GB2312" w:hint="eastAsia"/>
          <w:sz w:val="32"/>
          <w:szCs w:val="32"/>
        </w:rPr>
        <w:t>补偿决定，并在房屋征收范围内予以公告。</w:t>
      </w: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（二）被征收人对补偿决定不服的，可以依法向乐山市人民政府申请行政复议，也可以依法向有管辖权的乐山市中级人民法院提起行政诉讼。被征收人在法定期限（</w:t>
      </w:r>
      <w:r>
        <w:rPr>
          <w:rFonts w:ascii="仿宋_GB2312" w:eastAsia="仿宋_GB2312" w:hAnsi="宋体" w:cs="仿宋_GB2312" w:hint="eastAsia"/>
          <w:sz w:val="32"/>
          <w:szCs w:val="32"/>
        </w:rPr>
        <w:t>60</w:t>
      </w:r>
      <w:r>
        <w:rPr>
          <w:rFonts w:ascii="仿宋_GB2312" w:eastAsia="仿宋_GB2312" w:hAnsi="宋体" w:cs="仿宋_GB2312" w:hint="eastAsia"/>
          <w:sz w:val="32"/>
          <w:szCs w:val="32"/>
        </w:rPr>
        <w:t>日内）不申请行政复议或者不提起行政诉讼（</w:t>
      </w:r>
      <w:r>
        <w:rPr>
          <w:rFonts w:ascii="仿宋_GB2312" w:eastAsia="仿宋_GB2312" w:hAnsi="宋体" w:cs="仿宋_GB2312" w:hint="eastAsia"/>
          <w:sz w:val="32"/>
          <w:szCs w:val="32"/>
        </w:rPr>
        <w:t>6</w:t>
      </w:r>
      <w:r>
        <w:rPr>
          <w:rFonts w:ascii="仿宋_GB2312" w:eastAsia="仿宋_GB2312" w:hAnsi="宋体" w:cs="仿宋_GB2312" w:hint="eastAsia"/>
          <w:sz w:val="32"/>
          <w:szCs w:val="32"/>
        </w:rPr>
        <w:t>个月内），在征收补偿决定规定的期限内又不搬迁的，由乐山市</w:t>
      </w:r>
      <w:proofErr w:type="gramStart"/>
      <w:r>
        <w:rPr>
          <w:rFonts w:ascii="仿宋_GB2312" w:eastAsia="仿宋_GB2312" w:hAnsi="宋体" w:cs="仿宋_GB2312" w:hint="eastAsia"/>
          <w:sz w:val="32"/>
          <w:szCs w:val="32"/>
        </w:rPr>
        <w:t>市</w:t>
      </w:r>
      <w:proofErr w:type="gramEnd"/>
      <w:r>
        <w:rPr>
          <w:rFonts w:ascii="仿宋_GB2312" w:eastAsia="仿宋_GB2312" w:hAnsi="宋体" w:cs="仿宋_GB2312" w:hint="eastAsia"/>
          <w:sz w:val="32"/>
          <w:szCs w:val="32"/>
        </w:rPr>
        <w:t>中区人民政府依法向有管辖权的峨眉山市人民法院申请强制执行。</w:t>
      </w:r>
    </w:p>
    <w:p w:rsidR="002D331B" w:rsidRDefault="00E264C0">
      <w:pPr>
        <w:spacing w:line="600" w:lineRule="exact"/>
        <w:ind w:firstLineChars="200" w:firstLine="640"/>
        <w:rPr>
          <w:rFonts w:ascii="黑体" w:eastAsia="黑体" w:hAnsi="黑体" w:cs="黑体"/>
          <w:bCs/>
          <w:sz w:val="32"/>
          <w:szCs w:val="32"/>
        </w:rPr>
      </w:pPr>
      <w:r>
        <w:rPr>
          <w:rFonts w:ascii="黑体" w:eastAsia="黑体" w:hAnsi="黑体" w:cs="黑体" w:hint="eastAsia"/>
          <w:bCs/>
          <w:sz w:val="32"/>
          <w:szCs w:val="32"/>
        </w:rPr>
        <w:t>十二、本方案未尽事宜，按有关法律法规和本市相关规定执行</w:t>
      </w:r>
    </w:p>
    <w:p w:rsidR="002D331B" w:rsidRDefault="002D331B">
      <w:pPr>
        <w:spacing w:line="600" w:lineRule="exact"/>
        <w:ind w:firstLineChars="250" w:firstLine="800"/>
        <w:rPr>
          <w:rFonts w:ascii="仿宋_GB2312" w:eastAsia="仿宋_GB2312" w:hAnsi="宋体" w:cs="仿宋_GB2312"/>
          <w:sz w:val="32"/>
          <w:szCs w:val="32"/>
        </w:rPr>
      </w:pPr>
    </w:p>
    <w:p w:rsidR="002D331B" w:rsidRDefault="00E264C0">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附件：</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房屋装饰装修补偿标准</w:t>
      </w:r>
    </w:p>
    <w:p w:rsidR="002D331B" w:rsidRDefault="00E264C0">
      <w:pPr>
        <w:spacing w:line="600" w:lineRule="exact"/>
        <w:ind w:firstLineChars="500" w:firstLine="1600"/>
        <w:rPr>
          <w:rFonts w:ascii="仿宋_GB2312" w:eastAsia="仿宋_GB2312" w:hAnsi="宋体" w:cs="仿宋_GB2312"/>
          <w:sz w:val="32"/>
          <w:szCs w:val="32"/>
        </w:rPr>
      </w:pPr>
      <w:r>
        <w:rPr>
          <w:rFonts w:ascii="仿宋_GB2312" w:eastAsia="仿宋_GB2312" w:hAnsi="宋体" w:cs="仿宋_GB2312" w:hint="eastAsia"/>
          <w:sz w:val="32"/>
          <w:szCs w:val="32"/>
        </w:rPr>
        <w:t>2.</w:t>
      </w:r>
      <w:r>
        <w:rPr>
          <w:rFonts w:ascii="仿宋_GB2312" w:eastAsia="仿宋_GB2312" w:hAnsi="宋体" w:cs="仿宋_GB2312" w:hint="eastAsia"/>
          <w:sz w:val="32"/>
          <w:szCs w:val="32"/>
        </w:rPr>
        <w:t>建（构）筑物工料补偿标准</w:t>
      </w:r>
    </w:p>
    <w:p w:rsidR="002D331B" w:rsidRDefault="00E264C0">
      <w:pPr>
        <w:spacing w:line="600" w:lineRule="exact"/>
        <w:ind w:firstLineChars="500" w:firstLine="1600"/>
        <w:rPr>
          <w:rFonts w:ascii="仿宋_GB2312" w:eastAsia="仿宋_GB2312" w:hAnsi="宋体" w:cs="仿宋_GB2312"/>
          <w:sz w:val="32"/>
          <w:szCs w:val="32"/>
        </w:rPr>
      </w:pPr>
      <w:r>
        <w:rPr>
          <w:rFonts w:ascii="仿宋_GB2312" w:eastAsia="仿宋_GB2312" w:hAnsi="宋体" w:cs="仿宋_GB2312" w:hint="eastAsia"/>
          <w:sz w:val="32"/>
          <w:szCs w:val="32"/>
        </w:rPr>
        <w:t>3.</w:t>
      </w:r>
      <w:r>
        <w:rPr>
          <w:rFonts w:ascii="仿宋_GB2312" w:eastAsia="仿宋_GB2312" w:hAnsi="宋体" w:cs="仿宋_GB2312" w:hint="eastAsia"/>
          <w:sz w:val="32"/>
          <w:szCs w:val="32"/>
        </w:rPr>
        <w:t>重度残疾人认定标准</w:t>
      </w:r>
    </w:p>
    <w:p w:rsidR="002D331B" w:rsidRDefault="00E264C0">
      <w:pPr>
        <w:spacing w:line="600" w:lineRule="exact"/>
        <w:ind w:firstLineChars="500" w:firstLine="1600"/>
        <w:rPr>
          <w:rFonts w:ascii="仿宋_GB2312" w:eastAsia="仿宋_GB2312" w:hAnsi="宋体" w:cs="仿宋_GB2312"/>
          <w:sz w:val="32"/>
          <w:szCs w:val="32"/>
        </w:rPr>
      </w:pPr>
      <w:r>
        <w:rPr>
          <w:rFonts w:ascii="仿宋_GB2312" w:eastAsia="仿宋_GB2312" w:hAnsi="宋体" w:cs="仿宋_GB2312" w:hint="eastAsia"/>
          <w:sz w:val="32"/>
          <w:szCs w:val="32"/>
        </w:rPr>
        <w:t>4.</w:t>
      </w:r>
      <w:r>
        <w:rPr>
          <w:rFonts w:ascii="仿宋_GB2312" w:eastAsia="仿宋_GB2312" w:hAnsi="宋体" w:cs="仿宋_GB2312" w:hint="eastAsia"/>
          <w:sz w:val="32"/>
          <w:szCs w:val="32"/>
        </w:rPr>
        <w:t>水、电、气、光纤安装费用标准</w:t>
      </w:r>
    </w:p>
    <w:p w:rsidR="002D331B" w:rsidRDefault="002D331B">
      <w:pPr>
        <w:spacing w:line="586" w:lineRule="exact"/>
        <w:ind w:firstLineChars="550" w:firstLine="1760"/>
        <w:rPr>
          <w:rFonts w:ascii="仿宋_GB2312" w:eastAsia="仿宋_GB2312" w:hAnsi="宋体" w:cs="仿宋_GB2312"/>
          <w:sz w:val="32"/>
          <w:szCs w:val="32"/>
        </w:rPr>
      </w:pPr>
    </w:p>
    <w:p w:rsidR="002D331B" w:rsidRDefault="002D331B">
      <w:pPr>
        <w:spacing w:line="560" w:lineRule="exact"/>
        <w:ind w:firstLineChars="550" w:firstLine="1760"/>
        <w:rPr>
          <w:rFonts w:ascii="仿宋_GB2312" w:eastAsia="仿宋_GB2312" w:hAnsi="宋体" w:cs="仿宋_GB2312"/>
          <w:sz w:val="32"/>
          <w:szCs w:val="32"/>
        </w:rPr>
      </w:pPr>
    </w:p>
    <w:p w:rsidR="002D331B" w:rsidRDefault="002D331B">
      <w:pPr>
        <w:spacing w:line="560" w:lineRule="exact"/>
        <w:ind w:firstLineChars="550" w:firstLine="1760"/>
        <w:rPr>
          <w:rFonts w:ascii="仿宋_GB2312" w:eastAsia="仿宋_GB2312" w:hAnsi="宋体" w:cs="仿宋_GB2312"/>
          <w:sz w:val="32"/>
          <w:szCs w:val="32"/>
        </w:rPr>
      </w:pPr>
    </w:p>
    <w:p w:rsidR="002D331B" w:rsidRDefault="002D331B">
      <w:pPr>
        <w:spacing w:line="560" w:lineRule="exact"/>
        <w:ind w:firstLineChars="550" w:firstLine="1760"/>
        <w:rPr>
          <w:rFonts w:ascii="仿宋_GB2312" w:eastAsia="仿宋_GB2312" w:hAnsi="宋体" w:cs="仿宋_GB2312"/>
          <w:sz w:val="32"/>
          <w:szCs w:val="32"/>
        </w:rPr>
      </w:pPr>
    </w:p>
    <w:p w:rsidR="002D331B" w:rsidRDefault="002D331B">
      <w:pPr>
        <w:spacing w:line="560" w:lineRule="exact"/>
        <w:ind w:firstLineChars="550" w:firstLine="1760"/>
        <w:rPr>
          <w:rFonts w:ascii="仿宋_GB2312" w:eastAsia="仿宋_GB2312" w:hAnsi="宋体" w:cs="仿宋_GB2312"/>
          <w:sz w:val="32"/>
          <w:szCs w:val="32"/>
        </w:rPr>
      </w:pPr>
    </w:p>
    <w:p w:rsidR="002D331B" w:rsidRDefault="002D331B">
      <w:pPr>
        <w:spacing w:line="560" w:lineRule="exact"/>
        <w:ind w:firstLineChars="550" w:firstLine="1760"/>
        <w:rPr>
          <w:rFonts w:ascii="仿宋_GB2312" w:eastAsia="仿宋_GB2312" w:hAnsi="宋体" w:cs="仿宋_GB2312"/>
          <w:sz w:val="32"/>
          <w:szCs w:val="32"/>
        </w:rPr>
      </w:pPr>
    </w:p>
    <w:p w:rsidR="002D331B" w:rsidRDefault="002D331B">
      <w:pPr>
        <w:spacing w:line="560" w:lineRule="exact"/>
        <w:ind w:firstLineChars="550" w:firstLine="1760"/>
        <w:rPr>
          <w:rFonts w:ascii="仿宋_GB2312" w:eastAsia="仿宋_GB2312" w:hAnsi="宋体" w:cs="仿宋_GB2312"/>
          <w:sz w:val="32"/>
          <w:szCs w:val="32"/>
        </w:rPr>
      </w:pPr>
    </w:p>
    <w:p w:rsidR="002D331B" w:rsidRDefault="00E264C0">
      <w:pPr>
        <w:spacing w:line="600" w:lineRule="exact"/>
        <w:rPr>
          <w:rFonts w:ascii="黑体" w:eastAsia="黑体" w:hAnsi="黑体" w:cs="黑体"/>
          <w:sz w:val="32"/>
          <w:szCs w:val="32"/>
        </w:rPr>
      </w:pPr>
      <w:r>
        <w:rPr>
          <w:rFonts w:ascii="黑体" w:eastAsia="黑体" w:hAnsi="黑体" w:cs="黑体" w:hint="eastAsia"/>
          <w:kern w:val="0"/>
          <w:sz w:val="32"/>
          <w:szCs w:val="32"/>
        </w:rPr>
        <w:lastRenderedPageBreak/>
        <w:t>附件</w:t>
      </w:r>
      <w:r>
        <w:rPr>
          <w:rFonts w:ascii="黑体" w:eastAsia="黑体" w:hAnsi="黑体" w:cs="黑体" w:hint="eastAsia"/>
          <w:kern w:val="0"/>
          <w:sz w:val="32"/>
          <w:szCs w:val="32"/>
        </w:rPr>
        <w:t>1</w:t>
      </w:r>
    </w:p>
    <w:tbl>
      <w:tblPr>
        <w:tblpPr w:leftFromText="180" w:rightFromText="180" w:vertAnchor="page" w:horzAnchor="page" w:tblpX="1487" w:tblpY="3544"/>
        <w:tblW w:w="9371" w:type="dxa"/>
        <w:tblLayout w:type="fixed"/>
        <w:tblLook w:val="04A0"/>
      </w:tblPr>
      <w:tblGrid>
        <w:gridCol w:w="1635"/>
        <w:gridCol w:w="5468"/>
        <w:gridCol w:w="2268"/>
      </w:tblGrid>
      <w:tr w:rsidR="002D331B">
        <w:trPr>
          <w:trHeight w:val="1030"/>
        </w:trPr>
        <w:tc>
          <w:tcPr>
            <w:tcW w:w="16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D331B" w:rsidRDefault="00E264C0">
            <w:pPr>
              <w:spacing w:line="600" w:lineRule="exact"/>
              <w:jc w:val="center"/>
              <w:rPr>
                <w:rFonts w:ascii="仿宋_GB2312" w:eastAsia="仿宋_GB2312" w:hAnsi="宋体" w:cs="仿宋"/>
                <w:sz w:val="32"/>
                <w:szCs w:val="32"/>
              </w:rPr>
            </w:pPr>
            <w:r>
              <w:rPr>
                <w:rFonts w:ascii="仿宋_GB2312" w:eastAsia="仿宋_GB2312" w:hAnsi="宋体" w:cs="仿宋" w:hint="eastAsia"/>
                <w:sz w:val="32"/>
                <w:szCs w:val="32"/>
              </w:rPr>
              <w:t>类别</w:t>
            </w:r>
          </w:p>
        </w:tc>
        <w:tc>
          <w:tcPr>
            <w:tcW w:w="54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D331B" w:rsidRDefault="00E264C0">
            <w:pPr>
              <w:spacing w:line="600" w:lineRule="exact"/>
              <w:jc w:val="center"/>
              <w:rPr>
                <w:rFonts w:ascii="仿宋_GB2312" w:eastAsia="仿宋_GB2312" w:hAnsi="宋体" w:cs="仿宋"/>
                <w:sz w:val="32"/>
                <w:szCs w:val="32"/>
              </w:rPr>
            </w:pPr>
            <w:r>
              <w:rPr>
                <w:rFonts w:ascii="仿宋_GB2312" w:eastAsia="仿宋_GB2312" w:hAnsi="宋体" w:cs="仿宋" w:hint="eastAsia"/>
                <w:sz w:val="32"/>
                <w:szCs w:val="32"/>
              </w:rPr>
              <w:t>装修装饰项目</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D331B" w:rsidRDefault="00E264C0">
            <w:pPr>
              <w:spacing w:line="600" w:lineRule="exact"/>
              <w:jc w:val="center"/>
              <w:rPr>
                <w:rFonts w:ascii="仿宋_GB2312" w:eastAsia="仿宋_GB2312" w:hAnsi="宋体" w:cs="仿宋"/>
                <w:sz w:val="32"/>
                <w:szCs w:val="32"/>
              </w:rPr>
            </w:pPr>
            <w:r>
              <w:rPr>
                <w:rFonts w:ascii="仿宋_GB2312" w:eastAsia="仿宋_GB2312" w:hAnsi="宋体" w:cs="仿宋" w:hint="eastAsia"/>
                <w:sz w:val="32"/>
                <w:szCs w:val="32"/>
              </w:rPr>
              <w:t>补偿标准</w:t>
            </w:r>
          </w:p>
          <w:p w:rsidR="002D331B" w:rsidRDefault="00E264C0">
            <w:pPr>
              <w:spacing w:line="600" w:lineRule="exact"/>
              <w:jc w:val="center"/>
              <w:rPr>
                <w:rFonts w:ascii="仿宋_GB2312" w:eastAsia="仿宋_GB2312" w:hAnsi="宋体" w:cs="仿宋"/>
                <w:sz w:val="32"/>
                <w:szCs w:val="32"/>
              </w:rPr>
            </w:pPr>
            <w:r>
              <w:rPr>
                <w:rFonts w:ascii="仿宋_GB2312" w:eastAsia="仿宋_GB2312" w:hAnsi="宋体" w:cs="仿宋" w:hint="eastAsia"/>
                <w:sz w:val="32"/>
                <w:szCs w:val="32"/>
              </w:rPr>
              <w:t>（元</w:t>
            </w:r>
            <w:r>
              <w:rPr>
                <w:rFonts w:ascii="仿宋_GB2312" w:eastAsia="仿宋_GB2312" w:hAnsi="宋体"/>
              </w:rPr>
              <w:t>/</w:t>
            </w:r>
            <w:r>
              <w:rPr>
                <w:rFonts w:ascii="仿宋_GB2312" w:eastAsia="仿宋_GB2312" w:hAnsi="宋体" w:cs="仿宋" w:hint="eastAsia"/>
                <w:sz w:val="32"/>
                <w:szCs w:val="32"/>
              </w:rPr>
              <w:t>平方米</w:t>
            </w:r>
            <w:r>
              <w:rPr>
                <w:rFonts w:ascii="仿宋_GB2312" w:eastAsia="仿宋_GB2312" w:hAnsi="宋体" w:hint="eastAsia"/>
              </w:rPr>
              <w:t>）</w:t>
            </w:r>
          </w:p>
        </w:tc>
      </w:tr>
      <w:tr w:rsidR="002D331B">
        <w:trPr>
          <w:trHeight w:val="3180"/>
        </w:trPr>
        <w:tc>
          <w:tcPr>
            <w:tcW w:w="16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D331B" w:rsidRDefault="00E264C0">
            <w:pPr>
              <w:spacing w:line="600" w:lineRule="exact"/>
              <w:jc w:val="center"/>
              <w:rPr>
                <w:rFonts w:ascii="仿宋_GB2312" w:eastAsia="仿宋_GB2312" w:hAnsi="宋体" w:cs="仿宋"/>
                <w:sz w:val="32"/>
                <w:szCs w:val="32"/>
              </w:rPr>
            </w:pPr>
            <w:r>
              <w:rPr>
                <w:rFonts w:ascii="仿宋_GB2312" w:eastAsia="仿宋_GB2312" w:hAnsi="宋体" w:cs="仿宋" w:hint="eastAsia"/>
                <w:sz w:val="32"/>
                <w:szCs w:val="32"/>
              </w:rPr>
              <w:t>一类</w:t>
            </w:r>
          </w:p>
          <w:p w:rsidR="002D331B" w:rsidRDefault="00E264C0">
            <w:pPr>
              <w:spacing w:line="600" w:lineRule="exact"/>
              <w:jc w:val="center"/>
              <w:rPr>
                <w:rFonts w:ascii="仿宋_GB2312" w:eastAsia="仿宋_GB2312" w:hAnsi="宋体" w:cs="仿宋"/>
                <w:sz w:val="32"/>
                <w:szCs w:val="32"/>
              </w:rPr>
            </w:pPr>
            <w:r>
              <w:rPr>
                <w:rFonts w:ascii="仿宋_GB2312" w:eastAsia="仿宋_GB2312" w:hAnsi="宋体" w:cs="仿宋" w:hint="eastAsia"/>
                <w:sz w:val="32"/>
                <w:szCs w:val="32"/>
              </w:rPr>
              <w:t>装饰装修</w:t>
            </w:r>
          </w:p>
        </w:tc>
        <w:tc>
          <w:tcPr>
            <w:tcW w:w="54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D331B" w:rsidRDefault="00E264C0">
            <w:pPr>
              <w:spacing w:line="600" w:lineRule="exact"/>
              <w:ind w:firstLine="645"/>
              <w:jc w:val="left"/>
              <w:rPr>
                <w:rFonts w:ascii="仿宋_GB2312" w:eastAsia="仿宋_GB2312" w:hAnsi="宋体" w:cs="仿宋"/>
                <w:sz w:val="32"/>
                <w:szCs w:val="32"/>
              </w:rPr>
            </w:pPr>
            <w:r>
              <w:rPr>
                <w:rFonts w:ascii="仿宋_GB2312" w:eastAsia="仿宋_GB2312" w:hAnsi="宋体" w:cs="仿宋"/>
                <w:sz w:val="32"/>
                <w:szCs w:val="32"/>
              </w:rPr>
              <w:t>1.</w:t>
            </w:r>
            <w:r>
              <w:rPr>
                <w:rFonts w:ascii="仿宋_GB2312" w:eastAsia="仿宋_GB2312" w:hAnsi="宋体" w:cs="仿宋" w:hint="eastAsia"/>
                <w:sz w:val="32"/>
                <w:szCs w:val="32"/>
              </w:rPr>
              <w:t>地面装饰：实木地板、花岗岩石地板、大理石地板或</w:t>
            </w:r>
            <w:r>
              <w:rPr>
                <w:rFonts w:ascii="仿宋_GB2312" w:eastAsia="仿宋_GB2312" w:hAnsi="宋体" w:cs="仿宋"/>
                <w:sz w:val="32"/>
                <w:szCs w:val="32"/>
              </w:rPr>
              <w:t>0.8</w:t>
            </w:r>
            <w:r>
              <w:rPr>
                <w:rFonts w:ascii="仿宋_GB2312" w:eastAsia="仿宋_GB2312" w:hAnsi="宋体" w:cs="仿宋" w:hint="eastAsia"/>
                <w:sz w:val="32"/>
                <w:szCs w:val="32"/>
              </w:rPr>
              <w:t>米×</w:t>
            </w:r>
            <w:r>
              <w:rPr>
                <w:rFonts w:ascii="仿宋_GB2312" w:eastAsia="仿宋_GB2312" w:hAnsi="宋体" w:cs="仿宋"/>
                <w:sz w:val="32"/>
                <w:szCs w:val="32"/>
              </w:rPr>
              <w:t>0.8</w:t>
            </w:r>
            <w:r>
              <w:rPr>
                <w:rFonts w:ascii="仿宋_GB2312" w:eastAsia="仿宋_GB2312" w:hAnsi="宋体" w:cs="仿宋" w:hint="eastAsia"/>
                <w:sz w:val="32"/>
                <w:szCs w:val="32"/>
              </w:rPr>
              <w:t>米规格以上的抛光地砖。</w:t>
            </w:r>
          </w:p>
          <w:p w:rsidR="002D331B" w:rsidRDefault="00E264C0">
            <w:pPr>
              <w:spacing w:line="600" w:lineRule="exact"/>
              <w:ind w:firstLineChars="200" w:firstLine="640"/>
              <w:jc w:val="left"/>
              <w:rPr>
                <w:rFonts w:ascii="仿宋_GB2312" w:eastAsia="仿宋_GB2312" w:hAnsi="宋体" w:cs="仿宋"/>
                <w:sz w:val="32"/>
                <w:szCs w:val="32"/>
              </w:rPr>
            </w:pPr>
            <w:r>
              <w:rPr>
                <w:rFonts w:ascii="仿宋_GB2312" w:eastAsia="仿宋_GB2312" w:hAnsi="宋体" w:cs="仿宋"/>
                <w:sz w:val="32"/>
                <w:szCs w:val="32"/>
              </w:rPr>
              <w:t>2.</w:t>
            </w:r>
            <w:r>
              <w:rPr>
                <w:rFonts w:ascii="仿宋_GB2312" w:eastAsia="仿宋_GB2312" w:hAnsi="宋体" w:cs="仿宋" w:hint="eastAsia"/>
                <w:sz w:val="32"/>
                <w:szCs w:val="32"/>
              </w:rPr>
              <w:t>墙面：外墙瓷砖、室内进口乳胶漆或高档墙布墙纸。</w:t>
            </w:r>
          </w:p>
          <w:p w:rsidR="002D331B" w:rsidRDefault="00E264C0">
            <w:pPr>
              <w:spacing w:line="600" w:lineRule="exact"/>
              <w:ind w:firstLine="645"/>
              <w:jc w:val="left"/>
              <w:rPr>
                <w:rFonts w:ascii="仿宋_GB2312" w:eastAsia="仿宋_GB2312" w:hAnsi="宋体" w:cs="仿宋"/>
                <w:sz w:val="32"/>
                <w:szCs w:val="32"/>
              </w:rPr>
            </w:pPr>
            <w:r>
              <w:rPr>
                <w:rFonts w:ascii="仿宋_GB2312" w:eastAsia="仿宋_GB2312" w:hAnsi="宋体" w:cs="仿宋"/>
                <w:sz w:val="32"/>
                <w:szCs w:val="32"/>
              </w:rPr>
              <w:t>3.</w:t>
            </w:r>
            <w:r>
              <w:rPr>
                <w:rFonts w:ascii="仿宋_GB2312" w:eastAsia="仿宋_GB2312" w:hAnsi="宋体" w:cs="仿宋" w:hint="eastAsia"/>
                <w:sz w:val="32"/>
                <w:szCs w:val="32"/>
              </w:rPr>
              <w:t>相配套的高级吊顶和</w:t>
            </w:r>
            <w:proofErr w:type="gramStart"/>
            <w:r>
              <w:rPr>
                <w:rFonts w:ascii="仿宋_GB2312" w:eastAsia="仿宋_GB2312" w:hAnsi="宋体" w:cs="仿宋" w:hint="eastAsia"/>
                <w:sz w:val="32"/>
                <w:szCs w:val="32"/>
              </w:rPr>
              <w:t>厨卫</w:t>
            </w:r>
            <w:proofErr w:type="gramEnd"/>
            <w:r>
              <w:rPr>
                <w:rFonts w:ascii="仿宋_GB2312" w:eastAsia="仿宋_GB2312" w:hAnsi="宋体" w:cs="仿宋" w:hint="eastAsia"/>
                <w:sz w:val="32"/>
                <w:szCs w:val="32"/>
              </w:rPr>
              <w:t>门窗。</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D331B" w:rsidRDefault="00E264C0">
            <w:pPr>
              <w:spacing w:line="600" w:lineRule="exact"/>
              <w:jc w:val="center"/>
              <w:rPr>
                <w:rFonts w:ascii="仿宋_GB2312" w:eastAsia="仿宋_GB2312" w:hAnsi="宋体" w:cs="仿宋"/>
                <w:sz w:val="32"/>
                <w:szCs w:val="32"/>
              </w:rPr>
            </w:pPr>
            <w:r>
              <w:rPr>
                <w:rFonts w:ascii="仿宋_GB2312" w:eastAsia="仿宋_GB2312" w:hAnsi="宋体" w:cs="仿宋" w:hint="eastAsia"/>
                <w:sz w:val="32"/>
                <w:szCs w:val="32"/>
              </w:rPr>
              <w:t>300</w:t>
            </w:r>
          </w:p>
        </w:tc>
      </w:tr>
      <w:tr w:rsidR="002D331B">
        <w:trPr>
          <w:trHeight w:val="2462"/>
        </w:trPr>
        <w:tc>
          <w:tcPr>
            <w:tcW w:w="16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D331B" w:rsidRDefault="00E264C0">
            <w:pPr>
              <w:spacing w:line="600" w:lineRule="exact"/>
              <w:jc w:val="center"/>
              <w:rPr>
                <w:rFonts w:ascii="仿宋_GB2312" w:eastAsia="仿宋_GB2312" w:hAnsi="宋体" w:cs="仿宋"/>
                <w:sz w:val="32"/>
                <w:szCs w:val="32"/>
              </w:rPr>
            </w:pPr>
            <w:r>
              <w:rPr>
                <w:rFonts w:ascii="仿宋_GB2312" w:eastAsia="仿宋_GB2312" w:hAnsi="宋体" w:cs="仿宋" w:hint="eastAsia"/>
                <w:sz w:val="32"/>
                <w:szCs w:val="32"/>
              </w:rPr>
              <w:t>二类</w:t>
            </w:r>
          </w:p>
          <w:p w:rsidR="002D331B" w:rsidRDefault="00E264C0">
            <w:pPr>
              <w:spacing w:line="600" w:lineRule="exact"/>
              <w:jc w:val="center"/>
              <w:rPr>
                <w:rFonts w:ascii="仿宋_GB2312" w:eastAsia="仿宋_GB2312" w:hAnsi="宋体" w:cs="仿宋"/>
                <w:sz w:val="32"/>
                <w:szCs w:val="32"/>
              </w:rPr>
            </w:pPr>
            <w:r>
              <w:rPr>
                <w:rFonts w:ascii="仿宋_GB2312" w:eastAsia="仿宋_GB2312" w:hAnsi="宋体" w:cs="仿宋" w:hint="eastAsia"/>
                <w:sz w:val="32"/>
                <w:szCs w:val="32"/>
              </w:rPr>
              <w:t>装饰装修</w:t>
            </w:r>
          </w:p>
        </w:tc>
        <w:tc>
          <w:tcPr>
            <w:tcW w:w="54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D331B" w:rsidRDefault="00E264C0">
            <w:pPr>
              <w:spacing w:line="600" w:lineRule="exact"/>
              <w:ind w:firstLine="645"/>
              <w:jc w:val="left"/>
              <w:rPr>
                <w:rFonts w:ascii="仿宋_GB2312" w:eastAsia="仿宋_GB2312" w:hAnsi="宋体" w:cs="仿宋"/>
                <w:sz w:val="32"/>
                <w:szCs w:val="32"/>
              </w:rPr>
            </w:pPr>
            <w:r>
              <w:rPr>
                <w:rFonts w:ascii="仿宋_GB2312" w:eastAsia="仿宋_GB2312" w:hAnsi="宋体" w:cs="仿宋"/>
                <w:sz w:val="32"/>
                <w:szCs w:val="32"/>
              </w:rPr>
              <w:t>1.</w:t>
            </w:r>
            <w:r>
              <w:rPr>
                <w:rFonts w:ascii="仿宋_GB2312" w:eastAsia="仿宋_GB2312" w:hAnsi="宋体" w:cs="仿宋" w:hint="eastAsia"/>
                <w:sz w:val="32"/>
                <w:szCs w:val="32"/>
              </w:rPr>
              <w:t>地面装饰：</w:t>
            </w:r>
            <w:r>
              <w:rPr>
                <w:rFonts w:ascii="仿宋_GB2312" w:eastAsia="仿宋_GB2312" w:hAnsi="宋体" w:cs="仿宋"/>
                <w:sz w:val="32"/>
                <w:szCs w:val="32"/>
              </w:rPr>
              <w:t>0.5</w:t>
            </w:r>
            <w:r>
              <w:rPr>
                <w:rFonts w:ascii="仿宋_GB2312" w:eastAsia="仿宋_GB2312" w:hAnsi="宋体" w:cs="仿宋" w:hint="eastAsia"/>
                <w:sz w:val="32"/>
                <w:szCs w:val="32"/>
              </w:rPr>
              <w:t>米×</w:t>
            </w:r>
            <w:r>
              <w:rPr>
                <w:rFonts w:ascii="仿宋_GB2312" w:eastAsia="仿宋_GB2312" w:hAnsi="宋体" w:cs="仿宋"/>
                <w:sz w:val="32"/>
                <w:szCs w:val="32"/>
              </w:rPr>
              <w:t>0.5</w:t>
            </w:r>
            <w:r>
              <w:rPr>
                <w:rFonts w:ascii="仿宋_GB2312" w:eastAsia="仿宋_GB2312" w:hAnsi="宋体" w:cs="仿宋" w:hint="eastAsia"/>
                <w:sz w:val="32"/>
                <w:szCs w:val="32"/>
              </w:rPr>
              <w:t>米至</w:t>
            </w:r>
            <w:r>
              <w:rPr>
                <w:rFonts w:ascii="仿宋_GB2312" w:eastAsia="仿宋_GB2312" w:hAnsi="宋体" w:cs="仿宋"/>
                <w:sz w:val="32"/>
                <w:szCs w:val="32"/>
              </w:rPr>
              <w:t>0.6</w:t>
            </w:r>
            <w:r>
              <w:rPr>
                <w:rFonts w:ascii="仿宋_GB2312" w:eastAsia="仿宋_GB2312" w:hAnsi="宋体" w:cs="仿宋" w:hint="eastAsia"/>
                <w:sz w:val="32"/>
                <w:szCs w:val="32"/>
              </w:rPr>
              <w:t>米×</w:t>
            </w:r>
            <w:r>
              <w:rPr>
                <w:rFonts w:ascii="仿宋_GB2312" w:eastAsia="仿宋_GB2312" w:hAnsi="宋体" w:cs="仿宋"/>
                <w:sz w:val="32"/>
                <w:szCs w:val="32"/>
              </w:rPr>
              <w:t>0.6</w:t>
            </w:r>
            <w:r>
              <w:rPr>
                <w:rFonts w:ascii="仿宋_GB2312" w:eastAsia="仿宋_GB2312" w:hAnsi="宋体" w:cs="仿宋" w:hint="eastAsia"/>
                <w:sz w:val="32"/>
                <w:szCs w:val="32"/>
              </w:rPr>
              <w:t>米规格的抛光地砖。</w:t>
            </w:r>
          </w:p>
          <w:p w:rsidR="002D331B" w:rsidRDefault="00E264C0">
            <w:pPr>
              <w:spacing w:line="600" w:lineRule="exact"/>
              <w:ind w:firstLine="645"/>
              <w:jc w:val="left"/>
              <w:rPr>
                <w:rFonts w:ascii="仿宋_GB2312" w:eastAsia="仿宋_GB2312" w:hAnsi="宋体" w:cs="仿宋"/>
                <w:sz w:val="32"/>
                <w:szCs w:val="32"/>
              </w:rPr>
            </w:pPr>
            <w:r>
              <w:rPr>
                <w:rFonts w:ascii="仿宋_GB2312" w:eastAsia="仿宋_GB2312" w:hAnsi="宋体" w:cs="仿宋"/>
                <w:sz w:val="32"/>
                <w:szCs w:val="32"/>
              </w:rPr>
              <w:t>2.</w:t>
            </w:r>
            <w:r>
              <w:rPr>
                <w:rFonts w:ascii="仿宋_GB2312" w:eastAsia="仿宋_GB2312" w:hAnsi="宋体" w:cs="仿宋" w:hint="eastAsia"/>
                <w:sz w:val="32"/>
                <w:szCs w:val="32"/>
              </w:rPr>
              <w:t>墙面：中等价格的乳胶漆。</w:t>
            </w:r>
          </w:p>
          <w:p w:rsidR="002D331B" w:rsidRDefault="00E264C0">
            <w:pPr>
              <w:spacing w:line="600" w:lineRule="exact"/>
              <w:ind w:firstLine="645"/>
              <w:jc w:val="left"/>
              <w:rPr>
                <w:rFonts w:ascii="仿宋_GB2312" w:eastAsia="仿宋_GB2312" w:hAnsi="宋体" w:cs="仿宋"/>
                <w:sz w:val="32"/>
                <w:szCs w:val="32"/>
              </w:rPr>
            </w:pPr>
            <w:r>
              <w:rPr>
                <w:rFonts w:ascii="仿宋_GB2312" w:eastAsia="仿宋_GB2312" w:hAnsi="宋体" w:cs="仿宋"/>
                <w:sz w:val="32"/>
                <w:szCs w:val="32"/>
              </w:rPr>
              <w:t>3.</w:t>
            </w:r>
            <w:r>
              <w:rPr>
                <w:rFonts w:ascii="仿宋_GB2312" w:eastAsia="仿宋_GB2312" w:hAnsi="宋体" w:cs="仿宋" w:hint="eastAsia"/>
                <w:sz w:val="32"/>
                <w:szCs w:val="32"/>
              </w:rPr>
              <w:t>相配套的中等级吊顶和</w:t>
            </w:r>
            <w:proofErr w:type="gramStart"/>
            <w:r>
              <w:rPr>
                <w:rFonts w:ascii="仿宋_GB2312" w:eastAsia="仿宋_GB2312" w:hAnsi="宋体" w:cs="仿宋" w:hint="eastAsia"/>
                <w:sz w:val="32"/>
                <w:szCs w:val="32"/>
              </w:rPr>
              <w:t>厨卫</w:t>
            </w:r>
            <w:proofErr w:type="gramEnd"/>
            <w:r>
              <w:rPr>
                <w:rFonts w:ascii="仿宋_GB2312" w:eastAsia="仿宋_GB2312" w:hAnsi="宋体" w:cs="仿宋" w:hint="eastAsia"/>
                <w:sz w:val="32"/>
                <w:szCs w:val="32"/>
              </w:rPr>
              <w:t>门窗。</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D331B" w:rsidRDefault="00E264C0">
            <w:pPr>
              <w:spacing w:line="600" w:lineRule="exact"/>
              <w:jc w:val="center"/>
              <w:rPr>
                <w:rFonts w:ascii="仿宋_GB2312" w:eastAsia="仿宋_GB2312" w:hAnsi="宋体" w:cs="仿宋"/>
                <w:sz w:val="32"/>
                <w:szCs w:val="32"/>
              </w:rPr>
            </w:pPr>
            <w:r>
              <w:rPr>
                <w:rFonts w:ascii="仿宋_GB2312" w:eastAsia="仿宋_GB2312" w:hAnsi="宋体" w:cs="仿宋" w:hint="eastAsia"/>
                <w:sz w:val="32"/>
                <w:szCs w:val="32"/>
              </w:rPr>
              <w:t>2</w:t>
            </w:r>
            <w:r>
              <w:rPr>
                <w:rFonts w:ascii="仿宋_GB2312" w:eastAsia="仿宋_GB2312" w:hAnsi="宋体" w:cs="仿宋"/>
                <w:sz w:val="32"/>
                <w:szCs w:val="32"/>
              </w:rPr>
              <w:t>00</w:t>
            </w:r>
          </w:p>
        </w:tc>
      </w:tr>
      <w:tr w:rsidR="002D331B">
        <w:trPr>
          <w:trHeight w:val="2288"/>
        </w:trPr>
        <w:tc>
          <w:tcPr>
            <w:tcW w:w="16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D331B" w:rsidRDefault="00E264C0">
            <w:pPr>
              <w:spacing w:line="600" w:lineRule="exact"/>
              <w:jc w:val="center"/>
              <w:rPr>
                <w:rFonts w:ascii="仿宋_GB2312" w:eastAsia="仿宋_GB2312" w:hAnsi="宋体" w:cs="仿宋"/>
                <w:sz w:val="32"/>
                <w:szCs w:val="32"/>
              </w:rPr>
            </w:pPr>
            <w:r>
              <w:rPr>
                <w:rFonts w:ascii="仿宋_GB2312" w:eastAsia="仿宋_GB2312" w:hAnsi="宋体" w:cs="仿宋" w:hint="eastAsia"/>
                <w:sz w:val="32"/>
                <w:szCs w:val="32"/>
              </w:rPr>
              <w:t>三类</w:t>
            </w:r>
          </w:p>
          <w:p w:rsidR="002D331B" w:rsidRDefault="00E264C0">
            <w:pPr>
              <w:spacing w:line="600" w:lineRule="exact"/>
              <w:jc w:val="center"/>
              <w:rPr>
                <w:rFonts w:ascii="仿宋_GB2312" w:eastAsia="仿宋_GB2312" w:hAnsi="宋体" w:cs="仿宋"/>
                <w:sz w:val="32"/>
                <w:szCs w:val="32"/>
              </w:rPr>
            </w:pPr>
            <w:r>
              <w:rPr>
                <w:rFonts w:ascii="仿宋_GB2312" w:eastAsia="仿宋_GB2312" w:hAnsi="宋体" w:cs="仿宋" w:hint="eastAsia"/>
                <w:sz w:val="32"/>
                <w:szCs w:val="32"/>
              </w:rPr>
              <w:t>装饰装修</w:t>
            </w:r>
          </w:p>
        </w:tc>
        <w:tc>
          <w:tcPr>
            <w:tcW w:w="54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D331B" w:rsidRDefault="00E264C0">
            <w:pPr>
              <w:spacing w:line="600" w:lineRule="exact"/>
              <w:ind w:firstLine="645"/>
              <w:jc w:val="left"/>
              <w:rPr>
                <w:rFonts w:ascii="仿宋_GB2312" w:eastAsia="仿宋_GB2312" w:hAnsi="宋体" w:cs="仿宋"/>
                <w:sz w:val="32"/>
                <w:szCs w:val="32"/>
              </w:rPr>
            </w:pPr>
            <w:r>
              <w:rPr>
                <w:rFonts w:ascii="仿宋_GB2312" w:eastAsia="仿宋_GB2312" w:hAnsi="宋体" w:cs="仿宋"/>
                <w:sz w:val="32"/>
                <w:szCs w:val="32"/>
              </w:rPr>
              <w:t>1.</w:t>
            </w:r>
            <w:r>
              <w:rPr>
                <w:rFonts w:ascii="仿宋_GB2312" w:eastAsia="仿宋_GB2312" w:hAnsi="宋体" w:cs="仿宋" w:hint="eastAsia"/>
                <w:sz w:val="32"/>
                <w:szCs w:val="32"/>
              </w:rPr>
              <w:t>地面装饰：地砖或水磨石地面。</w:t>
            </w:r>
          </w:p>
          <w:p w:rsidR="002D331B" w:rsidRDefault="00E264C0">
            <w:pPr>
              <w:spacing w:line="600" w:lineRule="exact"/>
              <w:ind w:firstLine="645"/>
              <w:jc w:val="left"/>
              <w:rPr>
                <w:rFonts w:ascii="仿宋_GB2312" w:eastAsia="仿宋_GB2312" w:hAnsi="宋体" w:cs="仿宋"/>
                <w:sz w:val="32"/>
                <w:szCs w:val="32"/>
              </w:rPr>
            </w:pPr>
            <w:r>
              <w:rPr>
                <w:rFonts w:ascii="仿宋_GB2312" w:eastAsia="仿宋_GB2312" w:hAnsi="宋体" w:cs="仿宋"/>
                <w:sz w:val="32"/>
                <w:szCs w:val="32"/>
              </w:rPr>
              <w:t>2.</w:t>
            </w:r>
            <w:r>
              <w:rPr>
                <w:rFonts w:ascii="仿宋_GB2312" w:eastAsia="仿宋_GB2312" w:hAnsi="宋体" w:cs="仿宋" w:hint="eastAsia"/>
                <w:sz w:val="32"/>
                <w:szCs w:val="32"/>
              </w:rPr>
              <w:t>墙面：仿瓷涂料或喷塑。</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D331B" w:rsidRDefault="00E264C0">
            <w:pPr>
              <w:spacing w:line="600" w:lineRule="exact"/>
              <w:jc w:val="center"/>
              <w:rPr>
                <w:rFonts w:ascii="仿宋_GB2312" w:eastAsia="仿宋_GB2312" w:hAnsi="宋体" w:cs="仿宋"/>
                <w:sz w:val="32"/>
                <w:szCs w:val="32"/>
              </w:rPr>
            </w:pPr>
            <w:r>
              <w:rPr>
                <w:rFonts w:ascii="仿宋_GB2312" w:eastAsia="仿宋_GB2312" w:hAnsi="宋体" w:cs="仿宋" w:hint="eastAsia"/>
                <w:sz w:val="32"/>
                <w:szCs w:val="32"/>
              </w:rPr>
              <w:t>100</w:t>
            </w:r>
          </w:p>
        </w:tc>
      </w:tr>
    </w:tbl>
    <w:p w:rsidR="002D331B" w:rsidRDefault="00E264C0">
      <w:pPr>
        <w:ind w:firstLineChars="525" w:firstLine="2310"/>
        <w:rPr>
          <w:rFonts w:ascii="仿宋" w:eastAsia="仿宋" w:hAnsi="仿宋" w:cs="宋体"/>
          <w:sz w:val="32"/>
          <w:szCs w:val="32"/>
        </w:rPr>
      </w:pPr>
      <w:r>
        <w:rPr>
          <w:rFonts w:ascii="方正小标宋简体" w:eastAsia="方正小标宋简体" w:hAnsi="方正小标宋简体" w:cs="方正小标宋简体" w:hint="eastAsia"/>
          <w:kern w:val="0"/>
          <w:sz w:val="44"/>
          <w:szCs w:val="44"/>
        </w:rPr>
        <w:t>房屋装饰装修补偿标准</w:t>
      </w:r>
    </w:p>
    <w:p w:rsidR="002D331B" w:rsidRDefault="002D331B">
      <w:pPr>
        <w:spacing w:line="500" w:lineRule="exact"/>
        <w:ind w:firstLineChars="550" w:firstLine="1760"/>
        <w:rPr>
          <w:rFonts w:ascii="仿宋_GB2312" w:eastAsia="仿宋_GB2312" w:hAnsi="宋体" w:cs="仿宋_GB2312"/>
          <w:sz w:val="32"/>
          <w:szCs w:val="32"/>
        </w:rPr>
      </w:pPr>
    </w:p>
    <w:p w:rsidR="002D331B" w:rsidRDefault="002D331B">
      <w:pPr>
        <w:spacing w:line="560" w:lineRule="exact"/>
        <w:ind w:firstLineChars="550" w:firstLine="1760"/>
        <w:rPr>
          <w:rFonts w:ascii="仿宋_GB2312" w:eastAsia="仿宋_GB2312" w:hAnsi="宋体" w:cs="仿宋_GB2312"/>
          <w:sz w:val="32"/>
          <w:szCs w:val="32"/>
        </w:rPr>
      </w:pPr>
    </w:p>
    <w:p w:rsidR="002D331B" w:rsidRDefault="002D331B">
      <w:pPr>
        <w:spacing w:line="560" w:lineRule="exact"/>
        <w:ind w:firstLineChars="550" w:firstLine="1760"/>
        <w:rPr>
          <w:rFonts w:ascii="仿宋_GB2312" w:eastAsia="仿宋_GB2312" w:hAnsi="宋体" w:cs="仿宋_GB2312"/>
          <w:sz w:val="32"/>
          <w:szCs w:val="32"/>
        </w:rPr>
      </w:pPr>
    </w:p>
    <w:p w:rsidR="002D331B" w:rsidRDefault="00E264C0">
      <w:pPr>
        <w:spacing w:line="600" w:lineRule="exact"/>
        <w:rPr>
          <w:rFonts w:ascii="黑体" w:eastAsia="黑体" w:hAnsi="黑体" w:cs="黑体"/>
          <w:kern w:val="0"/>
          <w:sz w:val="32"/>
          <w:szCs w:val="32"/>
        </w:rPr>
      </w:pPr>
      <w:r>
        <w:rPr>
          <w:rFonts w:ascii="黑体" w:eastAsia="黑体" w:hAnsi="黑体" w:cs="黑体" w:hint="eastAsia"/>
          <w:kern w:val="0"/>
          <w:sz w:val="32"/>
          <w:szCs w:val="32"/>
        </w:rPr>
        <w:lastRenderedPageBreak/>
        <w:t>附件</w:t>
      </w:r>
      <w:r>
        <w:rPr>
          <w:rFonts w:ascii="黑体" w:eastAsia="黑体" w:hAnsi="黑体" w:cs="黑体" w:hint="eastAsia"/>
          <w:kern w:val="0"/>
          <w:sz w:val="32"/>
          <w:szCs w:val="32"/>
        </w:rPr>
        <w:t>2</w:t>
      </w:r>
    </w:p>
    <w:p w:rsidR="002D331B" w:rsidRDefault="00E264C0">
      <w:pPr>
        <w:spacing w:line="580" w:lineRule="exact"/>
        <w:jc w:val="center"/>
        <w:rPr>
          <w:rFonts w:ascii="方正小标宋简体" w:eastAsia="方正小标宋简体" w:hAnsi="宋体" w:cs="仿宋"/>
          <w:color w:val="000000"/>
          <w:kern w:val="0"/>
          <w:sz w:val="44"/>
          <w:szCs w:val="44"/>
        </w:rPr>
      </w:pPr>
      <w:r>
        <w:rPr>
          <w:rFonts w:ascii="方正小标宋简体" w:eastAsia="方正小标宋简体" w:hAnsi="宋体" w:cs="仿宋" w:hint="eastAsia"/>
          <w:color w:val="000000"/>
          <w:kern w:val="0"/>
          <w:sz w:val="44"/>
          <w:szCs w:val="44"/>
        </w:rPr>
        <w:t>建（构）筑物工料补偿标准</w:t>
      </w:r>
    </w:p>
    <w:tbl>
      <w:tblPr>
        <w:tblpPr w:leftFromText="180" w:rightFromText="180" w:vertAnchor="text" w:horzAnchor="page" w:tblpX="1755" w:tblpY="597"/>
        <w:tblOverlap w:val="neve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0"/>
        <w:gridCol w:w="5040"/>
        <w:gridCol w:w="2309"/>
      </w:tblGrid>
      <w:tr w:rsidR="002D331B">
        <w:trPr>
          <w:trHeight w:val="1613"/>
        </w:trPr>
        <w:tc>
          <w:tcPr>
            <w:tcW w:w="1440" w:type="dxa"/>
            <w:vAlign w:val="center"/>
          </w:tcPr>
          <w:p w:rsidR="002D331B" w:rsidRDefault="00E264C0">
            <w:pPr>
              <w:spacing w:line="600" w:lineRule="exact"/>
              <w:jc w:val="center"/>
              <w:rPr>
                <w:rFonts w:ascii="仿宋_GB2312" w:eastAsia="仿宋_GB2312" w:hAnsi="宋体" w:cs="仿宋"/>
                <w:sz w:val="32"/>
                <w:szCs w:val="32"/>
              </w:rPr>
            </w:pPr>
            <w:r>
              <w:rPr>
                <w:rFonts w:ascii="仿宋_GB2312" w:eastAsia="仿宋_GB2312" w:hAnsi="宋体" w:cs="仿宋" w:hint="eastAsia"/>
                <w:sz w:val="32"/>
                <w:szCs w:val="32"/>
              </w:rPr>
              <w:t>类别</w:t>
            </w:r>
          </w:p>
        </w:tc>
        <w:tc>
          <w:tcPr>
            <w:tcW w:w="5040" w:type="dxa"/>
            <w:vAlign w:val="center"/>
          </w:tcPr>
          <w:p w:rsidR="002D331B" w:rsidRDefault="00E264C0">
            <w:pPr>
              <w:spacing w:line="600" w:lineRule="exact"/>
              <w:jc w:val="center"/>
              <w:rPr>
                <w:rFonts w:ascii="仿宋_GB2312" w:eastAsia="仿宋_GB2312" w:hAnsi="宋体" w:cs="仿宋"/>
                <w:sz w:val="32"/>
                <w:szCs w:val="32"/>
              </w:rPr>
            </w:pPr>
            <w:r>
              <w:rPr>
                <w:rFonts w:ascii="仿宋_GB2312" w:eastAsia="仿宋_GB2312" w:hAnsi="宋体" w:cs="仿宋" w:hint="eastAsia"/>
                <w:sz w:val="32"/>
                <w:szCs w:val="32"/>
              </w:rPr>
              <w:t>建（构）筑物情况</w:t>
            </w:r>
          </w:p>
        </w:tc>
        <w:tc>
          <w:tcPr>
            <w:tcW w:w="2309" w:type="dxa"/>
            <w:vAlign w:val="center"/>
          </w:tcPr>
          <w:p w:rsidR="002D331B" w:rsidRDefault="00E264C0">
            <w:pPr>
              <w:spacing w:line="600" w:lineRule="exact"/>
              <w:jc w:val="center"/>
              <w:rPr>
                <w:rFonts w:ascii="仿宋_GB2312" w:eastAsia="仿宋_GB2312" w:hAnsi="宋体" w:cs="仿宋"/>
                <w:sz w:val="32"/>
                <w:szCs w:val="32"/>
              </w:rPr>
            </w:pPr>
            <w:r>
              <w:rPr>
                <w:rFonts w:ascii="仿宋_GB2312" w:eastAsia="仿宋_GB2312" w:hAnsi="宋体" w:cs="仿宋" w:hint="eastAsia"/>
                <w:sz w:val="32"/>
                <w:szCs w:val="32"/>
              </w:rPr>
              <w:t>补偿标准</w:t>
            </w:r>
          </w:p>
          <w:p w:rsidR="002D331B" w:rsidRDefault="00E264C0">
            <w:pPr>
              <w:spacing w:line="600" w:lineRule="exact"/>
              <w:jc w:val="center"/>
              <w:rPr>
                <w:rFonts w:ascii="仿宋_GB2312" w:eastAsia="仿宋_GB2312" w:hAnsi="宋体" w:cs="仿宋"/>
                <w:sz w:val="32"/>
                <w:szCs w:val="32"/>
              </w:rPr>
            </w:pPr>
            <w:r>
              <w:rPr>
                <w:rFonts w:ascii="仿宋_GB2312" w:eastAsia="仿宋_GB2312" w:hAnsi="宋体" w:cs="仿宋" w:hint="eastAsia"/>
                <w:sz w:val="32"/>
                <w:szCs w:val="32"/>
              </w:rPr>
              <w:t>（元</w:t>
            </w:r>
            <w:r>
              <w:rPr>
                <w:rFonts w:ascii="仿宋_GB2312" w:eastAsia="仿宋_GB2312" w:hAnsi="宋体" w:cs="仿宋" w:hint="eastAsia"/>
                <w:sz w:val="32"/>
                <w:szCs w:val="32"/>
              </w:rPr>
              <w:t>/</w:t>
            </w:r>
            <w:r>
              <w:rPr>
                <w:rStyle w:val="font31"/>
                <w:rFonts w:ascii="仿宋_GB2312" w:eastAsia="仿宋_GB2312" w:hAnsi="宋体" w:cs="仿宋" w:hint="eastAsia"/>
              </w:rPr>
              <w:t>平方米</w:t>
            </w:r>
            <w:r>
              <w:rPr>
                <w:rFonts w:ascii="仿宋_GB2312" w:eastAsia="仿宋_GB2312" w:hAnsi="宋体" w:cs="仿宋" w:hint="eastAsia"/>
                <w:sz w:val="32"/>
                <w:szCs w:val="32"/>
              </w:rPr>
              <w:t>）</w:t>
            </w:r>
          </w:p>
        </w:tc>
      </w:tr>
      <w:tr w:rsidR="002D331B">
        <w:trPr>
          <w:trHeight w:val="3885"/>
        </w:trPr>
        <w:tc>
          <w:tcPr>
            <w:tcW w:w="1440" w:type="dxa"/>
            <w:vAlign w:val="center"/>
          </w:tcPr>
          <w:p w:rsidR="002D331B" w:rsidRDefault="00E264C0">
            <w:pPr>
              <w:spacing w:line="600" w:lineRule="exact"/>
              <w:jc w:val="center"/>
              <w:rPr>
                <w:rFonts w:ascii="仿宋_GB2312" w:eastAsia="仿宋_GB2312" w:hAnsi="宋体" w:cs="仿宋"/>
                <w:sz w:val="32"/>
                <w:szCs w:val="32"/>
              </w:rPr>
            </w:pPr>
            <w:r>
              <w:rPr>
                <w:rFonts w:ascii="仿宋_GB2312" w:eastAsia="仿宋_GB2312" w:hAnsi="宋体" w:cs="仿宋" w:hint="eastAsia"/>
                <w:sz w:val="32"/>
                <w:szCs w:val="32"/>
              </w:rPr>
              <w:t>自建房</w:t>
            </w:r>
          </w:p>
        </w:tc>
        <w:tc>
          <w:tcPr>
            <w:tcW w:w="5040" w:type="dxa"/>
            <w:vAlign w:val="center"/>
          </w:tcPr>
          <w:p w:rsidR="002D331B" w:rsidRDefault="00E264C0">
            <w:pPr>
              <w:spacing w:line="600" w:lineRule="exact"/>
              <w:rPr>
                <w:rFonts w:ascii="仿宋_GB2312" w:eastAsia="仿宋_GB2312" w:hAnsi="宋体" w:cs="仿宋"/>
                <w:sz w:val="32"/>
                <w:szCs w:val="32"/>
              </w:rPr>
            </w:pPr>
            <w:r>
              <w:rPr>
                <w:rFonts w:ascii="仿宋_GB2312" w:eastAsia="仿宋_GB2312" w:hAnsi="宋体" w:cs="仿宋" w:hint="eastAsia"/>
                <w:sz w:val="32"/>
                <w:szCs w:val="32"/>
              </w:rPr>
              <w:t>层高</w:t>
            </w:r>
            <w:r>
              <w:rPr>
                <w:rFonts w:ascii="仿宋_GB2312" w:eastAsia="仿宋_GB2312" w:hAnsi="宋体" w:cs="仿宋" w:hint="eastAsia"/>
                <w:sz w:val="32"/>
                <w:szCs w:val="32"/>
              </w:rPr>
              <w:t>2.2</w:t>
            </w:r>
            <w:r>
              <w:rPr>
                <w:rFonts w:ascii="仿宋_GB2312" w:eastAsia="仿宋_GB2312" w:hAnsi="宋体" w:cs="仿宋" w:hint="eastAsia"/>
                <w:sz w:val="32"/>
                <w:szCs w:val="32"/>
              </w:rPr>
              <w:t>米（含）以上，四周有墙，有房顶。</w:t>
            </w:r>
          </w:p>
        </w:tc>
        <w:tc>
          <w:tcPr>
            <w:tcW w:w="2309" w:type="dxa"/>
            <w:vAlign w:val="center"/>
          </w:tcPr>
          <w:p w:rsidR="002D331B" w:rsidRDefault="00E264C0">
            <w:pPr>
              <w:spacing w:line="600" w:lineRule="exact"/>
              <w:jc w:val="center"/>
              <w:rPr>
                <w:rFonts w:ascii="仿宋_GB2312" w:eastAsia="仿宋_GB2312" w:hAnsi="宋体" w:cs="仿宋"/>
                <w:sz w:val="32"/>
                <w:szCs w:val="32"/>
              </w:rPr>
            </w:pPr>
            <w:r>
              <w:rPr>
                <w:rFonts w:ascii="仿宋_GB2312" w:eastAsia="仿宋_GB2312" w:hAnsi="宋体" w:cs="仿宋" w:hint="eastAsia"/>
                <w:sz w:val="32"/>
                <w:szCs w:val="32"/>
              </w:rPr>
              <w:t>650</w:t>
            </w:r>
          </w:p>
        </w:tc>
      </w:tr>
      <w:tr w:rsidR="002D331B">
        <w:trPr>
          <w:trHeight w:val="4190"/>
        </w:trPr>
        <w:tc>
          <w:tcPr>
            <w:tcW w:w="1440" w:type="dxa"/>
            <w:vAlign w:val="center"/>
          </w:tcPr>
          <w:p w:rsidR="002D331B" w:rsidRDefault="00E264C0">
            <w:pPr>
              <w:spacing w:line="600" w:lineRule="exact"/>
              <w:jc w:val="center"/>
              <w:rPr>
                <w:rFonts w:ascii="仿宋_GB2312" w:eastAsia="仿宋_GB2312" w:hAnsi="宋体" w:cs="仿宋"/>
                <w:sz w:val="32"/>
                <w:szCs w:val="32"/>
              </w:rPr>
            </w:pPr>
            <w:r>
              <w:rPr>
                <w:rFonts w:ascii="仿宋_GB2312" w:eastAsia="仿宋_GB2312" w:hAnsi="宋体" w:cs="仿宋" w:hint="eastAsia"/>
                <w:sz w:val="32"/>
                <w:szCs w:val="32"/>
              </w:rPr>
              <w:t>棚房</w:t>
            </w:r>
          </w:p>
        </w:tc>
        <w:tc>
          <w:tcPr>
            <w:tcW w:w="5040" w:type="dxa"/>
            <w:vAlign w:val="center"/>
          </w:tcPr>
          <w:p w:rsidR="002D331B" w:rsidRDefault="00E264C0">
            <w:pPr>
              <w:spacing w:line="600" w:lineRule="exact"/>
              <w:jc w:val="center"/>
              <w:rPr>
                <w:rFonts w:ascii="仿宋_GB2312" w:eastAsia="仿宋_GB2312" w:hAnsi="宋体" w:cs="仿宋"/>
                <w:sz w:val="32"/>
                <w:szCs w:val="32"/>
              </w:rPr>
            </w:pPr>
            <w:r>
              <w:rPr>
                <w:rFonts w:ascii="仿宋_GB2312" w:eastAsia="仿宋_GB2312" w:hAnsi="宋体" w:cs="仿宋" w:hint="eastAsia"/>
                <w:sz w:val="32"/>
                <w:szCs w:val="32"/>
              </w:rPr>
              <w:t>层高不足</w:t>
            </w:r>
            <w:r>
              <w:rPr>
                <w:rFonts w:ascii="仿宋_GB2312" w:eastAsia="仿宋_GB2312" w:hAnsi="宋体" w:cs="仿宋" w:hint="eastAsia"/>
                <w:sz w:val="32"/>
                <w:szCs w:val="32"/>
              </w:rPr>
              <w:t>2.2</w:t>
            </w:r>
            <w:r>
              <w:rPr>
                <w:rFonts w:ascii="仿宋_GB2312" w:eastAsia="仿宋_GB2312" w:hAnsi="宋体" w:cs="仿宋" w:hint="eastAsia"/>
                <w:sz w:val="32"/>
                <w:szCs w:val="32"/>
              </w:rPr>
              <w:t>米。</w:t>
            </w:r>
          </w:p>
        </w:tc>
        <w:tc>
          <w:tcPr>
            <w:tcW w:w="2309" w:type="dxa"/>
            <w:vAlign w:val="center"/>
          </w:tcPr>
          <w:p w:rsidR="002D331B" w:rsidRDefault="00E264C0">
            <w:pPr>
              <w:spacing w:line="600" w:lineRule="exact"/>
              <w:jc w:val="center"/>
              <w:rPr>
                <w:rFonts w:ascii="仿宋_GB2312" w:eastAsia="仿宋_GB2312" w:hAnsi="宋体" w:cs="仿宋"/>
                <w:sz w:val="32"/>
                <w:szCs w:val="32"/>
              </w:rPr>
            </w:pPr>
            <w:r>
              <w:rPr>
                <w:rFonts w:ascii="仿宋_GB2312" w:eastAsia="仿宋_GB2312" w:hAnsi="宋体" w:cs="仿宋" w:hint="eastAsia"/>
                <w:sz w:val="32"/>
                <w:szCs w:val="32"/>
              </w:rPr>
              <w:t>150</w:t>
            </w:r>
          </w:p>
        </w:tc>
      </w:tr>
    </w:tbl>
    <w:p w:rsidR="002D331B" w:rsidRDefault="002D331B">
      <w:pPr>
        <w:spacing w:line="600" w:lineRule="exact"/>
        <w:jc w:val="center"/>
        <w:rPr>
          <w:rFonts w:ascii="宋体" w:hAnsi="宋体" w:cs="仿宋"/>
          <w:b/>
          <w:sz w:val="44"/>
          <w:szCs w:val="44"/>
        </w:rPr>
      </w:pPr>
    </w:p>
    <w:p w:rsidR="002D331B" w:rsidRDefault="00E264C0">
      <w:pPr>
        <w:spacing w:line="600" w:lineRule="exact"/>
        <w:rPr>
          <w:rFonts w:ascii="宋体" w:hAnsi="宋体" w:cs="仿宋"/>
          <w:sz w:val="32"/>
          <w:szCs w:val="32"/>
        </w:rPr>
      </w:pPr>
      <w:r>
        <w:rPr>
          <w:rFonts w:ascii="宋体" w:hAnsi="宋体" w:cs="仿宋"/>
          <w:sz w:val="32"/>
          <w:szCs w:val="32"/>
        </w:rPr>
        <w:br w:type="page"/>
      </w:r>
      <w:r>
        <w:rPr>
          <w:rFonts w:ascii="黑体" w:eastAsia="黑体" w:hAnsi="黑体" w:cs="黑体" w:hint="eastAsia"/>
          <w:kern w:val="0"/>
          <w:sz w:val="32"/>
          <w:szCs w:val="32"/>
        </w:rPr>
        <w:lastRenderedPageBreak/>
        <w:t>附件</w:t>
      </w:r>
      <w:r>
        <w:rPr>
          <w:rFonts w:ascii="黑体" w:eastAsia="黑体" w:hAnsi="黑体" w:cs="黑体" w:hint="eastAsia"/>
          <w:kern w:val="0"/>
          <w:sz w:val="32"/>
          <w:szCs w:val="32"/>
        </w:rPr>
        <w:t>3</w:t>
      </w:r>
    </w:p>
    <w:p w:rsidR="002D331B" w:rsidRDefault="002D331B">
      <w:pPr>
        <w:spacing w:line="600" w:lineRule="exact"/>
        <w:jc w:val="center"/>
        <w:rPr>
          <w:rFonts w:ascii="方正小标宋简体" w:eastAsia="方正小标宋简体" w:hAnsi="宋体" w:cs="方正小标宋简体"/>
          <w:sz w:val="44"/>
          <w:szCs w:val="44"/>
        </w:rPr>
      </w:pPr>
      <w:bookmarkStart w:id="0" w:name="_GoBack"/>
      <w:bookmarkEnd w:id="0"/>
    </w:p>
    <w:p w:rsidR="002D331B" w:rsidRDefault="00E264C0">
      <w:pPr>
        <w:spacing w:line="600" w:lineRule="exact"/>
        <w:jc w:val="center"/>
        <w:rPr>
          <w:rFonts w:ascii="方正小标宋简体" w:eastAsia="方正小标宋简体" w:hAnsi="宋体" w:cs="方正小标宋简体"/>
          <w:sz w:val="44"/>
          <w:szCs w:val="44"/>
        </w:rPr>
      </w:pPr>
      <w:r>
        <w:rPr>
          <w:rFonts w:ascii="方正小标宋简体" w:eastAsia="方正小标宋简体" w:hAnsi="宋体" w:cs="方正小标宋简体" w:hint="eastAsia"/>
          <w:sz w:val="44"/>
          <w:szCs w:val="44"/>
        </w:rPr>
        <w:t>重度残疾人认定标准</w:t>
      </w:r>
    </w:p>
    <w:p w:rsidR="002D331B" w:rsidRDefault="002D331B">
      <w:pPr>
        <w:spacing w:line="600" w:lineRule="exact"/>
        <w:rPr>
          <w:rFonts w:ascii="宋体" w:hAnsi="宋体" w:cs="仿宋"/>
          <w:sz w:val="32"/>
          <w:szCs w:val="32"/>
        </w:rPr>
      </w:pPr>
    </w:p>
    <w:p w:rsidR="002D331B" w:rsidRDefault="00E264C0">
      <w:pPr>
        <w:spacing w:line="600" w:lineRule="exact"/>
        <w:ind w:firstLineChars="200" w:firstLine="640"/>
        <w:rPr>
          <w:rFonts w:ascii="仿宋_GB2312" w:eastAsia="仿宋_GB2312" w:hAnsi="宋体" w:cs="仿宋"/>
          <w:sz w:val="32"/>
          <w:szCs w:val="32"/>
        </w:rPr>
      </w:pPr>
      <w:r>
        <w:rPr>
          <w:rFonts w:ascii="仿宋_GB2312" w:eastAsia="仿宋_GB2312" w:hAnsi="宋体" w:cs="仿宋" w:hint="eastAsia"/>
          <w:sz w:val="32"/>
          <w:szCs w:val="32"/>
        </w:rPr>
        <w:t>重度残疾人包括：</w:t>
      </w:r>
    </w:p>
    <w:p w:rsidR="002D331B" w:rsidRDefault="00E264C0">
      <w:pPr>
        <w:spacing w:line="600" w:lineRule="exact"/>
        <w:ind w:firstLineChars="200" w:firstLine="640"/>
        <w:rPr>
          <w:rFonts w:ascii="仿宋_GB2312" w:eastAsia="仿宋_GB2312" w:hAnsi="宋体" w:cs="仿宋"/>
          <w:sz w:val="32"/>
          <w:szCs w:val="32"/>
        </w:rPr>
      </w:pPr>
      <w:r>
        <w:rPr>
          <w:rFonts w:ascii="仿宋_GB2312" w:eastAsia="仿宋_GB2312" w:hAnsi="宋体" w:cs="仿宋" w:hint="eastAsia"/>
          <w:sz w:val="32"/>
          <w:szCs w:val="32"/>
        </w:rPr>
        <w:t>一、视力残疾中的一级盲、二级盲；</w:t>
      </w:r>
    </w:p>
    <w:p w:rsidR="002D331B" w:rsidRDefault="00E264C0">
      <w:pPr>
        <w:spacing w:line="600" w:lineRule="exact"/>
        <w:ind w:firstLineChars="200" w:firstLine="640"/>
        <w:rPr>
          <w:rFonts w:ascii="仿宋_GB2312" w:eastAsia="仿宋_GB2312" w:hAnsi="宋体" w:cs="仿宋"/>
          <w:sz w:val="32"/>
          <w:szCs w:val="32"/>
        </w:rPr>
      </w:pPr>
      <w:r>
        <w:rPr>
          <w:rFonts w:ascii="仿宋_GB2312" w:eastAsia="仿宋_GB2312" w:hAnsi="宋体" w:cs="仿宋" w:hint="eastAsia"/>
          <w:sz w:val="32"/>
          <w:szCs w:val="32"/>
        </w:rPr>
        <w:t>二、听力残疾中的一级；</w:t>
      </w:r>
    </w:p>
    <w:p w:rsidR="002D331B" w:rsidRDefault="00E264C0">
      <w:pPr>
        <w:spacing w:line="600" w:lineRule="exact"/>
        <w:ind w:firstLineChars="200" w:firstLine="640"/>
        <w:rPr>
          <w:rFonts w:ascii="仿宋_GB2312" w:eastAsia="仿宋_GB2312" w:hAnsi="宋体" w:cs="仿宋"/>
          <w:sz w:val="32"/>
          <w:szCs w:val="32"/>
        </w:rPr>
      </w:pPr>
      <w:r>
        <w:rPr>
          <w:rFonts w:ascii="仿宋_GB2312" w:eastAsia="仿宋_GB2312" w:hAnsi="宋体" w:cs="仿宋" w:hint="eastAsia"/>
          <w:sz w:val="32"/>
          <w:szCs w:val="32"/>
        </w:rPr>
        <w:t>三、言语残疾中的一级；</w:t>
      </w:r>
    </w:p>
    <w:p w:rsidR="002D331B" w:rsidRDefault="00E264C0">
      <w:pPr>
        <w:spacing w:line="600" w:lineRule="exact"/>
        <w:ind w:firstLineChars="200" w:firstLine="640"/>
        <w:rPr>
          <w:rFonts w:ascii="仿宋_GB2312" w:eastAsia="仿宋_GB2312" w:hAnsi="宋体" w:cs="仿宋"/>
          <w:sz w:val="32"/>
          <w:szCs w:val="32"/>
        </w:rPr>
      </w:pPr>
      <w:r>
        <w:rPr>
          <w:rFonts w:ascii="仿宋_GB2312" w:eastAsia="仿宋_GB2312" w:hAnsi="宋体" w:cs="仿宋" w:hint="eastAsia"/>
          <w:sz w:val="32"/>
          <w:szCs w:val="32"/>
        </w:rPr>
        <w:t>四、肢体残疾中的一级、二级；</w:t>
      </w:r>
    </w:p>
    <w:p w:rsidR="002D331B" w:rsidRDefault="00E264C0">
      <w:pPr>
        <w:spacing w:line="600" w:lineRule="exact"/>
        <w:ind w:firstLineChars="200" w:firstLine="640"/>
        <w:rPr>
          <w:rFonts w:ascii="仿宋_GB2312" w:eastAsia="仿宋_GB2312" w:hAnsi="宋体" w:cs="仿宋"/>
          <w:sz w:val="32"/>
          <w:szCs w:val="32"/>
        </w:rPr>
      </w:pPr>
      <w:r>
        <w:rPr>
          <w:rFonts w:ascii="仿宋_GB2312" w:eastAsia="仿宋_GB2312" w:hAnsi="宋体" w:cs="仿宋" w:hint="eastAsia"/>
          <w:sz w:val="32"/>
          <w:szCs w:val="32"/>
        </w:rPr>
        <w:t>五、智力残疾中的一级、二级；</w:t>
      </w:r>
    </w:p>
    <w:p w:rsidR="002D331B" w:rsidRDefault="00E264C0">
      <w:pPr>
        <w:spacing w:line="600" w:lineRule="exact"/>
        <w:ind w:firstLineChars="200" w:firstLine="640"/>
        <w:rPr>
          <w:rFonts w:ascii="仿宋_GB2312" w:eastAsia="仿宋_GB2312" w:hAnsi="宋体" w:cs="仿宋"/>
          <w:sz w:val="32"/>
          <w:szCs w:val="32"/>
        </w:rPr>
      </w:pPr>
      <w:r>
        <w:rPr>
          <w:rFonts w:ascii="仿宋_GB2312" w:eastAsia="仿宋_GB2312" w:hAnsi="宋体" w:cs="仿宋" w:hint="eastAsia"/>
          <w:sz w:val="32"/>
          <w:szCs w:val="32"/>
        </w:rPr>
        <w:t>六、精神残疾中的一级、二级。</w:t>
      </w:r>
    </w:p>
    <w:p w:rsidR="002D331B" w:rsidRDefault="002D331B">
      <w:pPr>
        <w:spacing w:line="600" w:lineRule="exact"/>
        <w:ind w:firstLineChars="200" w:firstLine="640"/>
        <w:rPr>
          <w:rFonts w:ascii="仿宋_GB2312" w:eastAsia="仿宋_GB2312" w:hAnsi="宋体" w:cs="仿宋"/>
          <w:sz w:val="32"/>
          <w:szCs w:val="32"/>
        </w:rPr>
      </w:pPr>
    </w:p>
    <w:p w:rsidR="002D331B" w:rsidRDefault="002D331B">
      <w:pPr>
        <w:spacing w:line="600" w:lineRule="exact"/>
        <w:ind w:firstLineChars="200" w:firstLine="640"/>
        <w:rPr>
          <w:rFonts w:ascii="仿宋_GB2312" w:eastAsia="仿宋_GB2312" w:hAnsi="宋体" w:cs="仿宋"/>
          <w:sz w:val="32"/>
          <w:szCs w:val="32"/>
        </w:rPr>
      </w:pPr>
    </w:p>
    <w:p w:rsidR="002D331B" w:rsidRDefault="00E264C0">
      <w:pPr>
        <w:spacing w:line="600" w:lineRule="exact"/>
        <w:ind w:firstLineChars="200" w:firstLine="640"/>
        <w:rPr>
          <w:rFonts w:ascii="仿宋_GB2312" w:eastAsia="仿宋_GB2312" w:hAnsi="宋体"/>
          <w:sz w:val="32"/>
          <w:szCs w:val="32"/>
        </w:rPr>
      </w:pPr>
      <w:r>
        <w:rPr>
          <w:rFonts w:ascii="仿宋_GB2312" w:eastAsia="仿宋_GB2312" w:hAnsi="宋体" w:cs="仿宋" w:hint="eastAsia"/>
          <w:sz w:val="32"/>
          <w:szCs w:val="32"/>
        </w:rPr>
        <w:t>注：</w:t>
      </w:r>
      <w:r>
        <w:rPr>
          <w:rFonts w:ascii="仿宋_GB2312" w:eastAsia="仿宋_GB2312" w:hAnsi="宋体" w:cs="仿宋" w:hint="eastAsia"/>
          <w:sz w:val="32"/>
          <w:szCs w:val="32"/>
        </w:rPr>
        <w:t>1.</w:t>
      </w:r>
      <w:r>
        <w:rPr>
          <w:rFonts w:ascii="仿宋_GB2312" w:eastAsia="仿宋_GB2312" w:hAnsi="宋体" w:cs="仿宋" w:hint="eastAsia"/>
          <w:sz w:val="32"/>
          <w:szCs w:val="32"/>
        </w:rPr>
        <w:t>本标准依据中华人民共和国国家标准</w:t>
      </w:r>
      <w:r>
        <w:rPr>
          <w:rFonts w:ascii="仿宋_GB2312" w:eastAsia="仿宋_GB2312" w:hAnsi="宋体" w:cs="仿宋" w:hint="eastAsia"/>
          <w:sz w:val="32"/>
          <w:szCs w:val="32"/>
        </w:rPr>
        <w:t>2011</w:t>
      </w:r>
      <w:r>
        <w:rPr>
          <w:rFonts w:ascii="仿宋_GB2312" w:eastAsia="仿宋_GB2312" w:hAnsi="宋体" w:cs="仿宋" w:hint="eastAsia"/>
          <w:sz w:val="32"/>
          <w:szCs w:val="32"/>
        </w:rPr>
        <w:t>年第</w:t>
      </w:r>
      <w:r>
        <w:rPr>
          <w:rFonts w:ascii="仿宋_GB2312" w:eastAsia="仿宋_GB2312" w:hAnsi="宋体" w:cs="仿宋" w:hint="eastAsia"/>
          <w:sz w:val="32"/>
          <w:szCs w:val="32"/>
        </w:rPr>
        <w:t>2</w:t>
      </w:r>
      <w:r>
        <w:rPr>
          <w:rFonts w:ascii="仿宋_GB2312" w:eastAsia="仿宋_GB2312" w:hAnsi="宋体" w:cs="仿宋" w:hint="eastAsia"/>
          <w:sz w:val="32"/>
          <w:szCs w:val="32"/>
        </w:rPr>
        <w:t>号公告《残疾人残疾分类和分级》（</w:t>
      </w:r>
      <w:r>
        <w:rPr>
          <w:rFonts w:ascii="仿宋_GB2312" w:eastAsia="仿宋_GB2312" w:hAnsi="宋体" w:cs="仿宋" w:hint="eastAsia"/>
          <w:sz w:val="32"/>
          <w:szCs w:val="32"/>
        </w:rPr>
        <w:t>GB/T26341-2010</w:t>
      </w:r>
      <w:r>
        <w:rPr>
          <w:rFonts w:ascii="仿宋_GB2312" w:eastAsia="仿宋_GB2312" w:hAnsi="宋体" w:cs="仿宋" w:hint="eastAsia"/>
          <w:sz w:val="32"/>
          <w:szCs w:val="32"/>
        </w:rPr>
        <w:t>）制定；</w:t>
      </w:r>
      <w:r>
        <w:rPr>
          <w:rFonts w:ascii="仿宋_GB2312" w:eastAsia="仿宋_GB2312" w:hAnsi="宋体" w:cs="仿宋" w:hint="eastAsia"/>
          <w:sz w:val="32"/>
          <w:szCs w:val="32"/>
        </w:rPr>
        <w:t>2.</w:t>
      </w:r>
      <w:r>
        <w:rPr>
          <w:rFonts w:ascii="仿宋_GB2312" w:eastAsia="仿宋_GB2312" w:hAnsi="宋体" w:cs="仿宋" w:hint="eastAsia"/>
          <w:sz w:val="32"/>
          <w:szCs w:val="32"/>
        </w:rPr>
        <w:t>残疾类别、等级以《中华人民共和国残疾人证》的认定为准</w:t>
      </w:r>
      <w:r>
        <w:rPr>
          <w:rFonts w:ascii="仿宋_GB2312" w:eastAsia="仿宋_GB2312" w:hAnsi="宋体" w:hint="eastAsia"/>
          <w:sz w:val="32"/>
          <w:szCs w:val="32"/>
        </w:rPr>
        <w:t>。</w:t>
      </w:r>
    </w:p>
    <w:p w:rsidR="002D331B" w:rsidRDefault="002D331B">
      <w:pPr>
        <w:spacing w:line="600" w:lineRule="exact"/>
        <w:ind w:firstLineChars="400" w:firstLine="1280"/>
        <w:rPr>
          <w:rFonts w:ascii="仿宋_GB2312" w:eastAsia="仿宋_GB2312" w:hAnsi="宋体"/>
          <w:sz w:val="32"/>
          <w:szCs w:val="32"/>
        </w:rPr>
      </w:pPr>
    </w:p>
    <w:p w:rsidR="002D331B" w:rsidRDefault="00E264C0">
      <w:pPr>
        <w:spacing w:line="560" w:lineRule="exact"/>
        <w:rPr>
          <w:rFonts w:ascii="宋体" w:hAnsi="宋体"/>
          <w:sz w:val="32"/>
          <w:szCs w:val="32"/>
        </w:rPr>
      </w:pPr>
      <w:r>
        <w:rPr>
          <w:rFonts w:ascii="宋体" w:hAnsi="宋体"/>
          <w:sz w:val="32"/>
          <w:szCs w:val="32"/>
        </w:rPr>
        <w:br w:type="page"/>
      </w:r>
      <w:r>
        <w:rPr>
          <w:rFonts w:ascii="黑体" w:eastAsia="黑体" w:hAnsi="黑体" w:cs="黑体" w:hint="eastAsia"/>
          <w:kern w:val="0"/>
          <w:sz w:val="32"/>
          <w:szCs w:val="32"/>
        </w:rPr>
        <w:lastRenderedPageBreak/>
        <w:t>附件</w:t>
      </w:r>
      <w:r>
        <w:rPr>
          <w:rFonts w:ascii="黑体" w:eastAsia="黑体" w:hAnsi="黑体" w:cs="黑体" w:hint="eastAsia"/>
          <w:kern w:val="0"/>
          <w:sz w:val="32"/>
          <w:szCs w:val="32"/>
        </w:rPr>
        <w:t>4</w:t>
      </w:r>
    </w:p>
    <w:p w:rsidR="002D331B" w:rsidRDefault="002D331B">
      <w:pPr>
        <w:spacing w:line="560" w:lineRule="exact"/>
        <w:jc w:val="center"/>
        <w:rPr>
          <w:rFonts w:ascii="方正小标宋简体" w:eastAsia="方正小标宋简体" w:hAnsi="宋体"/>
          <w:sz w:val="44"/>
          <w:szCs w:val="44"/>
        </w:rPr>
      </w:pPr>
    </w:p>
    <w:p w:rsidR="002D331B" w:rsidRDefault="00E264C0">
      <w:pPr>
        <w:spacing w:line="56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水、电、气、光纤安装费标准</w:t>
      </w:r>
    </w:p>
    <w:p w:rsidR="002D331B" w:rsidRDefault="002D331B">
      <w:pPr>
        <w:spacing w:line="560" w:lineRule="exact"/>
        <w:ind w:firstLineChars="200" w:firstLine="640"/>
        <w:rPr>
          <w:rFonts w:ascii="宋体" w:hAnsi="宋体"/>
          <w:sz w:val="32"/>
          <w:szCs w:val="32"/>
        </w:rPr>
      </w:pPr>
    </w:p>
    <w:p w:rsidR="002D331B" w:rsidRDefault="00E264C0">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一、水安装费标准：多层</w:t>
      </w:r>
      <w:r>
        <w:rPr>
          <w:rFonts w:ascii="仿宋_GB2312" w:eastAsia="仿宋_GB2312" w:hAnsi="宋体" w:cs="宋体" w:hint="eastAsia"/>
          <w:sz w:val="32"/>
          <w:szCs w:val="32"/>
        </w:rPr>
        <w:t>DN15</w:t>
      </w:r>
      <w:r>
        <w:rPr>
          <w:rFonts w:ascii="仿宋_GB2312" w:eastAsia="仿宋_GB2312" w:hAnsi="宋体" w:cs="宋体" w:hint="eastAsia"/>
          <w:sz w:val="32"/>
          <w:szCs w:val="32"/>
        </w:rPr>
        <w:t>水表</w:t>
      </w:r>
      <w:r>
        <w:rPr>
          <w:rFonts w:ascii="仿宋_GB2312" w:eastAsia="仿宋_GB2312" w:hAnsi="宋体" w:cs="宋体" w:hint="eastAsia"/>
          <w:sz w:val="32"/>
          <w:szCs w:val="32"/>
        </w:rPr>
        <w:t>1960</w:t>
      </w:r>
      <w:r>
        <w:rPr>
          <w:rFonts w:ascii="仿宋_GB2312" w:eastAsia="仿宋_GB2312" w:hAnsi="宋体" w:cs="宋体" w:hint="eastAsia"/>
          <w:sz w:val="32"/>
          <w:szCs w:val="32"/>
        </w:rPr>
        <w:t>元</w:t>
      </w:r>
      <w:r>
        <w:rPr>
          <w:rFonts w:ascii="仿宋_GB2312" w:eastAsia="仿宋_GB2312" w:hAnsi="宋体" w:cs="宋体" w:hint="eastAsia"/>
          <w:sz w:val="32"/>
          <w:szCs w:val="32"/>
        </w:rPr>
        <w:t>/</w:t>
      </w:r>
      <w:r>
        <w:rPr>
          <w:rFonts w:ascii="仿宋_GB2312" w:eastAsia="仿宋_GB2312" w:hAnsi="宋体" w:cs="宋体" w:hint="eastAsia"/>
          <w:sz w:val="32"/>
          <w:szCs w:val="32"/>
        </w:rPr>
        <w:t>户、</w:t>
      </w:r>
      <w:r>
        <w:rPr>
          <w:rFonts w:ascii="仿宋_GB2312" w:eastAsia="仿宋_GB2312" w:hAnsi="宋体" w:cs="宋体" w:hint="eastAsia"/>
          <w:sz w:val="32"/>
          <w:szCs w:val="32"/>
        </w:rPr>
        <w:t>DN20</w:t>
      </w:r>
      <w:r>
        <w:rPr>
          <w:rFonts w:ascii="仿宋_GB2312" w:eastAsia="仿宋_GB2312" w:hAnsi="宋体" w:cs="宋体" w:hint="eastAsia"/>
          <w:sz w:val="32"/>
          <w:szCs w:val="32"/>
        </w:rPr>
        <w:t>水表</w:t>
      </w:r>
      <w:r>
        <w:rPr>
          <w:rFonts w:ascii="仿宋_GB2312" w:eastAsia="仿宋_GB2312" w:hAnsi="宋体" w:cs="宋体" w:hint="eastAsia"/>
          <w:sz w:val="32"/>
          <w:szCs w:val="32"/>
        </w:rPr>
        <w:t>2000</w:t>
      </w:r>
      <w:r>
        <w:rPr>
          <w:rFonts w:ascii="仿宋_GB2312" w:eastAsia="仿宋_GB2312" w:hAnsi="宋体" w:cs="宋体" w:hint="eastAsia"/>
          <w:sz w:val="32"/>
          <w:szCs w:val="32"/>
        </w:rPr>
        <w:t>元</w:t>
      </w:r>
      <w:r>
        <w:rPr>
          <w:rFonts w:ascii="仿宋_GB2312" w:eastAsia="仿宋_GB2312" w:hAnsi="宋体" w:cs="宋体" w:hint="eastAsia"/>
          <w:sz w:val="32"/>
          <w:szCs w:val="32"/>
        </w:rPr>
        <w:t>/</w:t>
      </w:r>
      <w:r>
        <w:rPr>
          <w:rFonts w:ascii="仿宋_GB2312" w:eastAsia="仿宋_GB2312" w:hAnsi="宋体" w:cs="宋体" w:hint="eastAsia"/>
          <w:sz w:val="32"/>
          <w:szCs w:val="32"/>
        </w:rPr>
        <w:t>户；高层</w:t>
      </w:r>
      <w:r>
        <w:rPr>
          <w:rFonts w:ascii="仿宋_GB2312" w:eastAsia="仿宋_GB2312" w:hAnsi="宋体" w:cs="宋体" w:hint="eastAsia"/>
          <w:sz w:val="32"/>
          <w:szCs w:val="32"/>
        </w:rPr>
        <w:t>2800</w:t>
      </w:r>
      <w:r>
        <w:rPr>
          <w:rFonts w:ascii="仿宋_GB2312" w:eastAsia="仿宋_GB2312" w:hAnsi="宋体" w:cs="宋体" w:hint="eastAsia"/>
          <w:sz w:val="32"/>
          <w:szCs w:val="32"/>
        </w:rPr>
        <w:t>元</w:t>
      </w:r>
      <w:r>
        <w:rPr>
          <w:rFonts w:ascii="仿宋_GB2312" w:eastAsia="仿宋_GB2312" w:hAnsi="宋体" w:cs="宋体" w:hint="eastAsia"/>
          <w:sz w:val="32"/>
          <w:szCs w:val="32"/>
        </w:rPr>
        <w:t>/</w:t>
      </w:r>
      <w:r>
        <w:rPr>
          <w:rFonts w:ascii="仿宋_GB2312" w:eastAsia="仿宋_GB2312" w:hAnsi="宋体" w:cs="宋体" w:hint="eastAsia"/>
          <w:sz w:val="32"/>
          <w:szCs w:val="32"/>
        </w:rPr>
        <w:t>户。</w:t>
      </w:r>
    </w:p>
    <w:p w:rsidR="002D331B" w:rsidRDefault="00E264C0">
      <w:pPr>
        <w:spacing w:line="560" w:lineRule="exact"/>
        <w:ind w:firstLineChars="200" w:firstLine="640"/>
        <w:rPr>
          <w:rFonts w:ascii="仿宋_GB2312" w:eastAsia="仿宋_GB2312" w:hAnsi="宋体" w:cs="宋体"/>
          <w:sz w:val="32"/>
          <w:szCs w:val="32"/>
        </w:rPr>
      </w:pPr>
      <w:r>
        <w:rPr>
          <w:rFonts w:ascii="仿宋_GB2312" w:eastAsia="仿宋_GB2312" w:hAnsi="宋体" w:hint="eastAsia"/>
          <w:sz w:val="32"/>
          <w:szCs w:val="32"/>
        </w:rPr>
        <w:t>二、电安装费标准：</w:t>
      </w:r>
      <w:r>
        <w:rPr>
          <w:rFonts w:ascii="仿宋_GB2312" w:eastAsia="仿宋_GB2312" w:hAnsi="宋体" w:hint="eastAsia"/>
          <w:sz w:val="32"/>
          <w:szCs w:val="32"/>
        </w:rPr>
        <w:t>1400</w:t>
      </w:r>
      <w:r>
        <w:rPr>
          <w:rFonts w:ascii="仿宋_GB2312" w:eastAsia="仿宋_GB2312" w:hAnsi="宋体" w:cs="宋体" w:hint="eastAsia"/>
          <w:sz w:val="32"/>
          <w:szCs w:val="32"/>
        </w:rPr>
        <w:t>元</w:t>
      </w:r>
      <w:r>
        <w:rPr>
          <w:rFonts w:ascii="仿宋_GB2312" w:eastAsia="仿宋_GB2312" w:hAnsi="宋体" w:cs="宋体" w:hint="eastAsia"/>
          <w:sz w:val="32"/>
          <w:szCs w:val="32"/>
        </w:rPr>
        <w:t>/</w:t>
      </w:r>
      <w:r>
        <w:rPr>
          <w:rFonts w:ascii="仿宋_GB2312" w:eastAsia="仿宋_GB2312" w:hAnsi="宋体" w:cs="宋体" w:hint="eastAsia"/>
          <w:sz w:val="32"/>
          <w:szCs w:val="32"/>
        </w:rPr>
        <w:t>户。</w:t>
      </w:r>
    </w:p>
    <w:p w:rsidR="002D331B" w:rsidRDefault="00E264C0">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三、气安装费标准：多层</w:t>
      </w:r>
      <w:r>
        <w:rPr>
          <w:rFonts w:ascii="仿宋_GB2312" w:eastAsia="仿宋_GB2312" w:hAnsi="宋体" w:cs="宋体" w:hint="eastAsia"/>
          <w:sz w:val="32"/>
          <w:szCs w:val="32"/>
        </w:rPr>
        <w:t>2800</w:t>
      </w:r>
      <w:r>
        <w:rPr>
          <w:rFonts w:ascii="仿宋_GB2312" w:eastAsia="仿宋_GB2312" w:hAnsi="宋体" w:cs="宋体" w:hint="eastAsia"/>
          <w:sz w:val="32"/>
          <w:szCs w:val="32"/>
        </w:rPr>
        <w:t>元</w:t>
      </w:r>
      <w:r>
        <w:rPr>
          <w:rFonts w:ascii="仿宋_GB2312" w:eastAsia="仿宋_GB2312" w:hAnsi="宋体" w:cs="宋体" w:hint="eastAsia"/>
          <w:sz w:val="32"/>
          <w:szCs w:val="32"/>
        </w:rPr>
        <w:t>/</w:t>
      </w:r>
      <w:r>
        <w:rPr>
          <w:rFonts w:ascii="仿宋_GB2312" w:eastAsia="仿宋_GB2312" w:hAnsi="宋体" w:cs="宋体" w:hint="eastAsia"/>
          <w:sz w:val="32"/>
          <w:szCs w:val="32"/>
        </w:rPr>
        <w:t>户，高层</w:t>
      </w:r>
      <w:r>
        <w:rPr>
          <w:rFonts w:ascii="仿宋_GB2312" w:eastAsia="仿宋_GB2312" w:hAnsi="宋体" w:cs="宋体" w:hint="eastAsia"/>
          <w:sz w:val="32"/>
          <w:szCs w:val="32"/>
        </w:rPr>
        <w:t>3800</w:t>
      </w:r>
      <w:r>
        <w:rPr>
          <w:rFonts w:ascii="仿宋_GB2312" w:eastAsia="仿宋_GB2312" w:hAnsi="宋体" w:cs="宋体" w:hint="eastAsia"/>
          <w:sz w:val="32"/>
          <w:szCs w:val="32"/>
        </w:rPr>
        <w:t>元</w:t>
      </w:r>
      <w:r>
        <w:rPr>
          <w:rFonts w:ascii="仿宋_GB2312" w:eastAsia="仿宋_GB2312" w:hAnsi="宋体" w:cs="宋体" w:hint="eastAsia"/>
          <w:sz w:val="32"/>
          <w:szCs w:val="32"/>
        </w:rPr>
        <w:t>/</w:t>
      </w:r>
      <w:r>
        <w:rPr>
          <w:rFonts w:ascii="仿宋_GB2312" w:eastAsia="仿宋_GB2312" w:hAnsi="宋体" w:cs="宋体" w:hint="eastAsia"/>
          <w:sz w:val="32"/>
          <w:szCs w:val="32"/>
        </w:rPr>
        <w:t>户。</w:t>
      </w:r>
    </w:p>
    <w:p w:rsidR="002D331B" w:rsidRDefault="00E264C0">
      <w:pPr>
        <w:spacing w:line="560" w:lineRule="exact"/>
        <w:ind w:firstLineChars="200" w:firstLine="640"/>
        <w:rPr>
          <w:rFonts w:ascii="仿宋_GB2312" w:eastAsia="仿宋_GB2312" w:hAnsi="宋体"/>
          <w:sz w:val="32"/>
          <w:szCs w:val="32"/>
        </w:rPr>
      </w:pPr>
      <w:r>
        <w:rPr>
          <w:rFonts w:ascii="仿宋_GB2312" w:eastAsia="仿宋_GB2312" w:hAnsi="宋体" w:cs="宋体" w:hint="eastAsia"/>
          <w:sz w:val="32"/>
          <w:szCs w:val="32"/>
        </w:rPr>
        <w:t>四、光纤安装费标准：多层</w:t>
      </w:r>
      <w:r>
        <w:rPr>
          <w:rFonts w:ascii="仿宋_GB2312" w:eastAsia="仿宋_GB2312" w:hAnsi="宋体" w:cs="宋体" w:hint="eastAsia"/>
          <w:sz w:val="32"/>
          <w:szCs w:val="32"/>
        </w:rPr>
        <w:t>420</w:t>
      </w:r>
      <w:r>
        <w:rPr>
          <w:rFonts w:ascii="仿宋_GB2312" w:eastAsia="仿宋_GB2312" w:hAnsi="宋体" w:cs="宋体" w:hint="eastAsia"/>
          <w:sz w:val="32"/>
          <w:szCs w:val="32"/>
        </w:rPr>
        <w:t>元</w:t>
      </w:r>
      <w:r>
        <w:rPr>
          <w:rFonts w:ascii="仿宋_GB2312" w:eastAsia="仿宋_GB2312" w:hAnsi="宋体" w:cs="宋体" w:hint="eastAsia"/>
          <w:sz w:val="32"/>
          <w:szCs w:val="32"/>
        </w:rPr>
        <w:t>/</w:t>
      </w:r>
      <w:r>
        <w:rPr>
          <w:rFonts w:ascii="仿宋_GB2312" w:eastAsia="仿宋_GB2312" w:hAnsi="宋体" w:cs="宋体" w:hint="eastAsia"/>
          <w:sz w:val="32"/>
          <w:szCs w:val="32"/>
        </w:rPr>
        <w:t>户，高层</w:t>
      </w:r>
      <w:r>
        <w:rPr>
          <w:rFonts w:ascii="仿宋_GB2312" w:eastAsia="仿宋_GB2312" w:hAnsi="宋体" w:cs="宋体" w:hint="eastAsia"/>
          <w:sz w:val="32"/>
          <w:szCs w:val="32"/>
        </w:rPr>
        <w:t>500</w:t>
      </w:r>
      <w:r>
        <w:rPr>
          <w:rFonts w:ascii="仿宋_GB2312" w:eastAsia="仿宋_GB2312" w:hAnsi="宋体" w:cs="宋体" w:hint="eastAsia"/>
          <w:sz w:val="32"/>
          <w:szCs w:val="32"/>
        </w:rPr>
        <w:t>元</w:t>
      </w:r>
      <w:r>
        <w:rPr>
          <w:rFonts w:ascii="仿宋_GB2312" w:eastAsia="仿宋_GB2312" w:hAnsi="宋体" w:cs="宋体" w:hint="eastAsia"/>
          <w:sz w:val="32"/>
          <w:szCs w:val="32"/>
        </w:rPr>
        <w:t>/</w:t>
      </w:r>
      <w:r>
        <w:rPr>
          <w:rFonts w:ascii="仿宋_GB2312" w:eastAsia="仿宋_GB2312" w:hAnsi="宋体" w:cs="宋体" w:hint="eastAsia"/>
          <w:sz w:val="32"/>
          <w:szCs w:val="32"/>
        </w:rPr>
        <w:t>户。</w:t>
      </w:r>
    </w:p>
    <w:p w:rsidR="002D331B" w:rsidRDefault="002D331B">
      <w:pPr>
        <w:spacing w:line="600" w:lineRule="exact"/>
        <w:ind w:firstLineChars="400" w:firstLine="1280"/>
        <w:rPr>
          <w:rFonts w:ascii="仿宋_GB2312" w:eastAsia="仿宋_GB2312" w:hAnsi="宋体"/>
          <w:sz w:val="32"/>
          <w:szCs w:val="32"/>
        </w:rPr>
      </w:pPr>
    </w:p>
    <w:p w:rsidR="002D331B" w:rsidRDefault="002D331B">
      <w:pPr>
        <w:spacing w:line="600" w:lineRule="exact"/>
        <w:ind w:firstLineChars="400" w:firstLine="1280"/>
        <w:rPr>
          <w:rFonts w:ascii="仿宋_GB2312" w:eastAsia="仿宋_GB2312" w:hAnsi="宋体"/>
          <w:sz w:val="32"/>
          <w:szCs w:val="32"/>
        </w:rPr>
      </w:pPr>
    </w:p>
    <w:p w:rsidR="002D331B" w:rsidRDefault="00E264C0">
      <w:pPr>
        <w:spacing w:line="600" w:lineRule="exact"/>
        <w:ind w:firstLineChars="200" w:firstLine="640"/>
        <w:rPr>
          <w:rFonts w:ascii="仿宋_GB2312" w:eastAsia="仿宋_GB2312" w:hAnsi="宋体"/>
          <w:sz w:val="32"/>
          <w:szCs w:val="32"/>
        </w:rPr>
      </w:pPr>
      <w:r>
        <w:rPr>
          <w:rFonts w:ascii="仿宋_GB2312" w:eastAsia="仿宋_GB2312" w:hAnsi="宋体" w:cs="仿宋" w:hint="eastAsia"/>
          <w:sz w:val="32"/>
          <w:szCs w:val="32"/>
        </w:rPr>
        <w:t>注：本标准依据《乐山市发展和改革委员会</w:t>
      </w:r>
      <w:r>
        <w:rPr>
          <w:rFonts w:ascii="仿宋_GB2312" w:eastAsia="仿宋_GB2312" w:hAnsi="宋体" w:cs="仿宋" w:hint="eastAsia"/>
          <w:sz w:val="32"/>
          <w:szCs w:val="32"/>
        </w:rPr>
        <w:t xml:space="preserve"> </w:t>
      </w:r>
      <w:r>
        <w:rPr>
          <w:rFonts w:ascii="仿宋_GB2312" w:eastAsia="仿宋_GB2312" w:hAnsi="宋体" w:cs="仿宋" w:hint="eastAsia"/>
          <w:sz w:val="32"/>
          <w:szCs w:val="32"/>
        </w:rPr>
        <w:t>乐山市财政局</w:t>
      </w:r>
      <w:r>
        <w:rPr>
          <w:rFonts w:ascii="仿宋_GB2312" w:eastAsia="仿宋_GB2312" w:hAnsi="宋体" w:cs="仿宋" w:hint="eastAsia"/>
          <w:sz w:val="32"/>
          <w:szCs w:val="32"/>
        </w:rPr>
        <w:t xml:space="preserve"> </w:t>
      </w:r>
      <w:r>
        <w:rPr>
          <w:rFonts w:ascii="仿宋_GB2312" w:eastAsia="仿宋_GB2312" w:hAnsi="宋体" w:cs="仿宋" w:hint="eastAsia"/>
          <w:sz w:val="32"/>
          <w:szCs w:val="32"/>
        </w:rPr>
        <w:t>乐山市住房和城乡规划建设局关于核定棚户区改造工程涉及的水、电、气、光纤安装收费标准的通知》（</w:t>
      </w:r>
      <w:proofErr w:type="gramStart"/>
      <w:r>
        <w:rPr>
          <w:rFonts w:ascii="仿宋_GB2312" w:eastAsia="仿宋_GB2312" w:hAnsi="宋体" w:cs="仿宋" w:hint="eastAsia"/>
          <w:sz w:val="32"/>
          <w:szCs w:val="32"/>
        </w:rPr>
        <w:t>乐发改</w:t>
      </w:r>
      <w:proofErr w:type="gramEnd"/>
      <w:r>
        <w:rPr>
          <w:rFonts w:ascii="仿宋_GB2312" w:eastAsia="仿宋_GB2312" w:hAnsi="宋体" w:cs="仿宋" w:hint="eastAsia"/>
          <w:sz w:val="32"/>
          <w:szCs w:val="32"/>
        </w:rPr>
        <w:t>物价〔</w:t>
      </w:r>
      <w:r>
        <w:rPr>
          <w:rFonts w:ascii="仿宋_GB2312" w:eastAsia="仿宋_GB2312" w:hAnsi="宋体" w:cs="仿宋" w:hint="eastAsia"/>
          <w:sz w:val="32"/>
          <w:szCs w:val="32"/>
        </w:rPr>
        <w:t>2010</w:t>
      </w:r>
      <w:r>
        <w:rPr>
          <w:rFonts w:ascii="仿宋_GB2312" w:eastAsia="仿宋_GB2312" w:hAnsi="宋体" w:cs="仿宋" w:hint="eastAsia"/>
          <w:sz w:val="32"/>
          <w:szCs w:val="32"/>
        </w:rPr>
        <w:t>〕</w:t>
      </w:r>
      <w:r>
        <w:rPr>
          <w:rFonts w:ascii="仿宋_GB2312" w:eastAsia="仿宋_GB2312" w:hAnsi="宋体" w:cs="仿宋" w:hint="eastAsia"/>
          <w:sz w:val="32"/>
          <w:szCs w:val="32"/>
        </w:rPr>
        <w:t>794</w:t>
      </w:r>
      <w:r>
        <w:rPr>
          <w:rFonts w:ascii="仿宋_GB2312" w:eastAsia="仿宋_GB2312" w:hAnsi="宋体" w:cs="仿宋" w:hint="eastAsia"/>
          <w:sz w:val="32"/>
          <w:szCs w:val="32"/>
        </w:rPr>
        <w:t>号）制定。</w:t>
      </w:r>
    </w:p>
    <w:p w:rsidR="002D331B" w:rsidRDefault="002D331B">
      <w:pPr>
        <w:ind w:firstLineChars="50" w:firstLine="151"/>
        <w:rPr>
          <w:rFonts w:ascii="宋体" w:hAnsi="宋体"/>
          <w:b/>
          <w:sz w:val="30"/>
          <w:szCs w:val="30"/>
          <w:u w:val="single"/>
        </w:rPr>
      </w:pPr>
    </w:p>
    <w:p w:rsidR="002D331B" w:rsidRDefault="002D331B">
      <w:pPr>
        <w:rPr>
          <w:rFonts w:ascii="宋体" w:hAnsi="宋体"/>
        </w:rPr>
      </w:pPr>
    </w:p>
    <w:p w:rsidR="002D331B" w:rsidRDefault="002D331B">
      <w:pPr>
        <w:spacing w:line="580" w:lineRule="exact"/>
        <w:ind w:firstLineChars="200" w:firstLine="640"/>
        <w:rPr>
          <w:rFonts w:ascii="宋体" w:hAnsi="宋体"/>
          <w:sz w:val="32"/>
          <w:szCs w:val="32"/>
        </w:rPr>
      </w:pPr>
    </w:p>
    <w:p w:rsidR="002D331B" w:rsidRDefault="002D331B">
      <w:pPr>
        <w:rPr>
          <w:rFonts w:ascii="宋体" w:hAnsi="宋体"/>
          <w:sz w:val="32"/>
          <w:szCs w:val="32"/>
        </w:rPr>
      </w:pPr>
    </w:p>
    <w:p w:rsidR="002D331B" w:rsidRDefault="002D331B">
      <w:pPr>
        <w:spacing w:line="580" w:lineRule="exact"/>
        <w:ind w:firstLineChars="235" w:firstLine="752"/>
        <w:rPr>
          <w:rFonts w:ascii="宋体" w:hAnsi="宋体" w:cs="仿宋"/>
          <w:color w:val="000000"/>
          <w:kern w:val="0"/>
          <w:sz w:val="32"/>
          <w:szCs w:val="32"/>
        </w:rPr>
      </w:pPr>
    </w:p>
    <w:p w:rsidR="002D331B" w:rsidRDefault="00E264C0">
      <w:pPr>
        <w:spacing w:line="600" w:lineRule="exact"/>
        <w:rPr>
          <w:rFonts w:ascii="宋体" w:hAnsi="宋体"/>
          <w:sz w:val="32"/>
          <w:szCs w:val="32"/>
        </w:rPr>
      </w:pPr>
      <w:r>
        <w:rPr>
          <w:rFonts w:ascii="宋体" w:hAnsi="宋体"/>
          <w:sz w:val="32"/>
          <w:szCs w:val="32"/>
        </w:rPr>
        <w:t xml:space="preserve"> </w:t>
      </w:r>
    </w:p>
    <w:p w:rsidR="002D331B" w:rsidRDefault="002D331B">
      <w:pPr>
        <w:spacing w:line="580" w:lineRule="exact"/>
        <w:ind w:firstLineChars="235" w:firstLine="752"/>
        <w:rPr>
          <w:rFonts w:ascii="宋体" w:hAnsi="宋体" w:cs="仿宋"/>
          <w:color w:val="000000"/>
          <w:kern w:val="0"/>
          <w:sz w:val="32"/>
          <w:szCs w:val="32"/>
        </w:rPr>
      </w:pPr>
    </w:p>
    <w:p w:rsidR="002D331B" w:rsidRDefault="002D331B"/>
    <w:sectPr w:rsidR="002D331B" w:rsidSect="002D331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64C0" w:rsidRDefault="00E264C0" w:rsidP="00A052E2">
      <w:r>
        <w:separator/>
      </w:r>
    </w:p>
  </w:endnote>
  <w:endnote w:type="continuationSeparator" w:id="0">
    <w:p w:rsidR="00E264C0" w:rsidRDefault="00E264C0" w:rsidP="00A052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仿宋_GBK">
    <w:altName w:val="微软雅黑"/>
    <w:charset w:val="86"/>
    <w:family w:val="script"/>
    <w:pitch w:val="default"/>
    <w:sig w:usb0="00000000" w:usb1="0000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64C0" w:rsidRDefault="00E264C0" w:rsidP="00A052E2">
      <w:r>
        <w:separator/>
      </w:r>
    </w:p>
  </w:footnote>
  <w:footnote w:type="continuationSeparator" w:id="0">
    <w:p w:rsidR="00E264C0" w:rsidRDefault="00E264C0" w:rsidP="00A052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57744"/>
    <w:multiLevelType w:val="singleLevel"/>
    <w:tmpl w:val="5A557744"/>
    <w:lvl w:ilvl="0">
      <w:start w:val="7"/>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1341C"/>
    <w:rsid w:val="0011711B"/>
    <w:rsid w:val="001A5397"/>
    <w:rsid w:val="002D331B"/>
    <w:rsid w:val="0031341C"/>
    <w:rsid w:val="00326146"/>
    <w:rsid w:val="00874CBA"/>
    <w:rsid w:val="00890A46"/>
    <w:rsid w:val="008D317C"/>
    <w:rsid w:val="00945D3A"/>
    <w:rsid w:val="00A052E2"/>
    <w:rsid w:val="00C51F04"/>
    <w:rsid w:val="00D31762"/>
    <w:rsid w:val="00E264C0"/>
    <w:rsid w:val="00E75A76"/>
    <w:rsid w:val="036C3373"/>
    <w:rsid w:val="0FBE402D"/>
    <w:rsid w:val="12A54CCD"/>
    <w:rsid w:val="30112AA4"/>
    <w:rsid w:val="39270093"/>
    <w:rsid w:val="4F3C1866"/>
    <w:rsid w:val="55013CED"/>
    <w:rsid w:val="5F3D5689"/>
    <w:rsid w:val="60F80E52"/>
    <w:rsid w:val="656540FF"/>
    <w:rsid w:val="6B0753D6"/>
    <w:rsid w:val="774576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Indent 2"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31B"/>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qFormat/>
    <w:rsid w:val="002D331B"/>
    <w:pPr>
      <w:spacing w:line="500" w:lineRule="exact"/>
      <w:ind w:firstLineChars="200" w:firstLine="562"/>
    </w:pPr>
    <w:rPr>
      <w:rFonts w:ascii="仿宋_GB2312" w:eastAsia="仿宋_GB2312" w:hAnsi="Times New Roman"/>
      <w:b/>
      <w:bCs/>
      <w:sz w:val="28"/>
      <w:szCs w:val="30"/>
    </w:rPr>
  </w:style>
  <w:style w:type="paragraph" w:styleId="a3">
    <w:name w:val="footer"/>
    <w:basedOn w:val="a"/>
    <w:link w:val="Char"/>
    <w:uiPriority w:val="99"/>
    <w:semiHidden/>
    <w:unhideWhenUsed/>
    <w:qFormat/>
    <w:rsid w:val="002D331B"/>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2D331B"/>
    <w:pPr>
      <w:pBdr>
        <w:bottom w:val="single" w:sz="6" w:space="1" w:color="auto"/>
      </w:pBdr>
      <w:tabs>
        <w:tab w:val="center" w:pos="4153"/>
        <w:tab w:val="right" w:pos="8306"/>
      </w:tabs>
      <w:snapToGrid w:val="0"/>
      <w:jc w:val="center"/>
    </w:pPr>
    <w:rPr>
      <w:sz w:val="18"/>
      <w:szCs w:val="18"/>
    </w:rPr>
  </w:style>
  <w:style w:type="character" w:customStyle="1" w:styleId="2Char">
    <w:name w:val="正文文本缩进 2 Char"/>
    <w:basedOn w:val="a0"/>
    <w:link w:val="2"/>
    <w:qFormat/>
    <w:rsid w:val="002D331B"/>
    <w:rPr>
      <w:rFonts w:ascii="仿宋_GB2312" w:eastAsia="仿宋_GB2312" w:hAnsi="Times New Roman" w:cs="Times New Roman"/>
      <w:b/>
      <w:bCs/>
      <w:sz w:val="28"/>
      <w:szCs w:val="30"/>
    </w:rPr>
  </w:style>
  <w:style w:type="character" w:customStyle="1" w:styleId="font31">
    <w:name w:val="font31"/>
    <w:basedOn w:val="a0"/>
    <w:qFormat/>
    <w:rsid w:val="002D331B"/>
    <w:rPr>
      <w:rFonts w:ascii="Tahoma" w:hAnsi="Tahoma" w:cs="Tahoma"/>
      <w:color w:val="000000"/>
      <w:sz w:val="32"/>
      <w:szCs w:val="32"/>
      <w:u w:val="none"/>
    </w:rPr>
  </w:style>
  <w:style w:type="character" w:customStyle="1" w:styleId="Char0">
    <w:name w:val="页眉 Char"/>
    <w:basedOn w:val="a0"/>
    <w:link w:val="a4"/>
    <w:uiPriority w:val="99"/>
    <w:semiHidden/>
    <w:qFormat/>
    <w:rsid w:val="002D331B"/>
    <w:rPr>
      <w:rFonts w:ascii="Calibri" w:eastAsia="宋体" w:hAnsi="Calibri" w:cs="Times New Roman"/>
      <w:sz w:val="18"/>
      <w:szCs w:val="18"/>
    </w:rPr>
  </w:style>
  <w:style w:type="character" w:customStyle="1" w:styleId="Char">
    <w:name w:val="页脚 Char"/>
    <w:basedOn w:val="a0"/>
    <w:link w:val="a3"/>
    <w:uiPriority w:val="99"/>
    <w:semiHidden/>
    <w:qFormat/>
    <w:rsid w:val="002D331B"/>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1205</Words>
  <Characters>6874</Characters>
  <Application>Microsoft Office Word</Application>
  <DocSecurity>0</DocSecurity>
  <Lines>57</Lines>
  <Paragraphs>16</Paragraphs>
  <ScaleCrop>false</ScaleCrop>
  <Company>Microsoft</Company>
  <LinksUpToDate>false</LinksUpToDate>
  <CharactersWithSpaces>8063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lenovola1</dc:creator>
  <cp:lastModifiedBy>郭梦颖</cp:lastModifiedBy>
  <cp:revision>2</cp:revision>
  <dcterms:created xsi:type="dcterms:W3CDTF">2018-11-21T01:18:00Z</dcterms:created>
  <dcterms:modified xsi:type="dcterms:W3CDTF">2018-11-21T01:18:00Z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