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contextualSpacing/>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zh-CN"/>
        </w:rPr>
        <w:t>附件</w:t>
      </w:r>
      <w:r>
        <w:rPr>
          <w:rFonts w:hint="eastAsia" w:ascii="黑体" w:hAnsi="黑体" w:eastAsia="黑体" w:cs="黑体"/>
          <w:spacing w:val="0"/>
          <w:sz w:val="32"/>
          <w:szCs w:val="32"/>
        </w:rPr>
        <w:t>1</w:t>
      </w:r>
    </w:p>
    <w:p>
      <w:pPr>
        <w:pStyle w:val="2"/>
        <w:keepNext w:val="0"/>
        <w:keepLines w:val="0"/>
        <w:pageBreakBefore w:val="0"/>
        <w:kinsoku/>
        <w:wordWrap/>
        <w:overflowPunct/>
        <w:topLinePunct w:val="0"/>
        <w:autoSpaceDE/>
        <w:autoSpaceDN/>
        <w:bidi w:val="0"/>
        <w:spacing w:line="600" w:lineRule="exact"/>
        <w:textAlignment w:val="auto"/>
        <w:rPr>
          <w:spacing w:val="0"/>
        </w:rPr>
      </w:pP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pacing w:val="0"/>
          <w:sz w:val="44"/>
          <w:szCs w:val="44"/>
          <w:shd w:val="clear" w:color="auto" w:fill="FFFFFF"/>
          <w:lang w:val="en-US" w:eastAsia="zh-CN"/>
        </w:rPr>
      </w:pPr>
      <w:r>
        <w:rPr>
          <w:rFonts w:hint="eastAsia" w:ascii="方正小标宋简体" w:hAnsi="宋体" w:eastAsia="方正小标宋简体"/>
          <w:spacing w:val="0"/>
          <w:sz w:val="44"/>
          <w:szCs w:val="44"/>
          <w:shd w:val="clear" w:color="auto" w:fill="FFFFFF"/>
          <w:lang w:val="en-US" w:eastAsia="zh-CN"/>
        </w:rPr>
        <w:t>乐山市市中区绿心公园管理处</w:t>
      </w:r>
    </w:p>
    <w:p>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pacing w:val="0"/>
          <w:sz w:val="44"/>
          <w:szCs w:val="44"/>
          <w:shd w:val="clear" w:color="auto" w:fill="FFFFFF"/>
        </w:rPr>
      </w:pPr>
      <w:r>
        <w:rPr>
          <w:rFonts w:hint="eastAsia" w:ascii="方正小标宋简体" w:hAnsi="宋体" w:eastAsia="方正小标宋简体"/>
          <w:spacing w:val="0"/>
          <w:sz w:val="44"/>
          <w:szCs w:val="44"/>
          <w:shd w:val="clear" w:color="auto" w:fill="FFFFFF"/>
          <w:lang w:val="en-US" w:eastAsia="zh-CN"/>
        </w:rPr>
        <w:t>2022年</w:t>
      </w:r>
      <w:r>
        <w:rPr>
          <w:rFonts w:hint="eastAsia" w:ascii="方正小标宋简体" w:hAnsi="宋体" w:eastAsia="方正小标宋简体"/>
          <w:spacing w:val="0"/>
          <w:sz w:val="44"/>
          <w:szCs w:val="44"/>
          <w:shd w:val="clear" w:color="auto" w:fill="FFFFFF"/>
        </w:rPr>
        <w:t>部门整体绩效自评报告</w:t>
      </w:r>
    </w:p>
    <w:p>
      <w:pPr>
        <w:keepNext w:val="0"/>
        <w:keepLines w:val="0"/>
        <w:pageBreakBefore w:val="0"/>
        <w:widowControl/>
        <w:kinsoku/>
        <w:wordWrap/>
        <w:overflowPunct/>
        <w:topLinePunct w:val="0"/>
        <w:autoSpaceDE/>
        <w:autoSpaceDN/>
        <w:bidi w:val="0"/>
        <w:adjustRightInd w:val="0"/>
        <w:snapToGrid w:val="0"/>
        <w:spacing w:line="600" w:lineRule="exact"/>
        <w:ind w:firstLine="660" w:firstLineChars="200"/>
        <w:contextualSpacing/>
        <w:jc w:val="left"/>
        <w:textAlignment w:val="auto"/>
        <w:rPr>
          <w:rFonts w:ascii="方正仿宋_GBK" w:hAnsi="宋体" w:eastAsia="方正仿宋_GBK" w:cs="宋体"/>
          <w:color w:val="000000"/>
          <w:spacing w:val="0"/>
          <w:kern w:val="0"/>
          <w:sz w:val="33"/>
          <w:szCs w:val="33"/>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spacing w:val="0"/>
          <w:kern w:val="0"/>
          <w:szCs w:val="32"/>
          <w:shd w:val="clear" w:color="auto" w:fill="FFFFFF"/>
          <w:lang w:val="zh-CN"/>
        </w:rPr>
      </w:pPr>
      <w:r>
        <w:rPr>
          <w:rFonts w:hint="eastAsia" w:ascii="黑体" w:hAnsi="黑体" w:eastAsia="黑体" w:cs="宋体"/>
          <w:color w:val="000000"/>
          <w:spacing w:val="0"/>
          <w:kern w:val="0"/>
          <w:szCs w:val="32"/>
          <w:shd w:val="clear" w:color="auto" w:fill="FFFFFF"/>
        </w:rPr>
        <w:t>一、</w:t>
      </w:r>
      <w:r>
        <w:rPr>
          <w:rFonts w:hint="eastAsia" w:ascii="黑体" w:hAnsi="黑体" w:eastAsia="黑体" w:cs="宋体"/>
          <w:color w:val="000000"/>
          <w:spacing w:val="0"/>
          <w:kern w:val="0"/>
          <w:szCs w:val="32"/>
          <w:shd w:val="clear" w:color="auto" w:fill="FFFFFF"/>
          <w:lang w:val="zh-CN"/>
        </w:rPr>
        <w:t>部门基本情况</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（一）机构组成</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楷体_GB2312" w:hAnsi="宋体" w:eastAsia="楷体_GB2312" w:cs="宋体"/>
          <w:color w:val="000000"/>
          <w:spacing w:val="0"/>
          <w:kern w:val="0"/>
          <w:szCs w:val="32"/>
          <w:shd w:val="clear" w:color="auto" w:fill="FFFFFF"/>
          <w:lang w:val="zh-CN"/>
        </w:rPr>
      </w:pPr>
      <w:r>
        <w:rPr>
          <w:rFonts w:hint="eastAsia" w:ascii="仿宋_GB2312" w:eastAsia="仿宋_GB2312"/>
          <w:spacing w:val="0"/>
          <w:sz w:val="32"/>
          <w:szCs w:val="32"/>
          <w:highlight w:val="none"/>
        </w:rPr>
        <w:t>乐山市市中区</w:t>
      </w:r>
      <w:r>
        <w:rPr>
          <w:rFonts w:hint="eastAsia" w:ascii="仿宋_GB2312" w:eastAsia="仿宋_GB2312"/>
          <w:spacing w:val="0"/>
          <w:sz w:val="32"/>
          <w:szCs w:val="32"/>
          <w:highlight w:val="none"/>
          <w:lang w:eastAsia="zh-CN"/>
        </w:rPr>
        <w:t>绿心公园管理处</w:t>
      </w:r>
      <w:r>
        <w:rPr>
          <w:rFonts w:hint="eastAsia" w:ascii="仿宋_GB2312" w:hAnsi="仿宋" w:eastAsia="仿宋_GB2312"/>
          <w:spacing w:val="0"/>
          <w:sz w:val="32"/>
          <w:szCs w:val="32"/>
          <w:highlight w:val="none"/>
        </w:rPr>
        <w:t>单位机构个数1个，属于财政补助的事业单位，与上年相比无变化。</w:t>
      </w:r>
    </w:p>
    <w:p>
      <w:pPr>
        <w:keepNext w:val="0"/>
        <w:keepLines w:val="0"/>
        <w:pageBreakBefore w:val="0"/>
        <w:numPr>
          <w:ilvl w:val="0"/>
          <w:numId w:val="1"/>
        </w:numPr>
        <w:kinsoku/>
        <w:wordWrap/>
        <w:overflowPunct/>
        <w:topLinePunct w:val="0"/>
        <w:autoSpaceDE/>
        <w:autoSpaceDN/>
        <w:bidi w:val="0"/>
        <w:snapToGrid w:val="0"/>
        <w:spacing w:line="600" w:lineRule="exact"/>
        <w:ind w:firstLine="640" w:firstLineChars="200"/>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机构职能和人员概况</w:t>
      </w:r>
    </w:p>
    <w:p>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rPr>
          <w:rFonts w:ascii="楷体_GB2312" w:hAnsi="宋体" w:eastAsia="楷体_GB2312" w:cs="宋体"/>
          <w:color w:val="000000"/>
          <w:spacing w:val="0"/>
          <w:kern w:val="0"/>
          <w:szCs w:val="32"/>
          <w:shd w:val="clear" w:color="auto" w:fill="FFFFFF"/>
          <w:lang w:val="zh-CN"/>
        </w:rPr>
      </w:pPr>
      <w:r>
        <w:rPr>
          <w:rFonts w:hint="eastAsia" w:ascii="仿宋_GB2312" w:hAnsi="仿宋" w:eastAsia="仿宋_GB2312"/>
          <w:spacing w:val="0"/>
          <w:sz w:val="32"/>
          <w:szCs w:val="32"/>
          <w:highlight w:val="none"/>
        </w:rPr>
        <w:t>执行绿心规划、负责绿心公园建设管理、绿心内植被的完善和保护、市政基础设施建设和管理、服务点的管理工作、贯彻执行有关法律法规</w:t>
      </w:r>
      <w:r>
        <w:rPr>
          <w:rFonts w:hint="eastAsia" w:ascii="仿宋_GB2312" w:hAnsi="仿宋" w:eastAsia="仿宋_GB2312"/>
          <w:spacing w:val="0"/>
          <w:sz w:val="32"/>
          <w:szCs w:val="32"/>
          <w:highlight w:val="none"/>
          <w:lang w:eastAsia="zh-CN"/>
        </w:rPr>
        <w:t>等</w:t>
      </w:r>
      <w:r>
        <w:rPr>
          <w:rFonts w:hint="eastAsia" w:ascii="仿宋_GB2312" w:hAnsi="仿宋" w:eastAsia="仿宋_GB2312"/>
          <w:spacing w:val="0"/>
          <w:sz w:val="32"/>
          <w:szCs w:val="32"/>
          <w:highlight w:val="none"/>
        </w:rPr>
        <w:t>。单位</w:t>
      </w:r>
      <w:r>
        <w:rPr>
          <w:rFonts w:hint="eastAsia" w:ascii="仿宋_GB2312" w:hAnsi="仿宋" w:eastAsia="仿宋_GB2312"/>
          <w:spacing w:val="0"/>
          <w:sz w:val="32"/>
          <w:szCs w:val="32"/>
          <w:highlight w:val="none"/>
          <w:lang w:eastAsia="zh-CN"/>
        </w:rPr>
        <w:t>本年年末实有在</w:t>
      </w:r>
      <w:r>
        <w:rPr>
          <w:rFonts w:hint="eastAsia" w:ascii="仿宋_GB2312" w:hAnsi="仿宋" w:eastAsia="仿宋_GB2312"/>
          <w:spacing w:val="0"/>
          <w:sz w:val="32"/>
          <w:szCs w:val="32"/>
          <w:highlight w:val="none"/>
        </w:rPr>
        <w:t>编</w:t>
      </w:r>
      <w:r>
        <w:rPr>
          <w:rFonts w:hint="eastAsia" w:ascii="仿宋_GB2312" w:hAnsi="仿宋" w:eastAsia="仿宋_GB2312"/>
          <w:spacing w:val="0"/>
          <w:sz w:val="32"/>
          <w:szCs w:val="32"/>
          <w:highlight w:val="none"/>
          <w:lang w:eastAsia="zh-CN"/>
        </w:rPr>
        <w:t>人</w:t>
      </w:r>
      <w:r>
        <w:rPr>
          <w:rFonts w:hint="eastAsia" w:ascii="仿宋_GB2312" w:hAnsi="仿宋" w:eastAsia="仿宋_GB2312"/>
          <w:spacing w:val="0"/>
          <w:sz w:val="32"/>
          <w:szCs w:val="32"/>
          <w:highlight w:val="none"/>
        </w:rPr>
        <w:t>数1</w:t>
      </w:r>
      <w:r>
        <w:rPr>
          <w:rFonts w:hint="eastAsia" w:ascii="仿宋_GB2312" w:hAnsi="仿宋" w:eastAsia="仿宋_GB2312"/>
          <w:spacing w:val="0"/>
          <w:sz w:val="32"/>
          <w:szCs w:val="32"/>
          <w:highlight w:val="none"/>
          <w:lang w:val="en-US" w:eastAsia="zh-CN"/>
        </w:rPr>
        <w:t>4</w:t>
      </w:r>
      <w:r>
        <w:rPr>
          <w:rFonts w:hint="eastAsia" w:ascii="仿宋_GB2312" w:hAnsi="仿宋" w:eastAsia="仿宋_GB2312"/>
          <w:spacing w:val="0"/>
          <w:sz w:val="32"/>
          <w:szCs w:val="32"/>
          <w:highlight w:val="none"/>
        </w:rPr>
        <w:t>人，与上年相比</w:t>
      </w:r>
      <w:r>
        <w:rPr>
          <w:rFonts w:hint="eastAsia" w:ascii="仿宋_GB2312" w:hAnsi="仿宋" w:eastAsia="仿宋_GB2312"/>
          <w:spacing w:val="0"/>
          <w:sz w:val="32"/>
          <w:szCs w:val="32"/>
          <w:highlight w:val="none"/>
          <w:lang w:eastAsia="zh-CN"/>
        </w:rPr>
        <w:t>增加</w:t>
      </w:r>
      <w:r>
        <w:rPr>
          <w:rFonts w:hint="eastAsia" w:ascii="仿宋_GB2312" w:hAnsi="仿宋" w:eastAsia="仿宋_GB2312"/>
          <w:spacing w:val="0"/>
          <w:sz w:val="32"/>
          <w:szCs w:val="32"/>
          <w:highlight w:val="none"/>
          <w:lang w:val="en-US" w:eastAsia="zh-CN"/>
        </w:rPr>
        <w:t>1人</w:t>
      </w:r>
      <w:r>
        <w:rPr>
          <w:rFonts w:hint="eastAsia" w:ascii="仿宋_GB2312" w:hAnsi="仿宋" w:eastAsia="仿宋_GB2312"/>
          <w:spacing w:val="0"/>
          <w:sz w:val="32"/>
          <w:szCs w:val="32"/>
          <w:highlight w:val="none"/>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年度主要工作任务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cs="Times New Roman"/>
          <w:spacing w:val="0"/>
          <w:sz w:val="32"/>
          <w:szCs w:val="32"/>
          <w:highlight w:val="none"/>
          <w:lang w:val="zh-CN"/>
        </w:rPr>
      </w:pPr>
      <w:r>
        <w:rPr>
          <w:rFonts w:hint="eastAsia" w:ascii="仿宋_GB2312" w:hAnsi="仿宋" w:eastAsia="仿宋_GB2312" w:cs="Times New Roman"/>
          <w:spacing w:val="0"/>
          <w:sz w:val="32"/>
          <w:szCs w:val="32"/>
          <w:highlight w:val="none"/>
          <w:lang w:val="en-US" w:eastAsia="zh-CN"/>
        </w:rPr>
        <w:t>保障绿心绿化、维护、市政、综合业务、生态一期各项工作正常开展，以及保障部门人员工资、养老保险、公积金等基本运转。</w:t>
      </w:r>
    </w:p>
    <w:p>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 w:eastAsia="仿宋_GB2312" w:cs="Times New Roman"/>
          <w:spacing w:val="0"/>
          <w:sz w:val="32"/>
          <w:szCs w:val="32"/>
          <w:highlight w:val="none"/>
          <w:lang w:val="zh-CN" w:eastAsia="zh-CN"/>
        </w:rPr>
      </w:pPr>
      <w:r>
        <w:rPr>
          <w:rFonts w:hint="eastAsia" w:ascii="楷体_GB2312" w:hAnsi="宋体" w:eastAsia="楷体_GB2312" w:cs="宋体"/>
          <w:color w:val="000000"/>
          <w:spacing w:val="0"/>
          <w:kern w:val="0"/>
          <w:szCs w:val="32"/>
          <w:shd w:val="clear" w:color="auto" w:fill="FFFFFF"/>
          <w:lang w:val="zh-CN"/>
        </w:rPr>
        <w:t>部门整体支出绩效目标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eastAsia="仿宋_GB2312" w:cs="Times New Roman"/>
          <w:spacing w:val="0"/>
          <w:sz w:val="32"/>
          <w:szCs w:val="32"/>
          <w:highlight w:val="none"/>
          <w:lang w:val="zh-CN" w:eastAsia="zh-CN"/>
        </w:rPr>
      </w:pPr>
      <w:r>
        <w:rPr>
          <w:rFonts w:hint="eastAsia" w:ascii="仿宋_GB2312" w:hAnsi="仿宋" w:eastAsia="仿宋_GB2312" w:cs="Times New Roman"/>
          <w:spacing w:val="0"/>
          <w:sz w:val="32"/>
          <w:szCs w:val="32"/>
          <w:highlight w:val="none"/>
          <w:lang w:val="en-US" w:eastAsia="zh-CN"/>
        </w:rPr>
        <w:t>负责实施嘉州绿心公园相关保护和管理工作；负责嘉州绿心公园园林、市政设施及公共服务设施的维护管理；参与嘉州绿心公园环境整治和文物保护工作；协助市中区相关部门做好绿心公园林木防火安全及林木保护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spacing w:val="0"/>
          <w:kern w:val="0"/>
          <w:szCs w:val="32"/>
          <w:shd w:val="clear" w:color="auto" w:fill="FFFFFF"/>
        </w:rPr>
      </w:pPr>
      <w:r>
        <w:rPr>
          <w:rFonts w:hint="eastAsia" w:ascii="黑体" w:hAnsi="黑体" w:eastAsia="黑体" w:cs="宋体"/>
          <w:color w:val="000000"/>
          <w:spacing w:val="0"/>
          <w:kern w:val="0"/>
          <w:szCs w:val="32"/>
          <w:shd w:val="clear" w:color="auto" w:fill="FFFFFF"/>
        </w:rPr>
        <w:t>二、部门财政资金收支情况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（一）部门财政资金收入情况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楷体_GB2312" w:hAnsi="宋体" w:eastAsia="楷体_GB2312" w:cs="宋体"/>
          <w:color w:val="000000"/>
          <w:spacing w:val="0"/>
          <w:kern w:val="0"/>
          <w:szCs w:val="32"/>
          <w:shd w:val="clear" w:color="auto" w:fill="FFFFFF"/>
          <w:lang w:val="zh-CN"/>
        </w:rPr>
      </w:pPr>
      <w:r>
        <w:rPr>
          <w:rFonts w:hint="eastAsia" w:ascii="仿宋_GB2312" w:eastAsia="仿宋_GB2312"/>
          <w:spacing w:val="0"/>
          <w:sz w:val="32"/>
          <w:szCs w:val="32"/>
          <w:highlight w:val="none"/>
          <w:lang w:val="en-US" w:eastAsia="zh-CN"/>
        </w:rPr>
        <w:t>2022</w:t>
      </w:r>
      <w:r>
        <w:rPr>
          <w:rFonts w:hint="eastAsia" w:ascii="仿宋_GB2312" w:eastAsia="仿宋_GB2312"/>
          <w:spacing w:val="0"/>
          <w:sz w:val="32"/>
          <w:szCs w:val="32"/>
          <w:highlight w:val="none"/>
        </w:rPr>
        <w:t>年乐山市</w:t>
      </w:r>
      <w:r>
        <w:rPr>
          <w:rFonts w:hint="eastAsia" w:ascii="仿宋_GB2312" w:eastAsia="仿宋_GB2312"/>
          <w:spacing w:val="0"/>
          <w:sz w:val="32"/>
          <w:szCs w:val="32"/>
          <w:highlight w:val="none"/>
          <w:lang w:eastAsia="zh-CN"/>
        </w:rPr>
        <w:t>市</w:t>
      </w:r>
      <w:r>
        <w:rPr>
          <w:rFonts w:hint="eastAsia" w:ascii="仿宋_GB2312" w:eastAsia="仿宋_GB2312"/>
          <w:spacing w:val="0"/>
          <w:sz w:val="32"/>
          <w:szCs w:val="32"/>
          <w:highlight w:val="none"/>
        </w:rPr>
        <w:t>中区</w:t>
      </w:r>
      <w:r>
        <w:rPr>
          <w:rFonts w:hint="eastAsia" w:ascii="仿宋_GB2312" w:eastAsia="仿宋_GB2312"/>
          <w:spacing w:val="0"/>
          <w:sz w:val="32"/>
          <w:szCs w:val="32"/>
          <w:highlight w:val="none"/>
          <w:lang w:eastAsia="zh-CN"/>
        </w:rPr>
        <w:t>绿心公园管理处</w:t>
      </w:r>
      <w:r>
        <w:rPr>
          <w:rFonts w:hint="eastAsia" w:ascii="仿宋_GB2312" w:eastAsia="仿宋_GB2312"/>
          <w:spacing w:val="0"/>
          <w:sz w:val="32"/>
          <w:szCs w:val="32"/>
          <w:highlight w:val="none"/>
        </w:rPr>
        <w:t>收入预算总额为</w:t>
      </w:r>
      <w:r>
        <w:rPr>
          <w:rFonts w:hint="eastAsia" w:ascii="仿宋_GB2312" w:eastAsia="仿宋_GB2312"/>
          <w:spacing w:val="0"/>
          <w:sz w:val="32"/>
          <w:szCs w:val="32"/>
          <w:highlight w:val="none"/>
          <w:lang w:val="en-US" w:eastAsia="zh-CN"/>
        </w:rPr>
        <w:t>24901.74</w:t>
      </w:r>
      <w:r>
        <w:rPr>
          <w:rFonts w:hint="eastAsia" w:ascii="仿宋_GB2312" w:eastAsia="仿宋_GB2312"/>
          <w:spacing w:val="0"/>
          <w:sz w:val="32"/>
          <w:szCs w:val="32"/>
          <w:highlight w:val="none"/>
        </w:rPr>
        <w:t>万元，其中：当年财政拨款收入</w:t>
      </w:r>
      <w:r>
        <w:rPr>
          <w:rFonts w:hint="eastAsia" w:ascii="仿宋_GB2312" w:eastAsia="仿宋_GB2312"/>
          <w:spacing w:val="0"/>
          <w:sz w:val="32"/>
          <w:szCs w:val="32"/>
          <w:highlight w:val="none"/>
          <w:lang w:val="en-US" w:eastAsia="zh-CN"/>
        </w:rPr>
        <w:t>20891.88</w:t>
      </w:r>
      <w:r>
        <w:rPr>
          <w:rFonts w:hint="eastAsia" w:ascii="仿宋_GB2312" w:eastAsia="仿宋_GB2312"/>
          <w:spacing w:val="0"/>
          <w:sz w:val="32"/>
          <w:szCs w:val="32"/>
          <w:highlight w:val="none"/>
        </w:rPr>
        <w:t>万元，</w:t>
      </w:r>
      <w:r>
        <w:rPr>
          <w:rFonts w:hint="eastAsia" w:ascii="仿宋_GB2312" w:eastAsia="仿宋_GB2312"/>
          <w:spacing w:val="0"/>
          <w:sz w:val="32"/>
          <w:szCs w:val="32"/>
          <w:highlight w:val="none"/>
          <w:lang w:eastAsia="zh-CN"/>
        </w:rPr>
        <w:t>政府性基金预算财政拨款收入</w:t>
      </w:r>
      <w:r>
        <w:rPr>
          <w:rFonts w:hint="eastAsia" w:ascii="仿宋_GB2312" w:eastAsia="仿宋_GB2312"/>
          <w:spacing w:val="0"/>
          <w:sz w:val="32"/>
          <w:szCs w:val="32"/>
          <w:highlight w:val="none"/>
          <w:lang w:val="en-US" w:eastAsia="zh-CN"/>
        </w:rPr>
        <w:t>4000万元，</w:t>
      </w:r>
      <w:r>
        <w:rPr>
          <w:rFonts w:hint="eastAsia" w:ascii="仿宋_GB2312" w:eastAsia="仿宋_GB2312"/>
          <w:spacing w:val="0"/>
          <w:sz w:val="32"/>
          <w:szCs w:val="32"/>
          <w:highlight w:val="none"/>
        </w:rPr>
        <w:t>事业收入0万元，其他收入</w:t>
      </w:r>
      <w:r>
        <w:rPr>
          <w:rFonts w:hint="eastAsia" w:ascii="仿宋_GB2312" w:eastAsia="仿宋_GB2312"/>
          <w:spacing w:val="0"/>
          <w:sz w:val="32"/>
          <w:szCs w:val="32"/>
          <w:highlight w:val="none"/>
          <w:lang w:val="en-US" w:eastAsia="zh-CN"/>
        </w:rPr>
        <w:t>9.86</w:t>
      </w:r>
      <w:r>
        <w:rPr>
          <w:rFonts w:hint="eastAsia" w:ascii="仿宋_GB2312" w:eastAsia="仿宋_GB2312"/>
          <w:spacing w:val="0"/>
          <w:sz w:val="32"/>
          <w:szCs w:val="32"/>
          <w:highlight w:val="none"/>
        </w:rPr>
        <w:t>万元</w:t>
      </w:r>
      <w:r>
        <w:rPr>
          <w:rFonts w:hint="eastAsia" w:ascii="仿宋_GB2312" w:eastAsia="仿宋_GB2312"/>
          <w:spacing w:val="0"/>
          <w:sz w:val="32"/>
          <w:szCs w:val="32"/>
          <w:highlight w:val="none"/>
          <w:lang w:eastAsia="zh-CN"/>
        </w:rPr>
        <w:t>。</w:t>
      </w:r>
    </w:p>
    <w:p>
      <w:pPr>
        <w:keepNext w:val="0"/>
        <w:keepLines w:val="0"/>
        <w:pageBreakBefore w:val="0"/>
        <w:numPr>
          <w:ilvl w:val="0"/>
          <w:numId w:val="2"/>
        </w:numPr>
        <w:kinsoku/>
        <w:wordWrap/>
        <w:overflowPunct/>
        <w:topLinePunct w:val="0"/>
        <w:autoSpaceDE/>
        <w:autoSpaceDN/>
        <w:bidi w:val="0"/>
        <w:spacing w:line="600" w:lineRule="exact"/>
        <w:ind w:firstLine="640" w:firstLineChars="200"/>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部门财政资金支出情况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ascii="楷体_GB2312" w:hAnsi="宋体" w:eastAsia="楷体_GB2312" w:cs="宋体"/>
          <w:color w:val="000000"/>
          <w:spacing w:val="0"/>
          <w:kern w:val="0"/>
          <w:szCs w:val="32"/>
          <w:shd w:val="clear" w:color="auto" w:fill="FFFFFF"/>
          <w:lang w:val="zh-CN"/>
        </w:rPr>
      </w:pPr>
      <w:r>
        <w:rPr>
          <w:rFonts w:hint="eastAsia" w:ascii="仿宋_GB2312" w:eastAsia="仿宋_GB2312"/>
          <w:spacing w:val="0"/>
          <w:sz w:val="32"/>
          <w:szCs w:val="32"/>
          <w:highlight w:val="none"/>
          <w:lang w:eastAsia="zh-CN"/>
        </w:rPr>
        <w:t>2022</w:t>
      </w:r>
      <w:r>
        <w:rPr>
          <w:rFonts w:hint="eastAsia" w:ascii="仿宋_GB2312" w:eastAsia="仿宋_GB2312"/>
          <w:spacing w:val="0"/>
          <w:sz w:val="32"/>
          <w:szCs w:val="32"/>
          <w:highlight w:val="none"/>
        </w:rPr>
        <w:t>年乐山市</w:t>
      </w:r>
      <w:r>
        <w:rPr>
          <w:rFonts w:hint="eastAsia" w:ascii="仿宋_GB2312" w:eastAsia="仿宋_GB2312"/>
          <w:spacing w:val="0"/>
          <w:sz w:val="32"/>
          <w:szCs w:val="32"/>
          <w:highlight w:val="none"/>
          <w:lang w:eastAsia="zh-CN"/>
        </w:rPr>
        <w:t>市</w:t>
      </w:r>
      <w:r>
        <w:rPr>
          <w:rFonts w:hint="eastAsia" w:ascii="仿宋_GB2312" w:eastAsia="仿宋_GB2312"/>
          <w:spacing w:val="0"/>
          <w:sz w:val="32"/>
          <w:szCs w:val="32"/>
          <w:highlight w:val="none"/>
        </w:rPr>
        <w:t>中区</w:t>
      </w:r>
      <w:r>
        <w:rPr>
          <w:rFonts w:hint="eastAsia" w:ascii="仿宋_GB2312" w:eastAsia="仿宋_GB2312"/>
          <w:spacing w:val="0"/>
          <w:sz w:val="32"/>
          <w:szCs w:val="32"/>
          <w:highlight w:val="none"/>
          <w:lang w:eastAsia="zh-CN"/>
        </w:rPr>
        <w:t>绿心公园管理处</w:t>
      </w:r>
      <w:r>
        <w:rPr>
          <w:rFonts w:hint="eastAsia" w:ascii="仿宋_GB2312" w:eastAsia="仿宋_GB2312"/>
          <w:spacing w:val="0"/>
          <w:sz w:val="32"/>
          <w:szCs w:val="32"/>
          <w:highlight w:val="none"/>
        </w:rPr>
        <w:t>支出决算为</w:t>
      </w:r>
      <w:r>
        <w:rPr>
          <w:rFonts w:hint="eastAsia" w:ascii="仿宋_GB2312" w:eastAsia="仿宋_GB2312"/>
          <w:spacing w:val="0"/>
          <w:sz w:val="32"/>
          <w:szCs w:val="32"/>
          <w:highlight w:val="none"/>
          <w:lang w:val="en-US" w:eastAsia="zh-CN"/>
        </w:rPr>
        <w:t>24937.88</w:t>
      </w:r>
      <w:r>
        <w:rPr>
          <w:rFonts w:hint="eastAsia" w:ascii="仿宋_GB2312" w:eastAsia="仿宋_GB2312"/>
          <w:spacing w:val="0"/>
          <w:sz w:val="32"/>
          <w:szCs w:val="32"/>
          <w:highlight w:val="none"/>
        </w:rPr>
        <w:t>万元，其中：</w:t>
      </w:r>
      <w:r>
        <w:rPr>
          <w:rFonts w:hint="eastAsia" w:ascii="仿宋_GB2312" w:eastAsia="仿宋_GB2312"/>
          <w:spacing w:val="0"/>
          <w:sz w:val="32"/>
          <w:szCs w:val="32"/>
          <w:highlight w:val="none"/>
          <w:lang w:eastAsia="zh-CN"/>
        </w:rPr>
        <w:t>一般公共服务支出</w:t>
      </w:r>
      <w:r>
        <w:rPr>
          <w:rFonts w:hint="eastAsia" w:ascii="仿宋_GB2312" w:eastAsia="仿宋_GB2312"/>
          <w:spacing w:val="0"/>
          <w:sz w:val="32"/>
          <w:szCs w:val="32"/>
          <w:highlight w:val="none"/>
          <w:lang w:val="en-US" w:eastAsia="zh-CN"/>
        </w:rPr>
        <w:t>0.25万元，</w:t>
      </w:r>
      <w:r>
        <w:rPr>
          <w:rFonts w:hint="eastAsia" w:ascii="仿宋_GB2312" w:eastAsia="仿宋_GB2312"/>
          <w:spacing w:val="0"/>
          <w:sz w:val="32"/>
          <w:szCs w:val="32"/>
          <w:highlight w:val="none"/>
        </w:rPr>
        <w:t>社会保障和就业支出</w:t>
      </w:r>
      <w:r>
        <w:rPr>
          <w:rFonts w:hint="eastAsia" w:ascii="仿宋_GB2312" w:eastAsia="仿宋_GB2312"/>
          <w:spacing w:val="0"/>
          <w:sz w:val="32"/>
          <w:szCs w:val="32"/>
          <w:highlight w:val="none"/>
          <w:lang w:val="en-US" w:eastAsia="zh-CN"/>
        </w:rPr>
        <w:t>20.12万</w:t>
      </w:r>
      <w:r>
        <w:rPr>
          <w:rFonts w:hint="eastAsia" w:ascii="仿宋_GB2312" w:eastAsia="仿宋_GB2312"/>
          <w:spacing w:val="0"/>
          <w:sz w:val="32"/>
          <w:szCs w:val="32"/>
          <w:highlight w:val="none"/>
        </w:rPr>
        <w:t>元，卫生健康支出</w:t>
      </w:r>
      <w:r>
        <w:rPr>
          <w:rFonts w:hint="eastAsia" w:ascii="仿宋_GB2312" w:eastAsia="仿宋_GB2312"/>
          <w:spacing w:val="0"/>
          <w:sz w:val="32"/>
          <w:szCs w:val="32"/>
          <w:highlight w:val="none"/>
          <w:lang w:val="en-US" w:eastAsia="zh-CN"/>
        </w:rPr>
        <w:t>1632.45</w:t>
      </w:r>
      <w:r>
        <w:rPr>
          <w:rFonts w:hint="eastAsia" w:ascii="仿宋_GB2312" w:eastAsia="仿宋_GB2312"/>
          <w:spacing w:val="0"/>
          <w:sz w:val="32"/>
          <w:szCs w:val="32"/>
          <w:highlight w:val="none"/>
        </w:rPr>
        <w:t>万元，城乡社区支出</w:t>
      </w:r>
      <w:r>
        <w:rPr>
          <w:rFonts w:hint="eastAsia" w:ascii="仿宋_GB2312" w:eastAsia="仿宋_GB2312"/>
          <w:spacing w:val="0"/>
          <w:sz w:val="32"/>
          <w:szCs w:val="32"/>
          <w:highlight w:val="none"/>
          <w:lang w:val="en-US" w:eastAsia="zh-CN"/>
        </w:rPr>
        <w:t>21041.82万元</w:t>
      </w:r>
      <w:r>
        <w:rPr>
          <w:rFonts w:hint="eastAsia" w:ascii="仿宋_GB2312" w:eastAsia="仿宋_GB2312"/>
          <w:spacing w:val="0"/>
          <w:sz w:val="32"/>
          <w:szCs w:val="32"/>
          <w:highlight w:val="none"/>
        </w:rPr>
        <w:t>，</w:t>
      </w:r>
      <w:r>
        <w:rPr>
          <w:rFonts w:hint="eastAsia" w:ascii="仿宋_GB2312" w:eastAsia="仿宋_GB2312"/>
          <w:spacing w:val="0"/>
          <w:sz w:val="32"/>
          <w:szCs w:val="32"/>
          <w:highlight w:val="none"/>
          <w:lang w:eastAsia="zh-CN"/>
        </w:rPr>
        <w:t>农林水支出</w:t>
      </w:r>
      <w:r>
        <w:rPr>
          <w:rFonts w:hint="eastAsia" w:ascii="仿宋_GB2312" w:eastAsia="仿宋_GB2312"/>
          <w:spacing w:val="0"/>
          <w:sz w:val="32"/>
          <w:szCs w:val="32"/>
          <w:highlight w:val="none"/>
          <w:lang w:val="en-US" w:eastAsia="zh-CN"/>
        </w:rPr>
        <w:t>2227万元，</w:t>
      </w:r>
      <w:r>
        <w:rPr>
          <w:rFonts w:hint="eastAsia" w:ascii="仿宋_GB2312" w:eastAsia="仿宋_GB2312"/>
          <w:spacing w:val="0"/>
          <w:sz w:val="32"/>
          <w:szCs w:val="32"/>
          <w:highlight w:val="none"/>
        </w:rPr>
        <w:t>住房保障支出</w:t>
      </w:r>
      <w:r>
        <w:rPr>
          <w:rFonts w:hint="eastAsia" w:ascii="仿宋_GB2312" w:eastAsia="仿宋_GB2312"/>
          <w:spacing w:val="0"/>
          <w:sz w:val="32"/>
          <w:szCs w:val="32"/>
          <w:highlight w:val="none"/>
          <w:lang w:val="en-US" w:eastAsia="zh-CN"/>
        </w:rPr>
        <w:t>16.23</w:t>
      </w:r>
      <w:r>
        <w:rPr>
          <w:rFonts w:hint="eastAsia" w:ascii="仿宋_GB2312" w:eastAsia="仿宋_GB2312"/>
          <w:spacing w:val="0"/>
          <w:sz w:val="32"/>
          <w:szCs w:val="32"/>
          <w:highlight w:val="none"/>
        </w:rPr>
        <w:t>万元</w:t>
      </w:r>
      <w:r>
        <w:rPr>
          <w:rFonts w:hint="eastAsia" w:ascii="仿宋_GB2312" w:eastAsia="仿宋_GB2312"/>
          <w:spacing w:val="0"/>
          <w:sz w:val="32"/>
          <w:szCs w:val="32"/>
          <w:highlight w:val="none"/>
          <w:lang w:val="en-US" w:eastAsia="zh-CN"/>
        </w:rPr>
        <w:t>。</w:t>
      </w:r>
    </w:p>
    <w:p>
      <w:pPr>
        <w:keepNext w:val="0"/>
        <w:keepLines w:val="0"/>
        <w:pageBreakBefore w:val="0"/>
        <w:numPr>
          <w:ilvl w:val="0"/>
          <w:numId w:val="2"/>
        </w:numPr>
        <w:kinsoku/>
        <w:wordWrap/>
        <w:overflowPunct/>
        <w:topLinePunct w:val="0"/>
        <w:autoSpaceDE/>
        <w:autoSpaceDN/>
        <w:bidi w:val="0"/>
        <w:spacing w:line="600" w:lineRule="exact"/>
        <w:ind w:left="0" w:leftChars="0" w:firstLine="640" w:firstLineChars="200"/>
        <w:jc w:val="both"/>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部门财政资金结转结余情况</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default" w:ascii="仿宋_GB2312" w:eastAsia="仿宋_GB2312"/>
          <w:spacing w:val="0"/>
          <w:sz w:val="32"/>
          <w:szCs w:val="32"/>
          <w:highlight w:val="none"/>
          <w:lang w:val="en-US" w:eastAsia="zh-CN"/>
        </w:rPr>
      </w:pPr>
      <w:r>
        <w:rPr>
          <w:rFonts w:hint="eastAsia" w:ascii="仿宋_GB2312" w:eastAsia="仿宋_GB2312"/>
          <w:spacing w:val="0"/>
          <w:sz w:val="32"/>
          <w:szCs w:val="32"/>
        </w:rPr>
        <w:t>2022年年末结转和结余为</w:t>
      </w:r>
      <w:r>
        <w:rPr>
          <w:rFonts w:hint="eastAsia" w:ascii="仿宋_GB2312" w:eastAsia="仿宋_GB2312"/>
          <w:spacing w:val="0"/>
          <w:sz w:val="32"/>
          <w:szCs w:val="32"/>
          <w:lang w:val="en-US" w:eastAsia="zh-CN"/>
        </w:rPr>
        <w:t>12.61</w:t>
      </w:r>
      <w:r>
        <w:rPr>
          <w:rFonts w:hint="eastAsia" w:ascii="仿宋_GB2312" w:eastAsia="仿宋_GB2312"/>
          <w:spacing w:val="0"/>
          <w:sz w:val="32"/>
          <w:szCs w:val="32"/>
        </w:rPr>
        <w:t>万元，全部为基本支出结转。在基本支出结转中，其资金性质全部为其他资金结转。</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spacing w:val="0"/>
          <w:kern w:val="0"/>
          <w:szCs w:val="32"/>
          <w:shd w:val="clear" w:color="auto" w:fill="FFFFFF"/>
        </w:rPr>
      </w:pPr>
      <w:r>
        <w:rPr>
          <w:rFonts w:hint="eastAsia" w:ascii="黑体" w:hAnsi="黑体" w:eastAsia="黑体" w:cs="宋体"/>
          <w:color w:val="000000"/>
          <w:spacing w:val="0"/>
          <w:kern w:val="0"/>
          <w:szCs w:val="32"/>
          <w:shd w:val="clear" w:color="auto" w:fill="FFFFFF"/>
        </w:rPr>
        <w:t>三、部门整体绩效管理情况（根据自评体系进行描述）</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（一）部门整体履职绩效分析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spacing w:val="0"/>
          <w:kern w:val="0"/>
          <w:szCs w:val="32"/>
          <w:shd w:val="clear" w:color="auto" w:fill="FFFFFF"/>
          <w:lang w:val="zh-CN"/>
        </w:rPr>
      </w:pPr>
      <w:r>
        <w:rPr>
          <w:rFonts w:hint="eastAsia" w:ascii="仿宋_GB2312" w:eastAsia="仿宋_GB2312" w:hAnsiTheme="minorHAnsi" w:cstheme="minorBidi"/>
          <w:spacing w:val="0"/>
          <w:szCs w:val="32"/>
          <w:lang w:val="en-US"/>
        </w:rPr>
        <w:t>乐山市市中区绿心公园管理处是直属区政府管理的公益一类事业单位，根据年初部门整体支出预算绩效目标，结合全年工作情况，我处2022年度整体支出绩效完成较好。一是资金使用效益高。基本支出经费保障了人员工资、机关运转；二是资金使用社会效益好。专项支出经费保障了绿心管理维护及上级交办的一系列工作。</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（二）特定目标类项目绩效分析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spacing w:val="0"/>
          <w:kern w:val="0"/>
          <w:szCs w:val="32"/>
          <w:shd w:val="clear" w:color="auto" w:fill="FFFFFF"/>
          <w:lang w:val="zh-CN"/>
        </w:rPr>
      </w:pPr>
      <w:r>
        <w:rPr>
          <w:rFonts w:hint="eastAsia" w:ascii="仿宋_GB2312" w:hAnsi="仿宋_GB2312" w:eastAsia="仿宋_GB2312" w:cs="仿宋_GB2312"/>
          <w:color w:val="000000"/>
          <w:spacing w:val="0"/>
          <w:kern w:val="0"/>
          <w:szCs w:val="32"/>
          <w:shd w:val="clear" w:color="auto" w:fill="FFFFFF"/>
          <w:lang w:val="en-US" w:eastAsia="zh-CN"/>
        </w:rPr>
        <w:t>1.</w:t>
      </w:r>
      <w:r>
        <w:rPr>
          <w:rFonts w:hint="eastAsia" w:ascii="仿宋_GB2312" w:hAnsi="仿宋_GB2312" w:eastAsia="仿宋_GB2312" w:cs="仿宋_GB2312"/>
          <w:color w:val="000000"/>
          <w:spacing w:val="0"/>
          <w:kern w:val="0"/>
          <w:szCs w:val="32"/>
          <w:shd w:val="clear" w:color="auto" w:fill="FFFFFF"/>
          <w:lang w:val="zh-CN"/>
        </w:rPr>
        <w:t>整体情况</w:t>
      </w: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kern w:val="0"/>
          <w:sz w:val="32"/>
          <w:szCs w:val="32"/>
          <w:shd w:val="clear" w:color="auto" w:fill="FFFFFF"/>
          <w:lang w:val="zh-CN" w:eastAsia="zh-CN" w:bidi="ar-SA"/>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根据年度内单位可预见的工作任务，确定单位年度预算目标，细化预算指标，科学合理编制部门预算，进一步推进了预算编制科学化、合理化。</w:t>
      </w:r>
      <w:r>
        <w:rPr>
          <w:rFonts w:hint="eastAsia" w:ascii="仿宋_GB2312" w:hAnsi="仿宋_GB2312" w:eastAsia="仿宋_GB2312" w:cs="仿宋_GB2312"/>
          <w:spacing w:val="0"/>
          <w:kern w:val="2"/>
          <w:sz w:val="32"/>
          <w:szCs w:val="32"/>
          <w:highlight w:val="none"/>
          <w:lang w:val="en-US" w:eastAsia="zh-Hans" w:bidi="ar-SA"/>
        </w:rPr>
        <w:t>各项制度不断完善</w:t>
      </w:r>
      <w:r>
        <w:rPr>
          <w:rFonts w:hint="eastAsia" w:ascii="仿宋_GB2312" w:hAnsi="仿宋_GB2312" w:eastAsia="仿宋_GB2312" w:cs="仿宋_GB2312"/>
          <w:spacing w:val="0"/>
          <w:kern w:val="2"/>
          <w:sz w:val="32"/>
          <w:szCs w:val="32"/>
          <w:highlight w:val="none"/>
          <w:lang w:val="en-US" w:eastAsia="zh-CN" w:bidi="ar-SA"/>
        </w:rPr>
        <w:t>，管理工作不断加强；项目绩效</w:t>
      </w:r>
      <w:r>
        <w:rPr>
          <w:rFonts w:hint="eastAsia" w:ascii="仿宋_GB2312" w:hAnsi="仿宋_GB2312" w:eastAsia="仿宋_GB2312" w:cs="仿宋_GB2312"/>
          <w:spacing w:val="0"/>
          <w:kern w:val="2"/>
          <w:sz w:val="32"/>
          <w:szCs w:val="32"/>
          <w:highlight w:val="none"/>
          <w:lang w:val="en-US" w:eastAsia="zh-Hans" w:bidi="ar-SA"/>
        </w:rPr>
        <w:t>方面，在产出数量、质量、时效和成本方面</w:t>
      </w:r>
      <w:r>
        <w:rPr>
          <w:rFonts w:hint="eastAsia" w:ascii="仿宋_GB2312" w:hAnsi="仿宋_GB2312" w:eastAsia="仿宋_GB2312" w:cs="仿宋_GB2312"/>
          <w:spacing w:val="0"/>
          <w:kern w:val="2"/>
          <w:sz w:val="32"/>
          <w:szCs w:val="32"/>
          <w:highlight w:val="none"/>
          <w:lang w:val="en-US" w:eastAsia="zh-CN" w:bidi="ar-SA"/>
        </w:rPr>
        <w:t>基本</w:t>
      </w:r>
      <w:r>
        <w:rPr>
          <w:rFonts w:hint="eastAsia" w:ascii="仿宋_GB2312" w:hAnsi="仿宋_GB2312" w:eastAsia="仿宋_GB2312" w:cs="仿宋_GB2312"/>
          <w:spacing w:val="0"/>
          <w:kern w:val="2"/>
          <w:sz w:val="32"/>
          <w:szCs w:val="32"/>
          <w:highlight w:val="none"/>
          <w:lang w:val="en-US" w:eastAsia="zh-Hans" w:bidi="ar-SA"/>
        </w:rPr>
        <w:t>达到年度制定的产出目标</w:t>
      </w:r>
      <w:r>
        <w:rPr>
          <w:rFonts w:hint="eastAsia" w:ascii="仿宋_GB2312" w:hAnsi="仿宋_GB2312" w:eastAsia="仿宋_GB2312" w:cs="仿宋_GB2312"/>
          <w:spacing w:val="0"/>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zh-Hans" w:bidi="ar-SA"/>
        </w:rPr>
        <w:t>产生了</w:t>
      </w:r>
      <w:r>
        <w:rPr>
          <w:rFonts w:hint="eastAsia" w:ascii="仿宋_GB2312" w:hAnsi="仿宋_GB2312" w:eastAsia="仿宋_GB2312" w:cs="仿宋_GB2312"/>
          <w:spacing w:val="0"/>
          <w:kern w:val="2"/>
          <w:sz w:val="32"/>
          <w:szCs w:val="32"/>
          <w:highlight w:val="none"/>
          <w:lang w:val="en-US" w:eastAsia="zh-CN" w:bidi="ar-SA"/>
        </w:rPr>
        <w:t>较好的社会</w:t>
      </w:r>
      <w:r>
        <w:rPr>
          <w:rFonts w:hint="eastAsia" w:ascii="仿宋_GB2312" w:hAnsi="仿宋_GB2312" w:eastAsia="仿宋_GB2312" w:cs="仿宋_GB2312"/>
          <w:spacing w:val="0"/>
          <w:kern w:val="2"/>
          <w:sz w:val="32"/>
          <w:szCs w:val="32"/>
          <w:highlight w:val="none"/>
          <w:lang w:val="en-US" w:eastAsia="zh-Hans" w:bidi="ar-SA"/>
        </w:rPr>
        <w:t>效益</w:t>
      </w:r>
      <w:r>
        <w:rPr>
          <w:rFonts w:hint="eastAsia" w:ascii="仿宋_GB2312" w:hAnsi="仿宋_GB2312" w:eastAsia="仿宋_GB2312" w:cs="仿宋_GB2312"/>
          <w:spacing w:val="0"/>
          <w:kern w:val="2"/>
          <w:sz w:val="32"/>
          <w:szCs w:val="32"/>
          <w:highlight w:val="none"/>
          <w:lang w:val="en-US" w:eastAsia="zh-CN" w:bidi="ar-SA"/>
        </w:rPr>
        <w:t>、经济效益、群众满意度效益，进一步提升了乐山旅游城市形象。</w:t>
      </w:r>
    </w:p>
    <w:p>
      <w:pPr>
        <w:pStyle w:val="4"/>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kern w:val="0"/>
          <w:sz w:val="32"/>
          <w:szCs w:val="32"/>
          <w:shd w:val="clear" w:color="auto" w:fill="FFFFFF"/>
          <w:lang w:val="zh-CN" w:eastAsia="zh-CN" w:bidi="ar-SA"/>
        </w:rPr>
      </w:pPr>
      <w:r>
        <w:rPr>
          <w:rFonts w:hint="eastAsia" w:ascii="仿宋_GB2312" w:hAnsi="仿宋_GB2312" w:eastAsia="仿宋_GB2312" w:cs="仿宋_GB2312"/>
          <w:color w:val="000000"/>
          <w:spacing w:val="0"/>
          <w:kern w:val="0"/>
          <w:sz w:val="32"/>
          <w:szCs w:val="32"/>
          <w:shd w:val="clear" w:color="auto" w:fill="FFFFFF"/>
          <w:lang w:val="zh-CN" w:eastAsia="zh-CN" w:bidi="ar-SA"/>
        </w:rPr>
        <w:t>本年收入支出年初预算数为111</w:t>
      </w:r>
      <w:r>
        <w:rPr>
          <w:rFonts w:hint="eastAsia" w:ascii="仿宋_GB2312" w:hAnsi="仿宋_GB2312" w:eastAsia="仿宋_GB2312" w:cs="仿宋_GB2312"/>
          <w:color w:val="000000"/>
          <w:spacing w:val="0"/>
          <w:kern w:val="0"/>
          <w:sz w:val="32"/>
          <w:szCs w:val="32"/>
          <w:shd w:val="clear" w:color="auto" w:fill="FFFFFF"/>
          <w:lang w:val="en-US" w:eastAsia="zh-CN" w:bidi="ar-SA"/>
        </w:rPr>
        <w:t>3.83</w:t>
      </w:r>
      <w:r>
        <w:rPr>
          <w:rFonts w:hint="eastAsia" w:ascii="仿宋_GB2312" w:hAnsi="仿宋_GB2312" w:eastAsia="仿宋_GB2312" w:cs="仿宋_GB2312"/>
          <w:color w:val="000000"/>
          <w:spacing w:val="0"/>
          <w:kern w:val="0"/>
          <w:sz w:val="32"/>
          <w:szCs w:val="32"/>
          <w:shd w:val="clear" w:color="auto" w:fill="FFFFFF"/>
          <w:lang w:val="zh-CN" w:eastAsia="zh-CN" w:bidi="ar-SA"/>
        </w:rPr>
        <w:t>万元，决算数为24950</w:t>
      </w:r>
      <w:r>
        <w:rPr>
          <w:rFonts w:hint="eastAsia" w:ascii="仿宋_GB2312" w:hAnsi="仿宋_GB2312" w:eastAsia="仿宋_GB2312" w:cs="仿宋_GB2312"/>
          <w:color w:val="000000"/>
          <w:spacing w:val="0"/>
          <w:kern w:val="0"/>
          <w:sz w:val="32"/>
          <w:szCs w:val="32"/>
          <w:shd w:val="clear" w:color="auto" w:fill="FFFFFF"/>
          <w:lang w:val="en-US" w:eastAsia="zh-CN" w:bidi="ar-SA"/>
        </w:rPr>
        <w:t>.49</w:t>
      </w:r>
      <w:r>
        <w:rPr>
          <w:rFonts w:hint="eastAsia" w:ascii="仿宋_GB2312" w:hAnsi="仿宋_GB2312" w:eastAsia="仿宋_GB2312" w:cs="仿宋_GB2312"/>
          <w:color w:val="000000"/>
          <w:spacing w:val="0"/>
          <w:kern w:val="0"/>
          <w:sz w:val="32"/>
          <w:szCs w:val="32"/>
          <w:shd w:val="clear" w:color="auto" w:fill="FFFFFF"/>
          <w:lang w:val="zh-CN" w:eastAsia="zh-CN" w:bidi="ar-SA"/>
        </w:rPr>
        <w:t>万元，预决算差异原因主要是根据工作需要购置市上划拨的8宗土地而追加预算</w:t>
      </w:r>
      <w:r>
        <w:rPr>
          <w:rFonts w:hint="eastAsia" w:ascii="仿宋_GB2312" w:hAnsi="仿宋_GB2312" w:eastAsia="仿宋_GB2312" w:cs="仿宋_GB2312"/>
          <w:color w:val="000000"/>
          <w:spacing w:val="0"/>
          <w:kern w:val="0"/>
          <w:sz w:val="32"/>
          <w:szCs w:val="32"/>
          <w:shd w:val="clear" w:color="auto" w:fill="FFFFFF"/>
          <w:lang w:val="en-US" w:eastAsia="zh-CN" w:bidi="ar-SA"/>
        </w:rPr>
        <w:t>24174万元</w:t>
      </w:r>
      <w:r>
        <w:rPr>
          <w:rFonts w:hint="eastAsia" w:ascii="仿宋_GB2312" w:hAnsi="仿宋_GB2312" w:eastAsia="仿宋_GB2312" w:cs="仿宋_GB2312"/>
          <w:color w:val="000000"/>
          <w:spacing w:val="0"/>
          <w:kern w:val="0"/>
          <w:sz w:val="32"/>
          <w:szCs w:val="32"/>
          <w:shd w:val="clear" w:color="auto" w:fill="FFFFFF"/>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spacing w:val="0"/>
          <w:kern w:val="0"/>
          <w:szCs w:val="32"/>
          <w:shd w:val="clear" w:color="auto" w:fill="FFFFFF"/>
          <w:lang w:val="zh-CN"/>
        </w:rPr>
      </w:pPr>
      <w:r>
        <w:rPr>
          <w:rFonts w:hint="eastAsia" w:ascii="仿宋_GB2312" w:hAnsi="仿宋_GB2312" w:eastAsia="仿宋_GB2312" w:cs="仿宋_GB2312"/>
          <w:color w:val="000000"/>
          <w:spacing w:val="0"/>
          <w:kern w:val="0"/>
          <w:szCs w:val="32"/>
          <w:shd w:val="clear" w:color="auto" w:fill="FFFFFF"/>
          <w:lang w:val="zh-CN"/>
        </w:rPr>
        <w:t>2.100万以上项目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spacing w:val="0"/>
          <w:kern w:val="0"/>
          <w:szCs w:val="32"/>
          <w:shd w:val="clear" w:color="auto" w:fill="FFFFFF"/>
          <w:lang w:val="zh-CN"/>
        </w:rPr>
      </w:pPr>
      <w:r>
        <w:rPr>
          <w:rFonts w:hint="eastAsia" w:ascii="仿宋_GB2312" w:hAnsi="仿宋_GB2312" w:eastAsia="仿宋_GB2312" w:cs="仿宋_GB2312"/>
          <w:color w:val="000000"/>
          <w:spacing w:val="0"/>
          <w:kern w:val="0"/>
          <w:szCs w:val="32"/>
          <w:shd w:val="clear" w:color="auto" w:fill="FFFFFF"/>
          <w:lang w:val="zh-CN"/>
        </w:rPr>
        <w:t>项目1：2022年绿心公园绿心维护管理预备经费</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spacing w:val="0"/>
          <w:kern w:val="0"/>
          <w:szCs w:val="32"/>
          <w:shd w:val="clear" w:color="auto" w:fill="FFFFFF"/>
          <w:lang w:val="en-US" w:eastAsia="zh-CN"/>
        </w:rPr>
      </w:pPr>
      <w:r>
        <w:rPr>
          <w:rFonts w:hint="eastAsia" w:ascii="仿宋_GB2312" w:hAnsi="仿宋_GB2312" w:eastAsia="仿宋_GB2312" w:cs="仿宋_GB2312"/>
          <w:color w:val="000000"/>
          <w:spacing w:val="0"/>
          <w:kern w:val="0"/>
          <w:szCs w:val="32"/>
          <w:shd w:val="clear" w:color="auto" w:fill="FFFFFF"/>
          <w:lang w:val="zh-CN"/>
        </w:rPr>
        <w:t>2022年根据单位工作安排，对绿心环线内各个节点进行景观打造，栽种、摆放鲜花9余万盆、播撒花种约3万平方米，绿化带补植、更换苗木7万余株。移栽桃花、黄金柳、红叶李、木芙蓉、紫薇、黄花风铃木等树木500余株，印制发放森林防火宣传资料20万余份，配备专职巡山护林员22名和综合管</w:t>
      </w:r>
      <w:r>
        <w:rPr>
          <w:rFonts w:hint="eastAsia" w:ascii="仿宋_GB2312" w:hAnsi="仿宋_GB2312" w:eastAsia="仿宋_GB2312" w:cs="仿宋_GB2312"/>
          <w:color w:val="000000"/>
          <w:spacing w:val="0"/>
          <w:kern w:val="0"/>
          <w:szCs w:val="32"/>
          <w:shd w:val="clear" w:color="auto" w:fill="FFFFFF"/>
          <w:lang w:val="zh-CN" w:eastAsia="zh-CN"/>
        </w:rPr>
        <w:t>护</w:t>
      </w:r>
      <w:r>
        <w:rPr>
          <w:rFonts w:hint="eastAsia" w:ascii="仿宋_GB2312" w:hAnsi="仿宋_GB2312" w:eastAsia="仿宋_GB2312" w:cs="仿宋_GB2312"/>
          <w:color w:val="000000"/>
          <w:spacing w:val="0"/>
          <w:kern w:val="0"/>
          <w:szCs w:val="32"/>
          <w:shd w:val="clear" w:color="auto" w:fill="FFFFFF"/>
          <w:lang w:val="zh-CN"/>
        </w:rPr>
        <w:t>队20名，保障了绿心公园管理处工作的正常开展，按时完成年度工作任务目标。</w:t>
      </w:r>
      <w:r>
        <w:rPr>
          <w:rFonts w:hint="eastAsia" w:ascii="仿宋_GB2312" w:hAnsi="仿宋_GB2312" w:eastAsia="仿宋_GB2312" w:cs="仿宋_GB2312"/>
          <w:color w:val="000000"/>
          <w:spacing w:val="0"/>
          <w:kern w:val="0"/>
          <w:szCs w:val="32"/>
          <w:shd w:val="clear" w:color="auto" w:fill="FFFFFF"/>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0"/>
          <w:lang w:val="en-US" w:eastAsia="zh-CN"/>
        </w:rPr>
      </w:pPr>
      <w:r>
        <w:rPr>
          <w:rFonts w:hint="eastAsia" w:ascii="仿宋_GB2312" w:hAnsi="仿宋_GB2312" w:eastAsia="仿宋_GB2312" w:cs="仿宋_GB2312"/>
          <w:color w:val="000000"/>
          <w:spacing w:val="0"/>
          <w:kern w:val="0"/>
          <w:szCs w:val="32"/>
          <w:shd w:val="clear" w:color="auto" w:fill="FFFFFF"/>
          <w:lang w:val="zh-CN"/>
        </w:rPr>
        <w:t>该项目年初预算数为</w:t>
      </w:r>
      <w:r>
        <w:rPr>
          <w:rFonts w:hint="eastAsia" w:ascii="仿宋_GB2312" w:hAnsi="仿宋_GB2312" w:eastAsia="仿宋_GB2312" w:cs="仿宋_GB2312"/>
          <w:color w:val="000000"/>
          <w:spacing w:val="0"/>
          <w:kern w:val="0"/>
          <w:szCs w:val="32"/>
          <w:shd w:val="clear" w:color="auto" w:fill="FFFFFF"/>
          <w:lang w:val="en-US" w:eastAsia="zh-CN"/>
        </w:rPr>
        <w:t>560万，</w:t>
      </w:r>
      <w:r>
        <w:rPr>
          <w:rFonts w:hint="eastAsia" w:ascii="仿宋_GB2312" w:hAnsi="仿宋_GB2312" w:eastAsia="仿宋_GB2312" w:cs="仿宋_GB2312"/>
          <w:color w:val="000000"/>
          <w:spacing w:val="0"/>
          <w:kern w:val="0"/>
          <w:sz w:val="32"/>
          <w:szCs w:val="32"/>
          <w:shd w:val="clear" w:color="auto" w:fill="FFFFFF"/>
          <w:lang w:val="zh-CN" w:eastAsia="zh-CN" w:bidi="ar-SA"/>
        </w:rPr>
        <w:t>根据工作需要购置市上划拨的8宗土地而追加预算</w:t>
      </w:r>
      <w:r>
        <w:rPr>
          <w:rFonts w:hint="eastAsia" w:ascii="仿宋_GB2312" w:hAnsi="仿宋_GB2312" w:eastAsia="仿宋_GB2312" w:cs="仿宋_GB2312"/>
          <w:color w:val="000000"/>
          <w:spacing w:val="0"/>
          <w:kern w:val="0"/>
          <w:sz w:val="32"/>
          <w:szCs w:val="32"/>
          <w:shd w:val="clear" w:color="auto" w:fill="FFFFFF"/>
          <w:lang w:val="en-US" w:eastAsia="zh-CN" w:bidi="ar-SA"/>
        </w:rPr>
        <w:t>24174万元，调整后预算数为24708.13万，预算执行数24613.07万，预算执行率99.62%。我单位按时支付各项费用，严格控制成本数，取得了较好的社会效益与群众满意度，保障了各项工作的正常运转。</w:t>
      </w:r>
      <w:r>
        <w:rPr>
          <w:rFonts w:hint="eastAsia" w:ascii="仿宋_GB2312" w:hAnsi="仿宋_GB2312" w:eastAsia="仿宋_GB2312" w:cs="仿宋_GB2312"/>
          <w:spacing w:val="0"/>
          <w:kern w:val="2"/>
          <w:sz w:val="32"/>
          <w:szCs w:val="32"/>
          <w:highlight w:val="none"/>
          <w:lang w:val="en-US" w:eastAsia="zh-CN" w:bidi="ar-SA"/>
        </w:rPr>
        <w:t>项目立项方面较为规范，依据充分；绩效指标明确、清晰，预算编制</w:t>
      </w:r>
      <w:r>
        <w:rPr>
          <w:rFonts w:hint="eastAsia" w:ascii="仿宋_GB2312" w:hAnsi="仿宋_GB2312" w:eastAsia="仿宋_GB2312" w:cs="仿宋_GB2312"/>
          <w:spacing w:val="0"/>
          <w:kern w:val="2"/>
          <w:sz w:val="32"/>
          <w:szCs w:val="32"/>
          <w:highlight w:val="none"/>
          <w:lang w:val="en-US" w:eastAsia="zh-Hans" w:bidi="ar-SA"/>
        </w:rPr>
        <w:t>科学、合理</w:t>
      </w:r>
      <w:r>
        <w:rPr>
          <w:rFonts w:hint="eastAsia" w:ascii="仿宋_GB2312" w:hAnsi="仿宋_GB2312" w:eastAsia="仿宋_GB2312" w:cs="仿宋_GB2312"/>
          <w:spacing w:val="0"/>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zh-Hans" w:bidi="ar-SA"/>
        </w:rPr>
        <w:t>资金到位和支付及时；</w:t>
      </w:r>
      <w:r>
        <w:rPr>
          <w:rFonts w:hint="eastAsia" w:ascii="仿宋_GB2312" w:hAnsi="仿宋_GB2312" w:eastAsia="仿宋_GB2312" w:cs="仿宋_GB2312"/>
          <w:spacing w:val="0"/>
          <w:kern w:val="2"/>
          <w:sz w:val="32"/>
          <w:szCs w:val="32"/>
          <w:highlight w:val="none"/>
          <w:lang w:val="en-US" w:eastAsia="zh-CN" w:bidi="ar-SA"/>
        </w:rPr>
        <w:t>在项目管理过程中，</w:t>
      </w:r>
      <w:r>
        <w:rPr>
          <w:rFonts w:hint="eastAsia" w:ascii="仿宋_GB2312" w:hAnsi="仿宋_GB2312" w:eastAsia="仿宋_GB2312" w:cs="仿宋_GB2312"/>
          <w:spacing w:val="0"/>
          <w:kern w:val="2"/>
          <w:sz w:val="32"/>
          <w:szCs w:val="32"/>
          <w:highlight w:val="none"/>
          <w:lang w:val="en-US" w:eastAsia="zh-Hans" w:bidi="ar-SA"/>
        </w:rPr>
        <w:t>各项制度在不断完善之中</w:t>
      </w:r>
      <w:r>
        <w:rPr>
          <w:rFonts w:hint="eastAsia" w:ascii="仿宋_GB2312" w:hAnsi="仿宋_GB2312" w:eastAsia="仿宋_GB2312" w:cs="仿宋_GB2312"/>
          <w:spacing w:val="0"/>
          <w:kern w:val="2"/>
          <w:sz w:val="32"/>
          <w:szCs w:val="32"/>
          <w:highlight w:val="none"/>
          <w:lang w:val="en-US" w:eastAsia="zh-CN" w:bidi="ar-SA"/>
        </w:rPr>
        <w:t>，在管理制度和财务制度执行的有效性方面，项目相关信息支撑资料不够充分，档案资料管理工作有待加强；项目绩效</w:t>
      </w:r>
      <w:r>
        <w:rPr>
          <w:rFonts w:hint="eastAsia" w:ascii="仿宋_GB2312" w:hAnsi="仿宋_GB2312" w:eastAsia="仿宋_GB2312" w:cs="仿宋_GB2312"/>
          <w:spacing w:val="0"/>
          <w:kern w:val="2"/>
          <w:sz w:val="32"/>
          <w:szCs w:val="32"/>
          <w:highlight w:val="none"/>
          <w:lang w:val="en-US" w:eastAsia="zh-Hans" w:bidi="ar-SA"/>
        </w:rPr>
        <w:t>方面，在产出数量、质量、时效和成本方面</w:t>
      </w:r>
      <w:r>
        <w:rPr>
          <w:rFonts w:hint="eastAsia" w:ascii="仿宋_GB2312" w:hAnsi="仿宋_GB2312" w:eastAsia="仿宋_GB2312" w:cs="仿宋_GB2312"/>
          <w:spacing w:val="0"/>
          <w:kern w:val="2"/>
          <w:sz w:val="32"/>
          <w:szCs w:val="32"/>
          <w:highlight w:val="none"/>
          <w:lang w:val="en-US" w:eastAsia="zh-CN" w:bidi="ar-SA"/>
        </w:rPr>
        <w:t>基本</w:t>
      </w:r>
      <w:r>
        <w:rPr>
          <w:rFonts w:hint="eastAsia" w:ascii="仿宋_GB2312" w:hAnsi="仿宋_GB2312" w:eastAsia="仿宋_GB2312" w:cs="仿宋_GB2312"/>
          <w:spacing w:val="0"/>
          <w:kern w:val="2"/>
          <w:sz w:val="32"/>
          <w:szCs w:val="32"/>
          <w:highlight w:val="none"/>
          <w:lang w:val="en-US" w:eastAsia="zh-Hans" w:bidi="ar-SA"/>
        </w:rPr>
        <w:t>达到年度制定的产出目标</w:t>
      </w:r>
      <w:r>
        <w:rPr>
          <w:rFonts w:hint="eastAsia" w:ascii="仿宋_GB2312" w:hAnsi="仿宋_GB2312" w:eastAsia="仿宋_GB2312" w:cs="仿宋_GB2312"/>
          <w:spacing w:val="0"/>
          <w:kern w:val="2"/>
          <w:sz w:val="32"/>
          <w:szCs w:val="32"/>
          <w:highlight w:val="none"/>
          <w:lang w:val="en-US" w:eastAsia="zh-CN" w:bidi="ar-SA"/>
        </w:rPr>
        <w:t>；</w:t>
      </w:r>
      <w:r>
        <w:rPr>
          <w:rFonts w:hint="eastAsia" w:ascii="仿宋_GB2312" w:hAnsi="仿宋_GB2312" w:eastAsia="仿宋_GB2312" w:cs="仿宋_GB2312"/>
          <w:spacing w:val="0"/>
          <w:kern w:val="2"/>
          <w:sz w:val="32"/>
          <w:szCs w:val="32"/>
          <w:highlight w:val="none"/>
          <w:lang w:val="en-US" w:eastAsia="zh-Hans" w:bidi="ar-SA"/>
        </w:rPr>
        <w:t>产生了</w:t>
      </w:r>
      <w:r>
        <w:rPr>
          <w:rFonts w:hint="eastAsia" w:ascii="仿宋_GB2312" w:hAnsi="仿宋_GB2312" w:eastAsia="仿宋_GB2312" w:cs="仿宋_GB2312"/>
          <w:spacing w:val="0"/>
          <w:kern w:val="2"/>
          <w:sz w:val="32"/>
          <w:szCs w:val="32"/>
          <w:highlight w:val="none"/>
          <w:lang w:val="en-US" w:eastAsia="zh-CN" w:bidi="ar-SA"/>
        </w:rPr>
        <w:t>较好的社会</w:t>
      </w:r>
      <w:r>
        <w:rPr>
          <w:rFonts w:hint="eastAsia" w:ascii="仿宋_GB2312" w:hAnsi="仿宋_GB2312" w:eastAsia="仿宋_GB2312" w:cs="仿宋_GB2312"/>
          <w:spacing w:val="0"/>
          <w:kern w:val="2"/>
          <w:sz w:val="32"/>
          <w:szCs w:val="32"/>
          <w:highlight w:val="none"/>
          <w:lang w:val="en-US" w:eastAsia="zh-Hans" w:bidi="ar-SA"/>
        </w:rPr>
        <w:t>效益</w:t>
      </w:r>
      <w:r>
        <w:rPr>
          <w:rFonts w:hint="eastAsia" w:ascii="仿宋_GB2312" w:hAnsi="仿宋_GB2312" w:eastAsia="仿宋_GB2312" w:cs="仿宋_GB2312"/>
          <w:spacing w:val="0"/>
          <w:kern w:val="2"/>
          <w:sz w:val="32"/>
          <w:szCs w:val="32"/>
          <w:highlight w:val="none"/>
          <w:lang w:val="en-US" w:eastAsia="zh-CN" w:bidi="ar-SA"/>
        </w:rPr>
        <w:t>、群众满意度效益。经我单位综合自评，该项目支出绩效自评满分。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spacing w:val="0"/>
          <w:kern w:val="0"/>
          <w:szCs w:val="32"/>
          <w:shd w:val="clear" w:color="auto" w:fill="FFFFFF"/>
          <w:lang w:val="zh-CN"/>
        </w:rPr>
      </w:pPr>
      <w:r>
        <w:rPr>
          <w:rFonts w:hint="eastAsia" w:ascii="仿宋_GB2312" w:hAnsi="仿宋_GB2312" w:eastAsia="仿宋_GB2312" w:cs="仿宋_GB2312"/>
          <w:color w:val="000000"/>
          <w:spacing w:val="0"/>
          <w:kern w:val="0"/>
          <w:szCs w:val="32"/>
          <w:shd w:val="clear" w:color="auto" w:fill="FFFFFF"/>
          <w:lang w:val="zh-CN"/>
        </w:rPr>
        <w:t>项目2：2022年绿心公园生态一期维护经费</w:t>
      </w:r>
    </w:p>
    <w:p>
      <w:pPr>
        <w:pStyle w:val="4"/>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pacing w:val="0"/>
          <w:kern w:val="0"/>
          <w:sz w:val="32"/>
          <w:szCs w:val="32"/>
          <w:shd w:val="clear" w:color="auto" w:fill="FFFFFF"/>
          <w:lang w:val="zh-CN" w:eastAsia="zh-CN" w:bidi="ar-SA"/>
        </w:rPr>
      </w:pPr>
      <w:r>
        <w:rPr>
          <w:rFonts w:hint="eastAsia" w:ascii="仿宋_GB2312" w:hAnsi="仿宋_GB2312" w:eastAsia="仿宋_GB2312" w:cs="仿宋_GB2312"/>
          <w:color w:val="000000"/>
          <w:spacing w:val="0"/>
          <w:kern w:val="0"/>
          <w:sz w:val="32"/>
          <w:szCs w:val="32"/>
          <w:shd w:val="clear" w:color="auto" w:fill="FFFFFF"/>
          <w:lang w:val="zh-CN" w:eastAsia="zh-CN" w:bidi="ar-SA"/>
        </w:rPr>
        <w:t>2022年根据单位工作安排，完成了生态一期绿化、市政项目现状普查，核对移交清单，建立园林、市政设施台账，做到无死角、全覆盖。完成生态一期园林、市政项目绿化整理、景观提升和市政设施（设备）巡检、管护，组织开展67万m²管护责任区域日常维（养）护、管理工作。</w:t>
      </w:r>
    </w:p>
    <w:p>
      <w:pPr>
        <w:pStyle w:val="4"/>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000000"/>
          <w:spacing w:val="0"/>
          <w:kern w:val="0"/>
          <w:sz w:val="32"/>
          <w:szCs w:val="32"/>
          <w:shd w:val="clear" w:color="auto" w:fill="FFFFFF"/>
          <w:lang w:val="en-US" w:eastAsia="zh-CN" w:bidi="ar-SA"/>
        </w:rPr>
      </w:pPr>
      <w:r>
        <w:rPr>
          <w:rFonts w:hint="eastAsia" w:ascii="仿宋_GB2312" w:hAnsi="仿宋_GB2312" w:eastAsia="仿宋_GB2312" w:cs="仿宋_GB2312"/>
          <w:color w:val="000000"/>
          <w:spacing w:val="0"/>
          <w:kern w:val="0"/>
          <w:szCs w:val="32"/>
          <w:shd w:val="clear" w:color="auto" w:fill="FFFFFF"/>
          <w:lang w:val="zh-CN"/>
        </w:rPr>
        <w:t>该项目年初预算数为</w:t>
      </w:r>
      <w:r>
        <w:rPr>
          <w:rFonts w:hint="eastAsia" w:ascii="仿宋_GB2312" w:hAnsi="仿宋_GB2312" w:eastAsia="仿宋_GB2312" w:cs="仿宋_GB2312"/>
          <w:color w:val="000000"/>
          <w:spacing w:val="0"/>
          <w:kern w:val="0"/>
          <w:szCs w:val="32"/>
          <w:shd w:val="clear" w:color="auto" w:fill="FFFFFF"/>
          <w:lang w:val="en-US" w:eastAsia="zh-CN"/>
        </w:rPr>
        <w:t>391.2万，</w:t>
      </w:r>
      <w:r>
        <w:rPr>
          <w:rFonts w:hint="eastAsia" w:ascii="仿宋_GB2312" w:hAnsi="仿宋_GB2312" w:eastAsia="仿宋_GB2312" w:cs="仿宋_GB2312"/>
          <w:color w:val="000000"/>
          <w:spacing w:val="0"/>
          <w:kern w:val="0"/>
          <w:sz w:val="32"/>
          <w:szCs w:val="32"/>
          <w:shd w:val="clear" w:color="auto" w:fill="FFFFFF"/>
          <w:lang w:val="en-US" w:eastAsia="zh-CN" w:bidi="ar-SA"/>
        </w:rPr>
        <w:t>调整后预算数为297.78万，预算执行数16.76万，预算执行率5.63%。该项目</w:t>
      </w:r>
      <w:r>
        <w:rPr>
          <w:rFonts w:hint="eastAsia" w:ascii="仿宋_GB2312" w:hAnsi="仿宋_GB2312" w:eastAsia="仿宋_GB2312" w:cs="仿宋_GB2312"/>
          <w:spacing w:val="0"/>
          <w:kern w:val="2"/>
          <w:sz w:val="32"/>
          <w:szCs w:val="32"/>
          <w:highlight w:val="none"/>
          <w:lang w:val="en-US" w:eastAsia="zh-CN" w:bidi="ar-SA"/>
        </w:rPr>
        <w:t>绩效指标明确、清晰，预算编制</w:t>
      </w:r>
      <w:r>
        <w:rPr>
          <w:rFonts w:hint="eastAsia" w:ascii="仿宋_GB2312" w:hAnsi="仿宋_GB2312" w:eastAsia="仿宋_GB2312" w:cs="仿宋_GB2312"/>
          <w:spacing w:val="0"/>
          <w:kern w:val="2"/>
          <w:sz w:val="32"/>
          <w:szCs w:val="32"/>
          <w:highlight w:val="none"/>
          <w:lang w:val="en-US" w:eastAsia="zh-Hans" w:bidi="ar-SA"/>
        </w:rPr>
        <w:t>科学、合理</w:t>
      </w:r>
      <w:r>
        <w:rPr>
          <w:rFonts w:hint="eastAsia" w:ascii="仿宋_GB2312" w:hAnsi="仿宋_GB2312" w:eastAsia="仿宋_GB2312" w:cs="仿宋_GB2312"/>
          <w:spacing w:val="0"/>
          <w:kern w:val="2"/>
          <w:sz w:val="32"/>
          <w:szCs w:val="32"/>
          <w:highlight w:val="none"/>
          <w:lang w:val="en-US" w:eastAsia="zh-CN" w:bidi="ar-SA"/>
        </w:rPr>
        <w:t>。我单位严格控制各项成本数，及时支付相关费用，保障工作正常运转，取得了较好的社会满意度效益。</w:t>
      </w:r>
      <w:r>
        <w:rPr>
          <w:rFonts w:hint="eastAsia" w:ascii="仿宋_GB2312" w:hAnsi="仿宋_GB2312" w:eastAsia="仿宋_GB2312" w:cs="仿宋_GB2312"/>
          <w:color w:val="000000"/>
          <w:spacing w:val="0"/>
          <w:kern w:val="0"/>
          <w:sz w:val="32"/>
          <w:szCs w:val="32"/>
          <w:shd w:val="clear" w:color="auto" w:fill="FFFFFF"/>
          <w:lang w:val="en-US" w:eastAsia="zh-CN" w:bidi="ar-SA"/>
        </w:rPr>
        <w:t>因移交工作推迟，实际维护时间较少，加之</w:t>
      </w:r>
      <w:bookmarkStart w:id="0" w:name="_GoBack"/>
      <w:bookmarkEnd w:id="0"/>
      <w:r>
        <w:rPr>
          <w:rFonts w:hint="eastAsia" w:ascii="仿宋_GB2312" w:hAnsi="仿宋_GB2312" w:eastAsia="仿宋_GB2312" w:cs="仿宋_GB2312"/>
          <w:color w:val="000000"/>
          <w:spacing w:val="0"/>
          <w:kern w:val="0"/>
          <w:sz w:val="32"/>
          <w:szCs w:val="32"/>
          <w:shd w:val="clear" w:color="auto" w:fill="FFFFFF"/>
          <w:lang w:val="en-US" w:eastAsia="zh-CN" w:bidi="ar-SA"/>
        </w:rPr>
        <w:t>财政资金不到位，导致预算执行率较低，经我单位综合自评，该项目支出绩效自评90.56分。</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（三）结果应用情况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spacing w:val="0"/>
          <w:kern w:val="0"/>
          <w:szCs w:val="32"/>
          <w:shd w:val="clear" w:color="auto" w:fill="FFFFFF"/>
          <w:lang w:val="zh-CN"/>
        </w:rPr>
      </w:pPr>
      <w:r>
        <w:rPr>
          <w:rFonts w:hint="eastAsia" w:ascii="仿宋_GB2312" w:hAnsi="宋体" w:eastAsia="仿宋_GB2312" w:cs="宋体"/>
          <w:color w:val="000000"/>
          <w:spacing w:val="0"/>
          <w:kern w:val="0"/>
          <w:szCs w:val="32"/>
          <w:shd w:val="clear" w:color="auto" w:fill="FFFFFF"/>
          <w:lang w:val="zh-CN"/>
        </w:rPr>
        <w:t>我单位按要求及时进行自评公开，及时向财政部门反馈结果应用情况。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spacing w:val="0"/>
          <w:kern w:val="0"/>
          <w:szCs w:val="32"/>
          <w:shd w:val="clear" w:color="auto" w:fill="FFFFFF"/>
        </w:rPr>
      </w:pPr>
      <w:r>
        <w:rPr>
          <w:rFonts w:hint="eastAsia" w:ascii="黑体" w:hAnsi="黑体" w:eastAsia="黑体" w:cs="宋体"/>
          <w:color w:val="000000"/>
          <w:spacing w:val="0"/>
          <w:kern w:val="0"/>
          <w:szCs w:val="32"/>
          <w:shd w:val="clear" w:color="auto" w:fill="FFFFFF"/>
        </w:rPr>
        <w:t>四、评价结论及建议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（一）评价结论</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楷体_GB2312" w:hAnsi="宋体" w:eastAsia="楷体_GB2312" w:cs="宋体"/>
          <w:color w:val="000000"/>
          <w:spacing w:val="0"/>
          <w:kern w:val="0"/>
          <w:szCs w:val="32"/>
          <w:shd w:val="clear" w:color="auto" w:fill="FFFFFF"/>
          <w:lang w:val="zh-CN"/>
        </w:rPr>
      </w:pPr>
      <w:r>
        <w:rPr>
          <w:rFonts w:hint="eastAsia" w:ascii="仿宋_GB2312" w:eastAsia="仿宋_GB2312"/>
          <w:spacing w:val="0"/>
          <w:sz w:val="32"/>
          <w:szCs w:val="32"/>
          <w:highlight w:val="none"/>
        </w:rPr>
        <w:t>根据部门整体支出绩效评价指标确定的内容，经我</w:t>
      </w:r>
      <w:r>
        <w:rPr>
          <w:rFonts w:hint="eastAsia" w:ascii="仿宋_GB2312" w:eastAsia="仿宋_GB2312"/>
          <w:spacing w:val="0"/>
          <w:sz w:val="32"/>
          <w:szCs w:val="32"/>
          <w:highlight w:val="none"/>
          <w:lang w:eastAsia="zh-CN"/>
        </w:rPr>
        <w:t>单位</w:t>
      </w:r>
      <w:r>
        <w:rPr>
          <w:rFonts w:hint="eastAsia" w:ascii="仿宋_GB2312" w:eastAsia="仿宋_GB2312"/>
          <w:spacing w:val="0"/>
          <w:sz w:val="32"/>
          <w:szCs w:val="32"/>
          <w:highlight w:val="none"/>
        </w:rPr>
        <w:t>综合自评，</w:t>
      </w:r>
      <w:r>
        <w:rPr>
          <w:rFonts w:hint="eastAsia" w:ascii="仿宋_GB2312" w:eastAsia="仿宋_GB2312"/>
          <w:spacing w:val="0"/>
          <w:sz w:val="32"/>
          <w:szCs w:val="32"/>
          <w:highlight w:val="none"/>
          <w:lang w:val="en-US" w:eastAsia="zh-CN"/>
        </w:rPr>
        <w:t>2022</w:t>
      </w:r>
      <w:r>
        <w:rPr>
          <w:rFonts w:hint="eastAsia" w:ascii="仿宋_GB2312" w:eastAsia="仿宋_GB2312"/>
          <w:spacing w:val="0"/>
          <w:sz w:val="32"/>
          <w:szCs w:val="32"/>
          <w:highlight w:val="none"/>
        </w:rPr>
        <w:t>年度我</w:t>
      </w:r>
      <w:r>
        <w:rPr>
          <w:rFonts w:hint="eastAsia" w:ascii="仿宋_GB2312" w:eastAsia="仿宋_GB2312"/>
          <w:spacing w:val="0"/>
          <w:sz w:val="32"/>
          <w:szCs w:val="32"/>
          <w:highlight w:val="none"/>
          <w:lang w:eastAsia="zh-CN"/>
        </w:rPr>
        <w:t>单位</w:t>
      </w:r>
      <w:r>
        <w:rPr>
          <w:rFonts w:hint="eastAsia" w:ascii="仿宋_GB2312" w:eastAsia="仿宋_GB2312"/>
          <w:spacing w:val="0"/>
          <w:sz w:val="32"/>
          <w:szCs w:val="32"/>
          <w:highlight w:val="none"/>
        </w:rPr>
        <w:t>整体支出绩效自评为</w:t>
      </w:r>
      <w:r>
        <w:rPr>
          <w:rFonts w:hint="eastAsia" w:ascii="仿宋_GB2312" w:eastAsia="仿宋_GB2312"/>
          <w:spacing w:val="0"/>
          <w:sz w:val="32"/>
          <w:szCs w:val="32"/>
          <w:highlight w:val="none"/>
          <w:u w:val="none"/>
          <w:lang w:val="en-US" w:eastAsia="zh-CN"/>
        </w:rPr>
        <w:t>95.3</w:t>
      </w:r>
      <w:r>
        <w:rPr>
          <w:rFonts w:hint="eastAsia" w:ascii="仿宋_GB2312" w:eastAsia="仿宋_GB2312"/>
          <w:spacing w:val="0"/>
          <w:sz w:val="32"/>
          <w:szCs w:val="32"/>
          <w:highlight w:val="none"/>
        </w:rPr>
        <w:t>分。</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存在问题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pacing w:val="0"/>
          <w:sz w:val="32"/>
          <w:szCs w:val="32"/>
          <w:highlight w:val="none"/>
        </w:rPr>
      </w:pPr>
      <w:r>
        <w:rPr>
          <w:rFonts w:hint="eastAsia" w:ascii="仿宋_GB2312" w:hAnsi="Times New Roman" w:eastAsia="仿宋_GB2312" w:cs="Times New Roman"/>
          <w:spacing w:val="0"/>
          <w:sz w:val="32"/>
          <w:szCs w:val="32"/>
          <w:highlight w:val="none"/>
        </w:rPr>
        <w:t>1.预算编制的前瞻度不够,对当年度新情况、新问题加强前瞻性、针对性研究不多。</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pacing w:val="0"/>
          <w:sz w:val="32"/>
          <w:szCs w:val="32"/>
          <w:highlight w:val="none"/>
        </w:rPr>
      </w:pPr>
      <w:r>
        <w:rPr>
          <w:rFonts w:hint="eastAsia" w:ascii="仿宋_GB2312" w:hAnsi="Times New Roman" w:eastAsia="仿宋_GB2312" w:cs="Times New Roman"/>
          <w:spacing w:val="0"/>
          <w:sz w:val="32"/>
          <w:szCs w:val="32"/>
          <w:highlight w:val="none"/>
        </w:rPr>
        <w:t>2.财务管理水平有待提高。财务工作还需要进一步完善，尤其在项目建设方面还需要进一步严格。</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Times New Roman"/>
          <w:spacing w:val="0"/>
          <w:sz w:val="32"/>
          <w:szCs w:val="32"/>
          <w:highlight w:val="none"/>
          <w:lang w:val="zh-CN"/>
        </w:rPr>
      </w:pPr>
      <w:r>
        <w:rPr>
          <w:rFonts w:hint="eastAsia" w:ascii="仿宋_GB2312" w:hAnsi="Times New Roman" w:eastAsia="仿宋_GB2312" w:cs="Times New Roman"/>
          <w:spacing w:val="0"/>
          <w:sz w:val="32"/>
          <w:szCs w:val="32"/>
          <w:highlight w:val="none"/>
        </w:rPr>
        <w:t>3.</w:t>
      </w:r>
      <w:r>
        <w:rPr>
          <w:rFonts w:hint="eastAsia" w:ascii="仿宋_GB2312" w:hAnsi="Times New Roman" w:eastAsia="仿宋_GB2312" w:cs="Times New Roman"/>
          <w:spacing w:val="0"/>
          <w:sz w:val="32"/>
          <w:szCs w:val="32"/>
          <w:highlight w:val="none"/>
          <w:lang w:eastAsia="zh-CN"/>
        </w:rPr>
        <w:t>单位内部预算管理意识还不够强</w:t>
      </w:r>
      <w:r>
        <w:rPr>
          <w:rFonts w:hint="eastAsia" w:ascii="仿宋_GB2312" w:hAnsi="Times New Roman" w:eastAsia="仿宋_GB2312" w:cs="Times New Roman"/>
          <w:spacing w:val="0"/>
          <w:sz w:val="32"/>
          <w:szCs w:val="32"/>
          <w:highlight w:val="none"/>
        </w:rPr>
        <w:t>，管理上</w:t>
      </w:r>
      <w:r>
        <w:rPr>
          <w:rFonts w:hint="eastAsia" w:ascii="仿宋_GB2312" w:hAnsi="Times New Roman" w:eastAsia="仿宋_GB2312" w:cs="Times New Roman"/>
          <w:spacing w:val="0"/>
          <w:sz w:val="32"/>
          <w:szCs w:val="32"/>
          <w:highlight w:val="none"/>
          <w:lang w:eastAsia="zh-CN"/>
        </w:rPr>
        <w:t>还不够到位</w:t>
      </w:r>
      <w:r>
        <w:rPr>
          <w:rFonts w:hint="eastAsia" w:ascii="仿宋_GB2312" w:hAnsi="Times New Roman" w:eastAsia="仿宋_GB2312" w:cs="Times New Roman"/>
          <w:spacing w:val="0"/>
          <w:sz w:val="32"/>
          <w:szCs w:val="32"/>
          <w:highlight w:val="none"/>
        </w:rPr>
        <w:t>，部分未实际落实到位</w:t>
      </w:r>
      <w:r>
        <w:rPr>
          <w:rFonts w:hint="eastAsia" w:ascii="仿宋_GB2312" w:hAnsi="Times New Roman" w:eastAsia="仿宋_GB2312" w:cs="Times New Roman"/>
          <w:spacing w:val="0"/>
          <w:sz w:val="32"/>
          <w:szCs w:val="32"/>
          <w:highlight w:val="none"/>
          <w:lang w:eastAsia="zh-CN"/>
        </w:rPr>
        <w:t>，制度需要进一步完善</w:t>
      </w:r>
      <w:r>
        <w:rPr>
          <w:rFonts w:hint="eastAsia" w:ascii="仿宋_GB2312" w:hAnsi="Times New Roman" w:eastAsia="仿宋_GB2312" w:cs="Times New Roman"/>
          <w:spacing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spacing w:val="0"/>
          <w:kern w:val="0"/>
          <w:szCs w:val="32"/>
          <w:shd w:val="clear" w:color="auto" w:fill="FFFFFF"/>
          <w:lang w:val="zh-CN"/>
        </w:rPr>
      </w:pPr>
      <w:r>
        <w:rPr>
          <w:rFonts w:hint="eastAsia" w:ascii="楷体_GB2312" w:hAnsi="宋体" w:eastAsia="楷体_GB2312" w:cs="宋体"/>
          <w:color w:val="000000"/>
          <w:spacing w:val="0"/>
          <w:kern w:val="0"/>
          <w:szCs w:val="32"/>
          <w:shd w:val="clear" w:color="auto" w:fill="FFFFFF"/>
          <w:lang w:val="zh-CN"/>
        </w:rPr>
        <w:t>（三）改进建议</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pacing w:val="0"/>
          <w:sz w:val="32"/>
          <w:szCs w:val="32"/>
          <w:highlight w:val="none"/>
          <w:lang w:val="en-US" w:eastAsia="zh-CN"/>
        </w:rPr>
      </w:pPr>
      <w:r>
        <w:rPr>
          <w:rFonts w:hint="eastAsia" w:ascii="仿宋_GB2312" w:eastAsia="仿宋_GB2312"/>
          <w:spacing w:val="0"/>
          <w:sz w:val="32"/>
          <w:szCs w:val="32"/>
          <w:highlight w:val="none"/>
          <w:lang w:val="en-US" w:eastAsia="zh-CN"/>
        </w:rPr>
        <w:t>1.增强财务人员预算意识，始终坚持“先预算、后支出，无预算、不支出”原则。加强单位内部机构的预算管理意识，科学规划预算编制，提高财政资金使用效率，加强内部预算编制的审核和预算控制指标的下达，尽量减少预算资金的调整。</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pacing w:val="0"/>
          <w:sz w:val="32"/>
          <w:szCs w:val="32"/>
          <w:highlight w:val="none"/>
        </w:rPr>
      </w:pPr>
      <w:r>
        <w:rPr>
          <w:rFonts w:hint="eastAsia" w:ascii="仿宋_GB2312" w:eastAsia="仿宋_GB2312"/>
          <w:spacing w:val="0"/>
          <w:sz w:val="32"/>
          <w:szCs w:val="32"/>
          <w:highlight w:val="none"/>
          <w:lang w:val="en-US" w:eastAsia="zh-CN"/>
        </w:rPr>
        <w:t>2.</w:t>
      </w:r>
      <w:r>
        <w:rPr>
          <w:rFonts w:hint="eastAsia" w:ascii="仿宋_GB2312" w:eastAsia="仿宋_GB2312"/>
          <w:spacing w:val="0"/>
          <w:sz w:val="32"/>
          <w:szCs w:val="32"/>
          <w:highlight w:val="none"/>
        </w:rPr>
        <w:t>不断完善工作方式方法，进一步提高年初部门预算的合理性，并严格按照中央、省、市、县相关文件精神做好年初预算申报工作，让资金用在刀刃上。</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pacing w:val="0"/>
          <w:sz w:val="32"/>
          <w:szCs w:val="32"/>
          <w:highlight w:val="none"/>
          <w:lang w:eastAsia="zh-CN"/>
        </w:rPr>
      </w:pPr>
      <w:r>
        <w:rPr>
          <w:rFonts w:hint="eastAsia" w:ascii="仿宋_GB2312" w:eastAsia="仿宋_GB2312"/>
          <w:spacing w:val="0"/>
          <w:sz w:val="32"/>
          <w:szCs w:val="32"/>
          <w:highlight w:val="none"/>
          <w:lang w:val="en-US" w:eastAsia="zh-CN"/>
        </w:rPr>
        <w:t>3.</w:t>
      </w:r>
      <w:r>
        <w:rPr>
          <w:rFonts w:hint="eastAsia" w:ascii="仿宋_GB2312" w:eastAsia="仿宋_GB2312"/>
          <w:spacing w:val="0"/>
          <w:sz w:val="32"/>
          <w:szCs w:val="32"/>
          <w:highlight w:val="none"/>
        </w:rPr>
        <w:t>加强对财务人员做好各项财务工作的指导和培训，规范部门预算收支核算</w:t>
      </w:r>
      <w:r>
        <w:rPr>
          <w:rFonts w:hint="eastAsia" w:ascii="仿宋_GB2312" w:eastAsia="仿宋_GB2312"/>
          <w:spacing w:val="0"/>
          <w:sz w:val="32"/>
          <w:szCs w:val="32"/>
          <w:highlight w:val="none"/>
          <w:lang w:eastAsia="zh-CN"/>
        </w:rPr>
        <w:t>。</w:t>
      </w:r>
      <w:r>
        <w:rPr>
          <w:rFonts w:hint="eastAsia" w:ascii="仿宋_GB2312" w:eastAsia="仿宋_GB2312"/>
          <w:spacing w:val="0"/>
          <w:sz w:val="32"/>
          <w:szCs w:val="32"/>
          <w:highlight w:val="none"/>
        </w:rPr>
        <w:t>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r>
        <w:rPr>
          <w:rFonts w:hint="eastAsia" w:ascii="仿宋_GB2312" w:eastAsia="仿宋_GB2312"/>
          <w:spacing w:val="0"/>
          <w:sz w:val="32"/>
          <w:szCs w:val="32"/>
          <w:highlight w:val="none"/>
          <w:lang w:eastAsia="zh-CN"/>
        </w:rPr>
        <w:t>，提高工作效率。</w:t>
      </w:r>
    </w:p>
    <w:p>
      <w:pPr>
        <w:pStyle w:val="4"/>
        <w:keepNext w:val="0"/>
        <w:keepLines w:val="0"/>
        <w:pageBreakBefore w:val="0"/>
        <w:kinsoku/>
        <w:wordWrap/>
        <w:overflowPunct/>
        <w:topLinePunct w:val="0"/>
        <w:autoSpaceDE/>
        <w:autoSpaceDN/>
        <w:bidi w:val="0"/>
        <w:spacing w:line="600" w:lineRule="exact"/>
        <w:textAlignment w:val="auto"/>
        <w:rPr>
          <w:rFonts w:hint="eastAsia"/>
          <w:spacing w:val="0"/>
          <w:lang w:eastAsia="zh-CN"/>
        </w:rPr>
      </w:pPr>
    </w:p>
    <w:p>
      <w:pPr>
        <w:pStyle w:val="4"/>
        <w:keepNext w:val="0"/>
        <w:keepLines w:val="0"/>
        <w:pageBreakBefore w:val="0"/>
        <w:kinsoku/>
        <w:wordWrap/>
        <w:overflowPunct/>
        <w:topLinePunct w:val="0"/>
        <w:autoSpaceDE/>
        <w:autoSpaceDN/>
        <w:bidi w:val="0"/>
        <w:spacing w:line="600" w:lineRule="exact"/>
        <w:textAlignment w:val="auto"/>
        <w:rPr>
          <w:rFonts w:hint="eastAsia" w:ascii="仿宋_GB2312" w:eastAsia="仿宋_GB2312"/>
          <w:color w:val="FF0000"/>
          <w:spacing w:val="0"/>
          <w:sz w:val="32"/>
          <w:szCs w:val="32"/>
          <w:highlight w:val="none"/>
          <w:lang w:eastAsia="zh-CN"/>
        </w:rPr>
      </w:pPr>
    </w:p>
    <w:p>
      <w:pPr>
        <w:pStyle w:val="4"/>
        <w:keepNext w:val="0"/>
        <w:keepLines w:val="0"/>
        <w:pageBreakBefore w:val="0"/>
        <w:kinsoku/>
        <w:wordWrap/>
        <w:overflowPunct/>
        <w:topLinePunct w:val="0"/>
        <w:autoSpaceDE/>
        <w:autoSpaceDN/>
        <w:bidi w:val="0"/>
        <w:spacing w:line="600" w:lineRule="exact"/>
        <w:textAlignment w:val="auto"/>
        <w:rPr>
          <w:rFonts w:hint="eastAsia" w:ascii="仿宋_GB2312" w:eastAsia="仿宋_GB2312"/>
          <w:color w:val="FF0000"/>
          <w:spacing w:val="0"/>
          <w:sz w:val="32"/>
          <w:szCs w:val="32"/>
          <w:highlight w:val="none"/>
          <w:lang w:eastAsia="zh-CN"/>
        </w:rPr>
      </w:pPr>
    </w:p>
    <w:p>
      <w:pPr>
        <w:keepNext w:val="0"/>
        <w:keepLines w:val="0"/>
        <w:pageBreakBefore w:val="0"/>
        <w:kinsoku/>
        <w:wordWrap/>
        <w:overflowPunct/>
        <w:topLinePunct w:val="0"/>
        <w:autoSpaceDE/>
        <w:autoSpaceDN/>
        <w:bidi w:val="0"/>
        <w:spacing w:line="600" w:lineRule="exact"/>
        <w:ind w:firstLine="4480" w:firstLineChars="1400"/>
        <w:textAlignment w:val="auto"/>
        <w:rPr>
          <w:rFonts w:hint="eastAsia" w:ascii="仿宋_GB2312" w:eastAsia="仿宋_GB2312"/>
          <w:spacing w:val="0"/>
          <w:sz w:val="32"/>
          <w:szCs w:val="32"/>
          <w:highlight w:val="none"/>
        </w:rPr>
      </w:pPr>
      <w:r>
        <w:rPr>
          <w:rFonts w:hint="eastAsia" w:ascii="仿宋_GB2312" w:eastAsia="仿宋_GB2312"/>
          <w:spacing w:val="0"/>
          <w:sz w:val="32"/>
          <w:szCs w:val="32"/>
          <w:highlight w:val="none"/>
        </w:rPr>
        <w:t>乐山市</w:t>
      </w:r>
      <w:r>
        <w:rPr>
          <w:rFonts w:hint="eastAsia" w:ascii="仿宋_GB2312" w:eastAsia="仿宋_GB2312"/>
          <w:spacing w:val="0"/>
          <w:sz w:val="32"/>
          <w:szCs w:val="32"/>
          <w:highlight w:val="none"/>
          <w:lang w:eastAsia="zh-CN"/>
        </w:rPr>
        <w:t>市</w:t>
      </w:r>
      <w:r>
        <w:rPr>
          <w:rFonts w:hint="eastAsia" w:ascii="仿宋_GB2312" w:eastAsia="仿宋_GB2312"/>
          <w:spacing w:val="0"/>
          <w:sz w:val="32"/>
          <w:szCs w:val="32"/>
          <w:highlight w:val="none"/>
        </w:rPr>
        <w:t>中区</w:t>
      </w:r>
      <w:r>
        <w:rPr>
          <w:rFonts w:hint="eastAsia" w:ascii="仿宋_GB2312" w:eastAsia="仿宋_GB2312"/>
          <w:spacing w:val="0"/>
          <w:sz w:val="32"/>
          <w:szCs w:val="32"/>
          <w:highlight w:val="none"/>
          <w:lang w:eastAsia="zh-CN"/>
        </w:rPr>
        <w:t>绿心公园管理处</w:t>
      </w:r>
    </w:p>
    <w:p>
      <w:pPr>
        <w:keepNext w:val="0"/>
        <w:keepLines w:val="0"/>
        <w:pageBreakBefore w:val="0"/>
        <w:kinsoku/>
        <w:wordWrap/>
        <w:overflowPunct/>
        <w:topLinePunct w:val="0"/>
        <w:autoSpaceDE/>
        <w:autoSpaceDN/>
        <w:bidi w:val="0"/>
        <w:spacing w:line="600" w:lineRule="exact"/>
        <w:ind w:firstLine="5440" w:firstLineChars="1700"/>
        <w:textAlignment w:val="auto"/>
        <w:rPr>
          <w:spacing w:val="0"/>
          <w:highlight w:val="none"/>
        </w:rPr>
      </w:pPr>
      <w:r>
        <w:rPr>
          <w:rFonts w:hint="eastAsia" w:ascii="仿宋_GB2312" w:eastAsia="仿宋_GB2312"/>
          <w:spacing w:val="0"/>
          <w:sz w:val="32"/>
          <w:szCs w:val="32"/>
          <w:highlight w:val="none"/>
        </w:rPr>
        <w:t>202</w:t>
      </w:r>
      <w:r>
        <w:rPr>
          <w:rFonts w:hint="eastAsia" w:ascii="仿宋_GB2312" w:eastAsia="仿宋_GB2312"/>
          <w:spacing w:val="0"/>
          <w:sz w:val="32"/>
          <w:szCs w:val="32"/>
          <w:highlight w:val="none"/>
          <w:lang w:val="en-US" w:eastAsia="zh-CN"/>
        </w:rPr>
        <w:t>3</w:t>
      </w:r>
      <w:r>
        <w:rPr>
          <w:rFonts w:hint="eastAsia" w:ascii="仿宋_GB2312" w:eastAsia="仿宋_GB2312"/>
          <w:spacing w:val="0"/>
          <w:sz w:val="32"/>
          <w:szCs w:val="32"/>
          <w:highlight w:val="none"/>
        </w:rPr>
        <w:t>年</w:t>
      </w:r>
      <w:r>
        <w:rPr>
          <w:rFonts w:hint="eastAsia" w:ascii="仿宋_GB2312" w:eastAsia="仿宋_GB2312"/>
          <w:spacing w:val="0"/>
          <w:sz w:val="32"/>
          <w:szCs w:val="32"/>
          <w:highlight w:val="none"/>
          <w:lang w:val="en-US" w:eastAsia="zh-CN"/>
        </w:rPr>
        <w:t>5</w:t>
      </w:r>
      <w:r>
        <w:rPr>
          <w:rFonts w:hint="eastAsia" w:ascii="仿宋_GB2312" w:eastAsia="仿宋_GB2312"/>
          <w:spacing w:val="0"/>
          <w:sz w:val="32"/>
          <w:szCs w:val="32"/>
          <w:highlight w:val="none"/>
        </w:rPr>
        <w:t>月</w:t>
      </w:r>
      <w:r>
        <w:rPr>
          <w:rFonts w:hint="eastAsia" w:ascii="仿宋_GB2312" w:eastAsia="仿宋_GB2312"/>
          <w:spacing w:val="0"/>
          <w:sz w:val="32"/>
          <w:szCs w:val="32"/>
          <w:highlight w:val="none"/>
          <w:lang w:val="en-US" w:eastAsia="zh-CN"/>
        </w:rPr>
        <w:t>15</w:t>
      </w:r>
      <w:r>
        <w:rPr>
          <w:rFonts w:hint="eastAsia" w:ascii="仿宋_GB2312" w:eastAsia="仿宋_GB2312"/>
          <w:spacing w:val="0"/>
          <w:sz w:val="32"/>
          <w:szCs w:val="32"/>
          <w:highlight w:val="none"/>
        </w:rPr>
        <w:t>日</w:t>
      </w:r>
    </w:p>
    <w:p>
      <w:pPr>
        <w:pStyle w:val="4"/>
        <w:keepNext w:val="0"/>
        <w:keepLines w:val="0"/>
        <w:pageBreakBefore w:val="0"/>
        <w:kinsoku/>
        <w:wordWrap/>
        <w:overflowPunct/>
        <w:topLinePunct w:val="0"/>
        <w:autoSpaceDE/>
        <w:autoSpaceDN/>
        <w:bidi w:val="0"/>
        <w:spacing w:line="600" w:lineRule="exact"/>
        <w:textAlignment w:val="auto"/>
        <w:rPr>
          <w:rFonts w:hint="eastAsia" w:ascii="仿宋_GB2312" w:eastAsia="仿宋_GB2312"/>
          <w:color w:val="FF0000"/>
          <w:spacing w:val="0"/>
          <w:sz w:val="32"/>
          <w:szCs w:val="32"/>
          <w:highlight w:val="none"/>
          <w:lang w:eastAsia="zh-CN"/>
        </w:rPr>
      </w:pPr>
    </w:p>
    <w:p>
      <w:pPr>
        <w:pStyle w:val="4"/>
        <w:keepNext w:val="0"/>
        <w:keepLines w:val="0"/>
        <w:pageBreakBefore w:val="0"/>
        <w:kinsoku/>
        <w:wordWrap/>
        <w:overflowPunct/>
        <w:topLinePunct w:val="0"/>
        <w:autoSpaceDE/>
        <w:autoSpaceDN/>
        <w:bidi w:val="0"/>
        <w:spacing w:line="600" w:lineRule="exact"/>
        <w:textAlignment w:val="auto"/>
        <w:rPr>
          <w:spacing w:val="0"/>
          <w:lang w:val="zh-CN"/>
        </w:rPr>
      </w:pPr>
    </w:p>
    <w:sectPr>
      <w:headerReference r:id="rId3" w:type="default"/>
      <w:footerReference r:id="rId4" w:type="default"/>
      <w:footerReference r:id="rId5" w:type="even"/>
      <w:pgSz w:w="11906" w:h="16838"/>
      <w:pgMar w:top="2041" w:right="1474" w:bottom="1587" w:left="1587"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- 12 -</w:t>
                          </w:r>
                          <w:r>
                            <w:rPr>
                              <w:rFonts w:hint="eastAsia" w:ascii="仿宋" w:hAnsi="仿宋" w:eastAsia="仿宋" w:cs="仿宋"/>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- 12 -</w:t>
                    </w:r>
                    <w:r>
                      <w:rPr>
                        <w:rFonts w:hint="eastAsia" w:ascii="仿宋" w:hAnsi="仿宋" w:eastAsia="仿宋" w:cs="仿宋"/>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E4136"/>
    <w:multiLevelType w:val="singleLevel"/>
    <w:tmpl w:val="85EE4136"/>
    <w:lvl w:ilvl="0" w:tentative="0">
      <w:start w:val="2"/>
      <w:numFmt w:val="chineseCounting"/>
      <w:suff w:val="nothing"/>
      <w:lvlText w:val="（%1）"/>
      <w:lvlJc w:val="left"/>
      <w:rPr>
        <w:rFonts w:hint="eastAsia"/>
      </w:rPr>
    </w:lvl>
  </w:abstractNum>
  <w:abstractNum w:abstractNumId="1">
    <w:nsid w:val="6655A431"/>
    <w:multiLevelType w:val="singleLevel"/>
    <w:tmpl w:val="6655A431"/>
    <w:lvl w:ilvl="0" w:tentative="0">
      <w:start w:val="2"/>
      <w:numFmt w:val="chineseCounting"/>
      <w:suff w:val="nothing"/>
      <w:lvlText w:val="（%1）"/>
      <w:lvlJc w:val="left"/>
      <w:rPr>
        <w:rFonts w:hint="eastAsia"/>
      </w:rPr>
    </w:lvl>
  </w:abstractNum>
  <w:abstractNum w:abstractNumId="2">
    <w:nsid w:val="6CC7B55B"/>
    <w:multiLevelType w:val="singleLevel"/>
    <w:tmpl w:val="6CC7B55B"/>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52E2"/>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023F"/>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B574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BC72F4"/>
    <w:rsid w:val="024263C3"/>
    <w:rsid w:val="03822048"/>
    <w:rsid w:val="03946B2A"/>
    <w:rsid w:val="06652463"/>
    <w:rsid w:val="08537ADF"/>
    <w:rsid w:val="0BAD47D5"/>
    <w:rsid w:val="0BF40511"/>
    <w:rsid w:val="0D0514D1"/>
    <w:rsid w:val="0FD21CCF"/>
    <w:rsid w:val="10273C90"/>
    <w:rsid w:val="187D0649"/>
    <w:rsid w:val="19927F78"/>
    <w:rsid w:val="1C4A0897"/>
    <w:rsid w:val="1E4470D6"/>
    <w:rsid w:val="218529A6"/>
    <w:rsid w:val="21A8172A"/>
    <w:rsid w:val="21AE59D8"/>
    <w:rsid w:val="22D075AD"/>
    <w:rsid w:val="23A60814"/>
    <w:rsid w:val="240E0A15"/>
    <w:rsid w:val="246F16E8"/>
    <w:rsid w:val="2796339D"/>
    <w:rsid w:val="286F56EA"/>
    <w:rsid w:val="2A275E8E"/>
    <w:rsid w:val="2BD2657C"/>
    <w:rsid w:val="2D527252"/>
    <w:rsid w:val="2E051D0E"/>
    <w:rsid w:val="2F8C7B42"/>
    <w:rsid w:val="30366C0D"/>
    <w:rsid w:val="30A722E1"/>
    <w:rsid w:val="3105739F"/>
    <w:rsid w:val="329102D6"/>
    <w:rsid w:val="35307B76"/>
    <w:rsid w:val="35DD4DEC"/>
    <w:rsid w:val="36992FA1"/>
    <w:rsid w:val="37160AE9"/>
    <w:rsid w:val="39C45AE1"/>
    <w:rsid w:val="3A9520B3"/>
    <w:rsid w:val="3C692451"/>
    <w:rsid w:val="3C8C4A1F"/>
    <w:rsid w:val="3D4879B6"/>
    <w:rsid w:val="3DE562B7"/>
    <w:rsid w:val="3E6507EA"/>
    <w:rsid w:val="42B84786"/>
    <w:rsid w:val="43A643FA"/>
    <w:rsid w:val="45386353"/>
    <w:rsid w:val="455118C9"/>
    <w:rsid w:val="46D26785"/>
    <w:rsid w:val="47550EBA"/>
    <w:rsid w:val="48990C72"/>
    <w:rsid w:val="49337ABA"/>
    <w:rsid w:val="49D14E84"/>
    <w:rsid w:val="4A6103B5"/>
    <w:rsid w:val="5066699D"/>
    <w:rsid w:val="50BB3388"/>
    <w:rsid w:val="523520A5"/>
    <w:rsid w:val="59296D9D"/>
    <w:rsid w:val="5B150001"/>
    <w:rsid w:val="5B7764AC"/>
    <w:rsid w:val="5B9B4FF1"/>
    <w:rsid w:val="647E5BE3"/>
    <w:rsid w:val="657840CD"/>
    <w:rsid w:val="657E5D6F"/>
    <w:rsid w:val="6636451A"/>
    <w:rsid w:val="673E5744"/>
    <w:rsid w:val="691F213B"/>
    <w:rsid w:val="6A5711E0"/>
    <w:rsid w:val="6BE94116"/>
    <w:rsid w:val="6DE210EC"/>
    <w:rsid w:val="78916378"/>
    <w:rsid w:val="7AB32443"/>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0" w:semiHidden="0"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locked/>
    <w:uiPriority w:val="0"/>
  </w:style>
  <w:style w:type="paragraph" w:styleId="3">
    <w:name w:val="Document Map"/>
    <w:basedOn w:val="1"/>
    <w:link w:val="12"/>
    <w:qFormat/>
    <w:uiPriority w:val="99"/>
    <w:rPr>
      <w:rFonts w:ascii="宋体"/>
      <w:sz w:val="18"/>
      <w:szCs w:val="18"/>
    </w:rPr>
  </w:style>
  <w:style w:type="paragraph" w:styleId="4">
    <w:name w:val="Body Text"/>
    <w:basedOn w:val="1"/>
    <w:qFormat/>
    <w:locked/>
    <w:uiPriority w:val="99"/>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5"/>
    <w:semiHidden/>
    <w:qFormat/>
    <w:locked/>
    <w:uiPriority w:val="99"/>
    <w:rPr>
      <w:rFonts w:cs="Times New Roman"/>
      <w:sz w:val="2"/>
    </w:rPr>
  </w:style>
  <w:style w:type="character" w:customStyle="1" w:styleId="14">
    <w:name w:val="页脚 Char"/>
    <w:link w:val="6"/>
    <w:qFormat/>
    <w:locked/>
    <w:uiPriority w:val="99"/>
    <w:rPr>
      <w:rFonts w:cs="Times New Roman"/>
      <w:kern w:val="2"/>
      <w:sz w:val="18"/>
      <w:szCs w:val="18"/>
    </w:rPr>
  </w:style>
  <w:style w:type="character" w:customStyle="1" w:styleId="15">
    <w:name w:val="页眉 Char"/>
    <w:link w:val="7"/>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2</Pages>
  <Words>63</Words>
  <Characters>361</Characters>
  <Lines>3</Lines>
  <Paragraphs>1</Paragraphs>
  <TotalTime>221</TotalTime>
  <ScaleCrop>false</ScaleCrop>
  <LinksUpToDate>false</LinksUpToDate>
  <CharactersWithSpaces>423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2023-05-19T01:50:00Z</cp:lastPrinted>
  <dcterms:modified xsi:type="dcterms:W3CDTF">2023-05-22T01:58:30Z</dcterms:modified>
  <dc:title>区域性就业培训基地建设项目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F926216AE54448CDAE9F7B94219C0D23</vt:lpwstr>
  </property>
</Properties>
</file>