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2B0" w:rsidRDefault="009D62B0">
      <w:pPr>
        <w:spacing w:line="600" w:lineRule="exact"/>
        <w:jc w:val="center"/>
        <w:outlineLvl w:val="0"/>
        <w:rPr>
          <w:rFonts w:ascii="方正小标宋简体" w:eastAsia="方正小标宋简体" w:hAnsi="宋体"/>
          <w:sz w:val="72"/>
          <w:szCs w:val="72"/>
        </w:rPr>
      </w:pPr>
      <w:bookmarkStart w:id="0" w:name="_Toc15306267"/>
    </w:p>
    <w:p w:rsidR="009D62B0" w:rsidRDefault="009D62B0">
      <w:pPr>
        <w:spacing w:line="600" w:lineRule="exact"/>
        <w:jc w:val="center"/>
        <w:outlineLvl w:val="0"/>
        <w:rPr>
          <w:rFonts w:ascii="方正小标宋简体" w:eastAsia="方正小标宋简体" w:hAnsi="宋体"/>
          <w:sz w:val="72"/>
          <w:szCs w:val="72"/>
        </w:rPr>
      </w:pPr>
    </w:p>
    <w:p w:rsidR="009D62B0" w:rsidRDefault="009D62B0">
      <w:pPr>
        <w:spacing w:line="600" w:lineRule="exact"/>
        <w:jc w:val="center"/>
        <w:outlineLvl w:val="0"/>
        <w:rPr>
          <w:rFonts w:ascii="方正小标宋简体" w:eastAsia="方正小标宋简体" w:hAnsi="宋体"/>
          <w:sz w:val="72"/>
          <w:szCs w:val="72"/>
        </w:rPr>
      </w:pPr>
    </w:p>
    <w:p w:rsidR="009D62B0" w:rsidRDefault="009D62B0">
      <w:pPr>
        <w:spacing w:line="600" w:lineRule="exact"/>
        <w:jc w:val="center"/>
        <w:outlineLvl w:val="0"/>
        <w:rPr>
          <w:rFonts w:ascii="方正小标宋简体" w:eastAsia="方正小标宋简体" w:hAnsi="宋体"/>
          <w:sz w:val="72"/>
          <w:szCs w:val="72"/>
        </w:rPr>
      </w:pPr>
    </w:p>
    <w:p w:rsidR="009D62B0" w:rsidRDefault="004270DD">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96597"/>
      <w:bookmarkStart w:id="2" w:name="_Toc15377193"/>
      <w:bookmarkStart w:id="3" w:name="_Toc15377425"/>
      <w:bookmarkStart w:id="4" w:name="_Toc15396475"/>
      <w:bookmarkStart w:id="5" w:name="_Toc15378441"/>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p w:rsidR="009D62B0" w:rsidRDefault="004270DD">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96598"/>
      <w:bookmarkStart w:id="7" w:name="_Toc15396476"/>
      <w:bookmarkStart w:id="8" w:name="_Toc15377426"/>
      <w:bookmarkStart w:id="9" w:name="_Toc15378442"/>
      <w:bookmarkStart w:id="10" w:name="_Toc15377194"/>
      <w:r>
        <w:rPr>
          <w:rFonts w:ascii="方正小标宋简体" w:eastAsia="方正小标宋简体" w:hAnsi="方正小标宋简体" w:cs="方正小标宋简体" w:hint="eastAsia"/>
          <w:sz w:val="72"/>
          <w:szCs w:val="72"/>
        </w:rPr>
        <w:t>乐山市</w:t>
      </w:r>
      <w:bookmarkStart w:id="11" w:name="_Toc15306268"/>
      <w:bookmarkEnd w:id="0"/>
      <w:proofErr w:type="gramStart"/>
      <w:r w:rsidR="000D3224">
        <w:rPr>
          <w:rFonts w:ascii="方正小标宋简体" w:eastAsia="方正小标宋简体" w:hAnsi="方正小标宋简体" w:cs="方正小标宋简体" w:hint="eastAsia"/>
          <w:sz w:val="72"/>
          <w:szCs w:val="72"/>
        </w:rPr>
        <w:t>市</w:t>
      </w:r>
      <w:proofErr w:type="gramEnd"/>
      <w:r w:rsidR="000D3224">
        <w:rPr>
          <w:rFonts w:ascii="方正小标宋简体" w:eastAsia="方正小标宋简体" w:hAnsi="方正小标宋简体" w:cs="方正小标宋简体" w:hint="eastAsia"/>
          <w:sz w:val="72"/>
          <w:szCs w:val="72"/>
        </w:rPr>
        <w:t>中区</w:t>
      </w:r>
      <w:proofErr w:type="gramStart"/>
      <w:r w:rsidR="000D3224">
        <w:rPr>
          <w:rFonts w:ascii="方正小标宋简体" w:eastAsia="方正小标宋简体" w:hAnsi="方正小标宋简体" w:cs="方正小标宋简体" w:hint="eastAsia"/>
          <w:sz w:val="72"/>
          <w:szCs w:val="72"/>
        </w:rPr>
        <w:t>土主镇中心</w:t>
      </w:r>
      <w:proofErr w:type="gramEnd"/>
      <w:r w:rsidR="0065592E">
        <w:rPr>
          <w:rFonts w:ascii="方正小标宋简体" w:eastAsia="方正小标宋简体" w:hAnsi="方正小标宋简体" w:cs="方正小标宋简体" w:hint="eastAsia"/>
          <w:sz w:val="72"/>
          <w:szCs w:val="72"/>
        </w:rPr>
        <w:t>小学</w:t>
      </w:r>
      <w:r w:rsidR="00A53849">
        <w:rPr>
          <w:rFonts w:ascii="方正小标宋简体" w:eastAsia="方正小标宋简体" w:hAnsi="方正小标宋简体" w:cs="方正小标宋简体" w:hint="eastAsia"/>
          <w:sz w:val="72"/>
          <w:szCs w:val="72"/>
        </w:rPr>
        <w:t>单位</w:t>
      </w:r>
      <w:r>
        <w:rPr>
          <w:rFonts w:ascii="方正小标宋简体" w:eastAsia="方正小标宋简体" w:hAnsi="方正小标宋简体" w:cs="方正小标宋简体" w:hint="eastAsia"/>
          <w:sz w:val="72"/>
          <w:szCs w:val="72"/>
        </w:rPr>
        <w:t>决算</w:t>
      </w:r>
      <w:bookmarkEnd w:id="6"/>
      <w:bookmarkEnd w:id="7"/>
      <w:bookmarkEnd w:id="8"/>
      <w:bookmarkEnd w:id="9"/>
      <w:bookmarkEnd w:id="10"/>
      <w:bookmarkEnd w:id="11"/>
    </w:p>
    <w:p w:rsidR="009D62B0" w:rsidRDefault="004270DD">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9D62B0" w:rsidRDefault="009D62B0">
      <w:pPr>
        <w:widowControl/>
        <w:jc w:val="center"/>
        <w:rPr>
          <w:rFonts w:ascii="黑体" w:eastAsia="黑体" w:hAnsi="黑体" w:cstheme="minorBidi"/>
          <w:sz w:val="28"/>
          <w:szCs w:val="28"/>
        </w:rPr>
      </w:pPr>
    </w:p>
    <w:p w:rsidR="009D62B0" w:rsidRDefault="004270DD">
      <w:pPr>
        <w:pStyle w:val="10"/>
      </w:pPr>
      <w:r>
        <w:rPr>
          <w:rFonts w:hint="eastAsia"/>
        </w:rPr>
        <w:t>公开时间：2022年</w:t>
      </w:r>
      <w:r w:rsidR="00BA495C">
        <w:rPr>
          <w:rFonts w:hint="eastAsia"/>
        </w:rPr>
        <w:t>10</w:t>
      </w:r>
      <w:r>
        <w:rPr>
          <w:rFonts w:hint="eastAsia"/>
        </w:rPr>
        <w:t>月</w:t>
      </w:r>
      <w:r w:rsidR="000D3224">
        <w:rPr>
          <w:rFonts w:hint="eastAsia"/>
        </w:rPr>
        <w:t>17</w:t>
      </w:r>
      <w:r>
        <w:rPr>
          <w:rFonts w:hint="eastAsia"/>
        </w:rPr>
        <w:t>日</w:t>
      </w:r>
    </w:p>
    <w:p w:rsidR="009D62B0" w:rsidRDefault="009D62B0"/>
    <w:p w:rsidR="009D62B0" w:rsidRDefault="004270DD">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9D62B0" w:rsidRDefault="004270DD">
      <w:pPr>
        <w:pStyle w:val="20"/>
        <w:adjustRightInd w:val="0"/>
        <w:snapToGrid w:val="0"/>
        <w:spacing w:line="440" w:lineRule="exact"/>
        <w:jc w:val="left"/>
        <w:rPr>
          <w:sz w:val="24"/>
        </w:rPr>
      </w:pPr>
      <w:r>
        <w:rPr>
          <w:rFonts w:hint="eastAsia"/>
          <w:sz w:val="24"/>
        </w:rPr>
        <w:t>一、职能简介</w:t>
      </w:r>
      <w:r>
        <w:rPr>
          <w:rFonts w:hint="eastAsia"/>
          <w:sz w:val="24"/>
        </w:rPr>
        <w:t xml:space="preserve"> </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w:t>
      </w:r>
    </w:p>
    <w:p w:rsidR="009D62B0" w:rsidRDefault="004270DD">
      <w:pPr>
        <w:pStyle w:val="20"/>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w:t>
      </w:r>
    </w:p>
    <w:p w:rsidR="009D62B0" w:rsidRDefault="004270DD">
      <w:pPr>
        <w:pStyle w:val="10"/>
        <w:adjustRightInd w:val="0"/>
        <w:snapToGrid w:val="0"/>
        <w:spacing w:before="0" w:line="440" w:lineRule="exact"/>
        <w:jc w:val="left"/>
        <w:rPr>
          <w:sz w:val="24"/>
          <w:szCs w:val="24"/>
        </w:rPr>
      </w:pPr>
      <w:r>
        <w:rPr>
          <w:rFonts w:hint="eastAsia"/>
          <w:sz w:val="24"/>
        </w:rPr>
        <w:t>第二部分 2021年度单位决算情况说明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8</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9</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9</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Pr>
          <w:rFonts w:ascii="宋体" w:hAnsi="宋体" w:cs="宋体" w:hint="eastAsia"/>
          <w:sz w:val="24"/>
        </w:rPr>
        <w:t>……</w:t>
      </w:r>
      <w:proofErr w:type="gramStart"/>
      <w:r>
        <w:rPr>
          <w:rFonts w:ascii="宋体" w:hAnsi="宋体" w:cs="宋体" w:hint="eastAsia"/>
          <w:sz w:val="24"/>
        </w:rPr>
        <w:t>……………………</w:t>
      </w:r>
      <w:proofErr w:type="gramEnd"/>
      <w:r w:rsidR="00610C50">
        <w:rPr>
          <w:rFonts w:ascii="宋体" w:hAnsi="宋体" w:cs="宋体" w:hint="eastAsia"/>
          <w:sz w:val="24"/>
        </w:rPr>
        <w:t>12</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Pr>
          <w:rFonts w:hint="eastAsia"/>
          <w:sz w:val="24"/>
        </w:rPr>
        <w:t xml:space="preserve"> </w:t>
      </w:r>
      <w:r>
        <w:rPr>
          <w:rFonts w:ascii="宋体" w:hAnsi="宋体" w:cs="宋体" w:hint="eastAsia"/>
          <w:sz w:val="24"/>
        </w:rPr>
        <w:t>……</w:t>
      </w:r>
      <w:proofErr w:type="gramStart"/>
      <w:r>
        <w:rPr>
          <w:rFonts w:ascii="宋体" w:hAnsi="宋体" w:cs="宋体" w:hint="eastAsia"/>
          <w:sz w:val="24"/>
        </w:rPr>
        <w:t>…………………………</w:t>
      </w:r>
      <w:proofErr w:type="gramEnd"/>
      <w:r w:rsidR="00610C50">
        <w:rPr>
          <w:rFonts w:ascii="宋体" w:hAnsi="宋体" w:cs="宋体" w:hint="eastAsia"/>
          <w:sz w:val="24"/>
        </w:rPr>
        <w:t>1</w:t>
      </w:r>
      <w:r w:rsidR="00D520B8">
        <w:rPr>
          <w:rFonts w:ascii="宋体" w:hAnsi="宋体" w:cs="宋体" w:hint="eastAsia"/>
          <w:sz w:val="24"/>
        </w:rPr>
        <w:t>3</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Pr>
          <w:rFonts w:ascii="宋体" w:hAnsi="宋体" w:cs="宋体" w:hint="eastAsia"/>
          <w:sz w:val="24"/>
        </w:rPr>
        <w:t>……</w:t>
      </w:r>
      <w:proofErr w:type="gramStart"/>
      <w:r>
        <w:rPr>
          <w:rFonts w:ascii="宋体" w:hAnsi="宋体" w:cs="宋体" w:hint="eastAsia"/>
          <w:sz w:val="24"/>
        </w:rPr>
        <w:t>…………………………………</w:t>
      </w:r>
      <w:proofErr w:type="gramEnd"/>
      <w:r w:rsidR="00CE71B5">
        <w:rPr>
          <w:rFonts w:ascii="宋体" w:hAnsi="宋体" w:cs="宋体" w:hint="eastAsia"/>
          <w:sz w:val="24"/>
        </w:rPr>
        <w:t>14</w:t>
      </w:r>
    </w:p>
    <w:p w:rsidR="009D62B0" w:rsidRDefault="004270DD">
      <w:pPr>
        <w:pStyle w:val="20"/>
        <w:adjustRightInd w:val="0"/>
        <w:snapToGrid w:val="0"/>
        <w:spacing w:line="440" w:lineRule="exact"/>
        <w:jc w:val="left"/>
        <w:rPr>
          <w:sz w:val="24"/>
        </w:rPr>
      </w:pPr>
      <w:r>
        <w:rPr>
          <w:rFonts w:hint="eastAsia"/>
          <w:sz w:val="24"/>
        </w:rPr>
        <w:t>九、国有资本经营预算支出决算情况说明</w:t>
      </w:r>
      <w:r>
        <w:rPr>
          <w:rFonts w:ascii="宋体" w:hAnsi="宋体" w:cs="宋体" w:hint="eastAsia"/>
          <w:sz w:val="24"/>
        </w:rPr>
        <w:t>……</w:t>
      </w:r>
      <w:proofErr w:type="gramStart"/>
      <w:r>
        <w:rPr>
          <w:rFonts w:ascii="宋体" w:hAnsi="宋体" w:cs="宋体" w:hint="eastAsia"/>
          <w:sz w:val="24"/>
        </w:rPr>
        <w:t>………………………………</w:t>
      </w:r>
      <w:proofErr w:type="gramEnd"/>
      <w:r w:rsidR="00CE71B5">
        <w:rPr>
          <w:rFonts w:ascii="宋体" w:hAnsi="宋体" w:cs="宋体" w:hint="eastAsia"/>
          <w:sz w:val="24"/>
        </w:rPr>
        <w:t>14</w:t>
      </w:r>
    </w:p>
    <w:p w:rsidR="009D62B0" w:rsidRDefault="004270DD">
      <w:pPr>
        <w:pStyle w:val="20"/>
        <w:adjustRightInd w:val="0"/>
        <w:snapToGrid w:val="0"/>
        <w:spacing w:line="440" w:lineRule="exact"/>
        <w:jc w:val="left"/>
        <w:rPr>
          <w:sz w:val="24"/>
        </w:rPr>
      </w:pPr>
      <w:r>
        <w:rPr>
          <w:rFonts w:hint="eastAsia"/>
          <w:sz w:val="24"/>
        </w:rPr>
        <w:t>十、其他重要事项的情况说明</w:t>
      </w:r>
      <w:r>
        <w:rPr>
          <w:rFonts w:ascii="宋体" w:hAnsi="宋体" w:cs="宋体" w:hint="eastAsia"/>
          <w:sz w:val="24"/>
        </w:rPr>
        <w:t>……</w:t>
      </w:r>
      <w:proofErr w:type="gramStart"/>
      <w:r>
        <w:rPr>
          <w:rFonts w:ascii="宋体" w:hAnsi="宋体" w:cs="宋体" w:hint="eastAsia"/>
          <w:sz w:val="24"/>
        </w:rPr>
        <w:t>……………………………………………</w:t>
      </w:r>
      <w:proofErr w:type="gramEnd"/>
      <w:r w:rsidR="00CE71B5">
        <w:rPr>
          <w:rFonts w:ascii="宋体" w:hAnsi="宋体" w:cs="宋体" w:hint="eastAsia"/>
          <w:sz w:val="24"/>
        </w:rPr>
        <w:t>1</w:t>
      </w:r>
      <w:r w:rsidR="00D520B8">
        <w:rPr>
          <w:rFonts w:ascii="宋体" w:hAnsi="宋体" w:cs="宋体" w:hint="eastAsia"/>
          <w:sz w:val="24"/>
        </w:rPr>
        <w:t>4</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 xml:space="preserve">名词解释 </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 xml:space="preserve"> 1</w:t>
      </w:r>
      <w:r w:rsidR="00D520B8">
        <w:rPr>
          <w:rFonts w:ascii="宋体" w:hAnsi="宋体" w:cs="宋体" w:hint="eastAsia"/>
          <w:sz w:val="24"/>
        </w:rPr>
        <w:t>7</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 xml:space="preserve">附件 </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 xml:space="preserve"> </w:t>
      </w:r>
      <w:r w:rsidR="00D520B8">
        <w:rPr>
          <w:rFonts w:ascii="宋体" w:hAnsi="宋体" w:cs="宋体" w:hint="eastAsia"/>
          <w:sz w:val="24"/>
        </w:rPr>
        <w:t>20</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 xml:space="preserve">附表 </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 xml:space="preserve"> 31</w:t>
      </w:r>
    </w:p>
    <w:p w:rsidR="009D62B0" w:rsidRDefault="004270DD">
      <w:pPr>
        <w:pStyle w:val="20"/>
        <w:adjustRightInd w:val="0"/>
        <w:snapToGrid w:val="0"/>
        <w:spacing w:line="440" w:lineRule="exact"/>
        <w:jc w:val="left"/>
        <w:rPr>
          <w:sz w:val="24"/>
        </w:rPr>
      </w:pPr>
      <w:r>
        <w:rPr>
          <w:rFonts w:hint="eastAsia"/>
          <w:sz w:val="24"/>
        </w:rPr>
        <w:t>一、收入支出决算总表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1</w:t>
      </w:r>
    </w:p>
    <w:p w:rsidR="009D62B0" w:rsidRDefault="004270DD">
      <w:pPr>
        <w:pStyle w:val="20"/>
        <w:adjustRightInd w:val="0"/>
        <w:snapToGrid w:val="0"/>
        <w:spacing w:line="440" w:lineRule="exact"/>
        <w:jc w:val="left"/>
        <w:rPr>
          <w:sz w:val="24"/>
        </w:rPr>
      </w:pPr>
      <w:r>
        <w:rPr>
          <w:rFonts w:hint="eastAsia"/>
          <w:sz w:val="24"/>
        </w:rPr>
        <w:t>二、收入决算表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3</w:t>
      </w:r>
    </w:p>
    <w:p w:rsidR="009D62B0" w:rsidRDefault="004270DD">
      <w:pPr>
        <w:pStyle w:val="20"/>
        <w:adjustRightInd w:val="0"/>
        <w:snapToGrid w:val="0"/>
        <w:spacing w:line="440" w:lineRule="exact"/>
        <w:jc w:val="left"/>
        <w:rPr>
          <w:sz w:val="24"/>
        </w:rPr>
      </w:pPr>
      <w:r>
        <w:rPr>
          <w:rFonts w:hint="eastAsia"/>
          <w:sz w:val="24"/>
        </w:rPr>
        <w:t>三、支出决算表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4</w:t>
      </w:r>
    </w:p>
    <w:p w:rsidR="009D62B0" w:rsidRDefault="004270DD">
      <w:pPr>
        <w:pStyle w:val="20"/>
        <w:adjustRightInd w:val="0"/>
        <w:snapToGrid w:val="0"/>
        <w:spacing w:line="440" w:lineRule="exact"/>
        <w:jc w:val="left"/>
        <w:rPr>
          <w:sz w:val="24"/>
        </w:rPr>
      </w:pPr>
      <w:r>
        <w:rPr>
          <w:rFonts w:hint="eastAsia"/>
          <w:sz w:val="24"/>
        </w:rPr>
        <w:t>四、财政拨款收入支出决算总表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5</w:t>
      </w:r>
    </w:p>
    <w:p w:rsidR="009D62B0" w:rsidRDefault="004270DD">
      <w:pPr>
        <w:pStyle w:val="20"/>
        <w:adjustRightInd w:val="0"/>
        <w:snapToGrid w:val="0"/>
        <w:spacing w:line="440" w:lineRule="exact"/>
        <w:jc w:val="left"/>
        <w:rPr>
          <w:sz w:val="24"/>
        </w:rPr>
      </w:pPr>
      <w:r>
        <w:rPr>
          <w:rFonts w:hint="eastAsia"/>
          <w:sz w:val="24"/>
        </w:rPr>
        <w:t>五、财政拨款支出决算明细表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6</w:t>
      </w:r>
    </w:p>
    <w:p w:rsidR="009D62B0" w:rsidRDefault="004270DD">
      <w:pPr>
        <w:pStyle w:val="20"/>
        <w:adjustRightInd w:val="0"/>
        <w:snapToGrid w:val="0"/>
        <w:spacing w:line="440" w:lineRule="exact"/>
        <w:jc w:val="left"/>
        <w:rPr>
          <w:sz w:val="24"/>
        </w:rPr>
      </w:pPr>
      <w:r>
        <w:rPr>
          <w:rFonts w:hint="eastAsia"/>
          <w:sz w:val="24"/>
        </w:rPr>
        <w:t>六、一般公共预算财政拨款支出决算表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7</w:t>
      </w:r>
    </w:p>
    <w:p w:rsidR="009D62B0" w:rsidRDefault="004270DD">
      <w:pPr>
        <w:pStyle w:val="20"/>
        <w:adjustRightInd w:val="0"/>
        <w:snapToGrid w:val="0"/>
        <w:spacing w:line="440" w:lineRule="exact"/>
        <w:jc w:val="left"/>
        <w:rPr>
          <w:sz w:val="24"/>
        </w:rPr>
      </w:pPr>
      <w:r>
        <w:rPr>
          <w:rFonts w:hint="eastAsia"/>
          <w:sz w:val="24"/>
        </w:rPr>
        <w:t>七、一般公共预算财政拨款支出决算明细表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7</w:t>
      </w:r>
    </w:p>
    <w:p w:rsidR="009D62B0" w:rsidRDefault="004270DD">
      <w:pPr>
        <w:pStyle w:val="20"/>
        <w:adjustRightInd w:val="0"/>
        <w:snapToGrid w:val="0"/>
        <w:spacing w:line="440" w:lineRule="exact"/>
        <w:jc w:val="left"/>
        <w:rPr>
          <w:sz w:val="24"/>
        </w:rPr>
      </w:pPr>
      <w:r>
        <w:rPr>
          <w:rFonts w:hint="eastAsia"/>
          <w:sz w:val="24"/>
        </w:rPr>
        <w:t>八、一般公共预算财政拨款基本支出决算表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9</w:t>
      </w:r>
    </w:p>
    <w:p w:rsidR="009D62B0" w:rsidRDefault="004270DD">
      <w:pPr>
        <w:pStyle w:val="20"/>
        <w:adjustRightInd w:val="0"/>
        <w:snapToGrid w:val="0"/>
        <w:spacing w:line="440" w:lineRule="exact"/>
        <w:jc w:val="left"/>
        <w:rPr>
          <w:sz w:val="24"/>
        </w:rPr>
      </w:pPr>
      <w:r>
        <w:rPr>
          <w:rFonts w:hint="eastAsia"/>
          <w:sz w:val="24"/>
        </w:rPr>
        <w:t>九、一般公共预算财政拨款项目支出决算表</w:t>
      </w:r>
      <w:r>
        <w:rPr>
          <w:rFonts w:ascii="宋体" w:hAnsi="宋体" w:cs="宋体" w:hint="eastAsia"/>
          <w:sz w:val="24"/>
        </w:rPr>
        <w:t>……</w:t>
      </w:r>
      <w:proofErr w:type="gramStart"/>
      <w:r>
        <w:rPr>
          <w:rFonts w:ascii="宋体" w:hAnsi="宋体" w:cs="宋体" w:hint="eastAsia"/>
          <w:sz w:val="24"/>
        </w:rPr>
        <w:t>……………………………</w:t>
      </w:r>
      <w:proofErr w:type="gramEnd"/>
      <w:r w:rsidR="003C22EC">
        <w:rPr>
          <w:rFonts w:ascii="宋体" w:hAnsi="宋体" w:cs="宋体" w:hint="eastAsia"/>
          <w:sz w:val="24"/>
        </w:rPr>
        <w:t>3</w:t>
      </w:r>
      <w:r w:rsidR="00D520B8">
        <w:rPr>
          <w:rFonts w:ascii="宋体" w:hAnsi="宋体" w:cs="宋体" w:hint="eastAsia"/>
          <w:sz w:val="24"/>
        </w:rPr>
        <w:t>9</w:t>
      </w:r>
    </w:p>
    <w:p w:rsidR="009D62B0" w:rsidRDefault="004270DD">
      <w:pPr>
        <w:pStyle w:val="20"/>
        <w:adjustRightInd w:val="0"/>
        <w:snapToGrid w:val="0"/>
        <w:spacing w:line="440" w:lineRule="exact"/>
        <w:jc w:val="left"/>
        <w:rPr>
          <w:sz w:val="24"/>
        </w:rPr>
      </w:pPr>
      <w:r>
        <w:rPr>
          <w:rFonts w:hint="eastAsia"/>
          <w:sz w:val="24"/>
        </w:rPr>
        <w:lastRenderedPageBreak/>
        <w:t>十、一般公共预算财政拨款“三公”经费支出决算表</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十一、政府性基金预算财政拨款收入支出决算表</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十二、政府性基金预算财政拨款“三公”经费支出决算表</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十三、国有资本经营预算财政拨款收入支出决算表</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41</w:t>
      </w:r>
    </w:p>
    <w:p w:rsidR="009D62B0" w:rsidRDefault="004270DD">
      <w:pPr>
        <w:pStyle w:val="20"/>
        <w:adjustRightInd w:val="0"/>
        <w:snapToGrid w:val="0"/>
        <w:spacing w:line="440" w:lineRule="exact"/>
        <w:jc w:val="left"/>
        <w:rPr>
          <w:sz w:val="24"/>
        </w:rPr>
      </w:pPr>
      <w:r>
        <w:rPr>
          <w:rFonts w:hint="eastAsia"/>
          <w:sz w:val="24"/>
        </w:rPr>
        <w:t>十四、国有资本经营预算财政拨款支出决算表</w:t>
      </w:r>
      <w:r>
        <w:rPr>
          <w:rFonts w:ascii="宋体" w:hAnsi="宋体" w:cs="宋体" w:hint="eastAsia"/>
          <w:sz w:val="24"/>
        </w:rPr>
        <w:t>……</w:t>
      </w:r>
      <w:proofErr w:type="gramStart"/>
      <w:r>
        <w:rPr>
          <w:rFonts w:ascii="宋体" w:hAnsi="宋体" w:cs="宋体" w:hint="eastAsia"/>
          <w:sz w:val="24"/>
        </w:rPr>
        <w:t>…………………………</w:t>
      </w:r>
      <w:proofErr w:type="gramEnd"/>
      <w:r w:rsidR="00D520B8">
        <w:rPr>
          <w:rFonts w:ascii="宋体" w:hAnsi="宋体" w:cs="宋体" w:hint="eastAsia"/>
          <w:sz w:val="24"/>
        </w:rPr>
        <w:t>41</w:t>
      </w:r>
    </w:p>
    <w:p w:rsidR="009D62B0" w:rsidRDefault="004270DD">
      <w:pPr>
        <w:widowControl/>
        <w:spacing w:line="440" w:lineRule="exact"/>
        <w:jc w:val="left"/>
        <w:rPr>
          <w:rFonts w:ascii="仿宋" w:eastAsia="仿宋" w:hAnsi="仿宋"/>
          <w:bCs/>
          <w:kern w:val="44"/>
          <w:sz w:val="24"/>
        </w:rPr>
      </w:pPr>
      <w:bookmarkStart w:id="12" w:name="_Toc15377196"/>
      <w:bookmarkStart w:id="13" w:name="_Toc15396599"/>
      <w:r>
        <w:rPr>
          <w:rFonts w:ascii="仿宋" w:eastAsia="仿宋" w:hAnsi="仿宋"/>
          <w:b/>
          <w:sz w:val="24"/>
        </w:rPr>
        <w:br w:type="page"/>
      </w:r>
    </w:p>
    <w:p w:rsidR="009D62B0" w:rsidRPr="00DE4CAB" w:rsidRDefault="004270DD">
      <w:pPr>
        <w:pStyle w:val="1"/>
        <w:jc w:val="center"/>
        <w:rPr>
          <w:rStyle w:val="1Char"/>
          <w:rFonts w:ascii="仿宋" w:eastAsia="仿宋" w:hAnsi="仿宋"/>
        </w:rPr>
      </w:pPr>
      <w:r w:rsidRPr="00DE4CAB">
        <w:rPr>
          <w:rFonts w:ascii="仿宋" w:eastAsia="仿宋" w:hAnsi="仿宋" w:hint="eastAsia"/>
        </w:rPr>
        <w:lastRenderedPageBreak/>
        <w:t>第一部分 单位</w:t>
      </w:r>
      <w:r w:rsidRPr="00EC25B9">
        <w:rPr>
          <w:rStyle w:val="1Char"/>
          <w:rFonts w:ascii="仿宋" w:eastAsia="仿宋" w:hAnsi="仿宋" w:hint="eastAsia"/>
          <w:b/>
        </w:rPr>
        <w:t>概况</w:t>
      </w:r>
      <w:bookmarkEnd w:id="12"/>
      <w:bookmarkEnd w:id="13"/>
    </w:p>
    <w:p w:rsidR="009D62B0" w:rsidRPr="00DE4CAB" w:rsidRDefault="009D62B0">
      <w:pPr>
        <w:rPr>
          <w:rFonts w:ascii="仿宋" w:eastAsia="仿宋" w:hAnsi="仿宋"/>
        </w:rPr>
      </w:pPr>
    </w:p>
    <w:p w:rsidR="009D62B0" w:rsidRPr="00DE4CAB" w:rsidRDefault="004270DD">
      <w:pPr>
        <w:pStyle w:val="2"/>
        <w:rPr>
          <w:rStyle w:val="2Char"/>
          <w:rFonts w:ascii="仿宋" w:eastAsia="仿宋" w:hAnsi="仿宋"/>
          <w:b/>
        </w:rPr>
      </w:pPr>
      <w:bookmarkStart w:id="14" w:name="_Toc15377197"/>
      <w:bookmarkStart w:id="15" w:name="_Toc15396600"/>
      <w:r w:rsidRPr="00DE4CAB">
        <w:rPr>
          <w:rStyle w:val="2Char"/>
          <w:rFonts w:ascii="仿宋" w:eastAsia="仿宋" w:hAnsi="仿宋" w:hint="eastAsia"/>
          <w:b/>
        </w:rPr>
        <w:t>一、基本职能及主要工作</w:t>
      </w:r>
    </w:p>
    <w:p w:rsidR="009D62B0" w:rsidRPr="00370320" w:rsidRDefault="00946853" w:rsidP="00370320">
      <w:pPr>
        <w:ind w:firstLineChars="200" w:firstLine="560"/>
        <w:rPr>
          <w:rFonts w:asciiTheme="minorEastAsia" w:eastAsiaTheme="minorEastAsia" w:hAnsiTheme="minorEastAsia"/>
          <w:sz w:val="28"/>
          <w:szCs w:val="30"/>
        </w:rPr>
      </w:pPr>
      <w:r w:rsidRPr="00370320">
        <w:rPr>
          <w:rFonts w:asciiTheme="minorEastAsia" w:eastAsiaTheme="minorEastAsia" w:hAnsiTheme="minorEastAsia" w:hint="eastAsia"/>
          <w:sz w:val="28"/>
          <w:szCs w:val="30"/>
        </w:rPr>
        <w:t>乐山市</w:t>
      </w:r>
      <w:proofErr w:type="gramStart"/>
      <w:r w:rsidRPr="00370320">
        <w:rPr>
          <w:rFonts w:asciiTheme="minorEastAsia" w:eastAsiaTheme="minorEastAsia" w:hAnsiTheme="minorEastAsia" w:hint="eastAsia"/>
          <w:sz w:val="28"/>
          <w:szCs w:val="30"/>
        </w:rPr>
        <w:t>市</w:t>
      </w:r>
      <w:proofErr w:type="gramEnd"/>
      <w:r w:rsidRPr="00370320">
        <w:rPr>
          <w:rFonts w:asciiTheme="minorEastAsia" w:eastAsiaTheme="minorEastAsia" w:hAnsiTheme="minorEastAsia" w:hint="eastAsia"/>
          <w:sz w:val="28"/>
          <w:szCs w:val="30"/>
        </w:rPr>
        <w:t>中区</w:t>
      </w:r>
      <w:proofErr w:type="gramStart"/>
      <w:r w:rsidRPr="00370320">
        <w:rPr>
          <w:rFonts w:asciiTheme="minorEastAsia" w:eastAsiaTheme="minorEastAsia" w:hAnsiTheme="minorEastAsia" w:hint="eastAsia"/>
          <w:sz w:val="28"/>
          <w:szCs w:val="30"/>
        </w:rPr>
        <w:t>土主镇中心</w:t>
      </w:r>
      <w:proofErr w:type="gramEnd"/>
      <w:r w:rsidRPr="00370320">
        <w:rPr>
          <w:rFonts w:asciiTheme="minorEastAsia" w:eastAsiaTheme="minorEastAsia" w:hAnsiTheme="minorEastAsia" w:hint="eastAsia"/>
          <w:sz w:val="28"/>
          <w:szCs w:val="30"/>
        </w:rPr>
        <w:t>小学</w:t>
      </w:r>
      <w:r w:rsidR="004270DD" w:rsidRPr="00370320">
        <w:rPr>
          <w:rFonts w:asciiTheme="minorEastAsia" w:eastAsiaTheme="minorEastAsia" w:hAnsiTheme="minorEastAsia" w:hint="eastAsia"/>
          <w:sz w:val="28"/>
          <w:szCs w:val="30"/>
        </w:rPr>
        <w:t>是隶属于乐山市</w:t>
      </w:r>
      <w:proofErr w:type="gramStart"/>
      <w:r w:rsidR="004270DD" w:rsidRPr="00370320">
        <w:rPr>
          <w:rFonts w:asciiTheme="minorEastAsia" w:eastAsiaTheme="minorEastAsia" w:hAnsiTheme="minorEastAsia" w:hint="eastAsia"/>
          <w:sz w:val="28"/>
          <w:szCs w:val="30"/>
        </w:rPr>
        <w:t>市</w:t>
      </w:r>
      <w:proofErr w:type="gramEnd"/>
      <w:r w:rsidR="004270DD" w:rsidRPr="00370320">
        <w:rPr>
          <w:rFonts w:asciiTheme="minorEastAsia" w:eastAsiaTheme="minorEastAsia" w:hAnsiTheme="minorEastAsia" w:hint="eastAsia"/>
          <w:sz w:val="28"/>
          <w:szCs w:val="30"/>
        </w:rPr>
        <w:t>中区教育局的一级预决算单位。其主要职责及办学宗旨：</w:t>
      </w:r>
      <w:r w:rsidR="00A850A5" w:rsidRPr="00370320">
        <w:rPr>
          <w:rFonts w:asciiTheme="minorEastAsia" w:eastAsiaTheme="minorEastAsia" w:hAnsiTheme="minorEastAsia" w:hint="eastAsia"/>
          <w:sz w:val="28"/>
          <w:szCs w:val="30"/>
        </w:rPr>
        <w:t>全面贯彻执行党和国家教育方针政策和法律法规，拟定小学教育事业发展规划，实施小学义务教育，促进基础教育发展，为小学义务教育提供保教育服务保障。</w:t>
      </w:r>
    </w:p>
    <w:p w:rsidR="009D62B0" w:rsidRPr="00DE4CAB" w:rsidRDefault="004270DD">
      <w:pPr>
        <w:pStyle w:val="2"/>
        <w:spacing w:line="400" w:lineRule="exact"/>
        <w:rPr>
          <w:rFonts w:ascii="仿宋" w:eastAsia="仿宋" w:hAnsi="仿宋"/>
        </w:rPr>
      </w:pPr>
      <w:r w:rsidRPr="00DE4CAB">
        <w:rPr>
          <w:rFonts w:ascii="仿宋" w:eastAsia="仿宋" w:hAnsi="仿宋" w:hint="eastAsia"/>
        </w:rPr>
        <w:t>二、2021年重点工作</w:t>
      </w:r>
      <w:bookmarkEnd w:id="14"/>
      <w:bookmarkEnd w:id="15"/>
      <w:r w:rsidRPr="00DE4CAB">
        <w:rPr>
          <w:rFonts w:ascii="仿宋" w:eastAsia="仿宋" w:hAnsi="仿宋" w:hint="eastAsia"/>
        </w:rPr>
        <w:t>完成情况</w:t>
      </w:r>
    </w:p>
    <w:p w:rsidR="00370320" w:rsidRDefault="004270DD" w:rsidP="00370320">
      <w:pPr>
        <w:spacing w:line="360" w:lineRule="auto"/>
        <w:ind w:left="450"/>
        <w:rPr>
          <w:sz w:val="28"/>
          <w:szCs w:val="28"/>
        </w:rPr>
      </w:pPr>
      <w:r w:rsidRPr="00DE4CAB">
        <w:rPr>
          <w:rFonts w:ascii="仿宋" w:eastAsia="仿宋" w:hAnsi="仿宋" w:hint="eastAsia"/>
          <w:b/>
          <w:sz w:val="32"/>
          <w:szCs w:val="32"/>
        </w:rPr>
        <w:t xml:space="preserve">  </w:t>
      </w:r>
      <w:r w:rsidR="00370320">
        <w:rPr>
          <w:rFonts w:ascii="仿宋" w:eastAsia="仿宋" w:hAnsi="仿宋" w:hint="eastAsia"/>
          <w:b/>
          <w:sz w:val="32"/>
          <w:szCs w:val="32"/>
        </w:rPr>
        <w:t>（</w:t>
      </w:r>
      <w:r w:rsidR="00370320">
        <w:rPr>
          <w:rFonts w:hint="eastAsia"/>
          <w:sz w:val="28"/>
          <w:szCs w:val="28"/>
        </w:rPr>
        <w:t>一）、党建工作</w:t>
      </w:r>
    </w:p>
    <w:p w:rsidR="00370320" w:rsidRPr="00370320" w:rsidRDefault="00370320" w:rsidP="00370320">
      <w:pPr>
        <w:ind w:firstLineChars="200" w:firstLine="56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1、坚持社会主义办学方向，全面贯彻党的教育方针，严格落实意识形态工作责任制，组织全体师生学习宣传新修订的党的教育方针，坚持五育并举，立德树人，培养德智体美劳全面发展的社会主义建设者和接班人。</w:t>
      </w:r>
    </w:p>
    <w:p w:rsidR="00370320" w:rsidRPr="00370320" w:rsidRDefault="00370320" w:rsidP="00370320">
      <w:pPr>
        <w:ind w:firstLineChars="200" w:firstLine="560"/>
        <w:jc w:val="left"/>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2、强化了党组织建设。</w:t>
      </w:r>
    </w:p>
    <w:p w:rsidR="00370320" w:rsidRPr="00370320" w:rsidRDefault="00370320" w:rsidP="00370320">
      <w:pPr>
        <w:ind w:firstLineChars="200" w:firstLine="560"/>
        <w:jc w:val="left"/>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3、学校成立了以党支部书记曾强为组长的党风廉政领导小组，分工明确，责任落实。</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（二）、学校治理</w:t>
      </w:r>
    </w:p>
    <w:p w:rsidR="00370320" w:rsidRPr="00370320" w:rsidRDefault="00370320" w:rsidP="00370320">
      <w:pPr>
        <w:ind w:firstLineChars="196" w:firstLine="549"/>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1、学校以“养书香气，育三好人”为办学目标，“让每一位教师幸福愉悦地工作，让每一个孩子健康快乐地成长，让学校成为师生发展成才的乐园”，不断提高师生工作、学习的幸福指数。</w:t>
      </w:r>
    </w:p>
    <w:p w:rsidR="00370320" w:rsidRPr="00370320" w:rsidRDefault="00370320" w:rsidP="00370320">
      <w:pPr>
        <w:ind w:firstLineChars="196" w:firstLine="549"/>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2、学校各类管理制度、方案全，各类人员职责明确，各项管理</w:t>
      </w:r>
      <w:r w:rsidRPr="00370320">
        <w:rPr>
          <w:rFonts w:asciiTheme="minorEastAsia" w:eastAsiaTheme="minorEastAsia" w:hAnsiTheme="minorEastAsia" w:hint="eastAsia"/>
          <w:sz w:val="28"/>
          <w:szCs w:val="28"/>
        </w:rPr>
        <w:lastRenderedPageBreak/>
        <w:t>有章可循。</w:t>
      </w:r>
    </w:p>
    <w:p w:rsidR="00370320" w:rsidRPr="00370320" w:rsidRDefault="00370320" w:rsidP="00370320">
      <w:pPr>
        <w:ind w:firstLineChars="245" w:firstLine="686"/>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3、强化班子建设，注重学习教育，提升管理水平，行政分工明确，团结协作，重视后备干部培养，将工作积极主动的税曾老师纳入后备干部培养对象。</w:t>
      </w:r>
    </w:p>
    <w:p w:rsidR="00370320" w:rsidRPr="00370320" w:rsidRDefault="00370320" w:rsidP="00370320">
      <w:pPr>
        <w:ind w:firstLineChars="245" w:firstLine="686"/>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4、依法办学，严格按照国家课程方案和课程标准，开齐开足课程，不挤占音、体、美、信息技术、综合实践等课程的教学时间，按课程计划组织教学，无违规补课现象。</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5、民主管理，严格执行校务党务公开制度。</w:t>
      </w:r>
    </w:p>
    <w:p w:rsidR="00370320" w:rsidRPr="00370320" w:rsidRDefault="00370320" w:rsidP="00370320">
      <w:pPr>
        <w:ind w:firstLineChars="150" w:firstLine="422"/>
        <w:rPr>
          <w:rFonts w:asciiTheme="minorEastAsia" w:eastAsiaTheme="minorEastAsia" w:hAnsiTheme="minorEastAsia"/>
          <w:sz w:val="28"/>
          <w:szCs w:val="28"/>
        </w:rPr>
      </w:pPr>
      <w:r w:rsidRPr="00370320">
        <w:rPr>
          <w:rFonts w:asciiTheme="minorEastAsia" w:eastAsiaTheme="minorEastAsia" w:hAnsiTheme="minorEastAsia" w:hint="eastAsia"/>
          <w:b/>
          <w:sz w:val="28"/>
          <w:szCs w:val="28"/>
        </w:rPr>
        <w:t>6、</w:t>
      </w:r>
      <w:r w:rsidRPr="00370320">
        <w:rPr>
          <w:rFonts w:asciiTheme="minorEastAsia" w:eastAsiaTheme="minorEastAsia" w:hAnsiTheme="minorEastAsia" w:hint="eastAsia"/>
          <w:sz w:val="28"/>
          <w:szCs w:val="28"/>
        </w:rPr>
        <w:t>加强安全管理，确保校园平安。</w:t>
      </w:r>
      <w:r w:rsidRPr="00370320">
        <w:rPr>
          <w:rFonts w:asciiTheme="minorEastAsia" w:eastAsiaTheme="minorEastAsia" w:hAnsiTheme="minorEastAsia"/>
          <w:sz w:val="28"/>
          <w:szCs w:val="28"/>
        </w:rPr>
        <w:t xml:space="preserve"> </w:t>
      </w:r>
    </w:p>
    <w:p w:rsidR="00370320" w:rsidRPr="00370320" w:rsidRDefault="00370320" w:rsidP="00370320">
      <w:pPr>
        <w:ind w:firstLineChars="150" w:firstLine="420"/>
        <w:jc w:val="left"/>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7、后勤管理规范，无违规违纪行为。</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（三）、教师发展</w:t>
      </w:r>
    </w:p>
    <w:p w:rsidR="00370320" w:rsidRPr="00370320" w:rsidRDefault="00370320" w:rsidP="00370320">
      <w:pPr>
        <w:ind w:firstLineChars="148" w:firstLine="414"/>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1、加强师德修养，重师德师风建设。组织开展了“学党史 崇师德”教育活动，学习了党的十九大六中全会精神、《师德规范》、《教师行为十不准》、《新时代中小学教师职业行为十项准则》以及《工作纪律要求条例》等。</w:t>
      </w:r>
    </w:p>
    <w:p w:rsidR="00370320" w:rsidRPr="00370320" w:rsidRDefault="00370320" w:rsidP="00370320">
      <w:pPr>
        <w:ind w:firstLineChars="148" w:firstLine="414"/>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2、全体教师按计划积极参加继续教育培训学习，学时足、成绩合格，全部达标。</w:t>
      </w:r>
    </w:p>
    <w:p w:rsidR="00370320" w:rsidRPr="00370320" w:rsidRDefault="00370320" w:rsidP="00370320">
      <w:pPr>
        <w:ind w:firstLineChars="148" w:firstLine="414"/>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3、强学习，促成长。</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4、关心教师，保障其合法权益。</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（四）、学生发展</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1、德育方面：一是健全德育管理机制，形成了学校、家庭、社会三结合的德育管理模式，齐抓共管的局面，加强了德育工作队伍建设。</w:t>
      </w:r>
    </w:p>
    <w:p w:rsidR="00370320" w:rsidRPr="00370320" w:rsidRDefault="00370320" w:rsidP="00370320">
      <w:pPr>
        <w:ind w:firstLineChars="150" w:firstLine="420"/>
        <w:jc w:val="left"/>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lastRenderedPageBreak/>
        <w:t>2、智育方面：抓常规、重过程，促教学质量提升。</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3、体育方面：体育器材有开放，实现器材班级管理。</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4、美育方面：一是每年5月举办艺术节展演活动，舞蹈、器乐、歌唱、主持、版画、书法、美术社团以及各班出一个节目进行汇演。二是将学生优秀书画作品在教学楼、综合楼进行展示。三是对学生优秀书画作品进行评选并给与奖励。四是积极参加上级组织的书画比赛活动。</w:t>
      </w:r>
    </w:p>
    <w:p w:rsidR="00370320" w:rsidRPr="00370320" w:rsidRDefault="00370320" w:rsidP="00370320">
      <w:pPr>
        <w:ind w:firstLineChars="150" w:firstLine="420"/>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5、劳动与卫生方面：按课程计划每班开设了一节劳动课，认真组织学生参加校内校外的劳动教育实践活动，校内做到认真值日，打扫公区卫生，做好每月卫生打扫除，在家做力所能及的家务劳动，鼓励学生积极参加生产劳动，学会</w:t>
      </w:r>
      <w:proofErr w:type="gramStart"/>
      <w:r w:rsidRPr="00370320">
        <w:rPr>
          <w:rFonts w:asciiTheme="minorEastAsia" w:eastAsiaTheme="minorEastAsia" w:hAnsiTheme="minorEastAsia" w:hint="eastAsia"/>
          <w:sz w:val="28"/>
          <w:szCs w:val="28"/>
        </w:rPr>
        <w:t>一</w:t>
      </w:r>
      <w:proofErr w:type="gramEnd"/>
      <w:r w:rsidRPr="00370320">
        <w:rPr>
          <w:rFonts w:asciiTheme="minorEastAsia" w:eastAsiaTheme="minorEastAsia" w:hAnsiTheme="minorEastAsia" w:hint="eastAsia"/>
          <w:sz w:val="28"/>
          <w:szCs w:val="28"/>
        </w:rPr>
        <w:t>门生</w:t>
      </w:r>
      <w:proofErr w:type="gramStart"/>
      <w:r w:rsidRPr="00370320">
        <w:rPr>
          <w:rFonts w:asciiTheme="minorEastAsia" w:eastAsiaTheme="minorEastAsia" w:hAnsiTheme="minorEastAsia" w:hint="eastAsia"/>
          <w:sz w:val="28"/>
          <w:szCs w:val="28"/>
        </w:rPr>
        <w:t>产劳动</w:t>
      </w:r>
      <w:proofErr w:type="gramEnd"/>
      <w:r w:rsidRPr="00370320">
        <w:rPr>
          <w:rFonts w:asciiTheme="minorEastAsia" w:eastAsiaTheme="minorEastAsia" w:hAnsiTheme="minorEastAsia" w:hint="eastAsia"/>
          <w:sz w:val="28"/>
          <w:szCs w:val="28"/>
        </w:rPr>
        <w:t>技术。</w:t>
      </w:r>
    </w:p>
    <w:p w:rsidR="009D62B0" w:rsidRPr="00370320" w:rsidRDefault="005F340C" w:rsidP="00370320">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三</w:t>
      </w:r>
      <w:r w:rsidR="00946853" w:rsidRPr="00370320">
        <w:rPr>
          <w:rFonts w:asciiTheme="minorEastAsia" w:eastAsiaTheme="minorEastAsia" w:hAnsiTheme="minorEastAsia" w:hint="eastAsia"/>
          <w:b/>
          <w:sz w:val="28"/>
          <w:szCs w:val="28"/>
        </w:rPr>
        <w:t>、机构设置</w:t>
      </w:r>
    </w:p>
    <w:p w:rsidR="00E73F8D" w:rsidRPr="00370320" w:rsidRDefault="00E73F8D" w:rsidP="00370320">
      <w:pPr>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 xml:space="preserve">    </w:t>
      </w:r>
      <w:r w:rsidR="00946853" w:rsidRPr="00370320">
        <w:rPr>
          <w:rFonts w:asciiTheme="minorEastAsia" w:eastAsiaTheme="minorEastAsia" w:hAnsiTheme="minorEastAsia" w:hint="eastAsia"/>
          <w:sz w:val="28"/>
          <w:szCs w:val="28"/>
        </w:rPr>
        <w:t>乐山市</w:t>
      </w:r>
      <w:proofErr w:type="gramStart"/>
      <w:r w:rsidR="00946853" w:rsidRPr="00370320">
        <w:rPr>
          <w:rFonts w:asciiTheme="minorEastAsia" w:eastAsiaTheme="minorEastAsia" w:hAnsiTheme="minorEastAsia" w:hint="eastAsia"/>
          <w:sz w:val="28"/>
          <w:szCs w:val="28"/>
        </w:rPr>
        <w:t>市</w:t>
      </w:r>
      <w:proofErr w:type="gramEnd"/>
      <w:r w:rsidR="00946853" w:rsidRPr="00370320">
        <w:rPr>
          <w:rFonts w:asciiTheme="minorEastAsia" w:eastAsiaTheme="minorEastAsia" w:hAnsiTheme="minorEastAsia" w:hint="eastAsia"/>
          <w:sz w:val="28"/>
          <w:szCs w:val="28"/>
        </w:rPr>
        <w:t>中区</w:t>
      </w:r>
      <w:proofErr w:type="gramStart"/>
      <w:r w:rsidR="00946853" w:rsidRPr="00370320">
        <w:rPr>
          <w:rFonts w:asciiTheme="minorEastAsia" w:eastAsiaTheme="minorEastAsia" w:hAnsiTheme="minorEastAsia" w:hint="eastAsia"/>
          <w:sz w:val="28"/>
          <w:szCs w:val="28"/>
        </w:rPr>
        <w:t>土主镇中心</w:t>
      </w:r>
      <w:proofErr w:type="gramEnd"/>
      <w:r w:rsidR="00946853" w:rsidRPr="00370320">
        <w:rPr>
          <w:rFonts w:asciiTheme="minorEastAsia" w:eastAsiaTheme="minorEastAsia" w:hAnsiTheme="minorEastAsia" w:hint="eastAsia"/>
          <w:sz w:val="28"/>
          <w:szCs w:val="28"/>
        </w:rPr>
        <w:t>小学</w:t>
      </w:r>
      <w:r w:rsidR="005F340C">
        <w:rPr>
          <w:rFonts w:asciiTheme="minorEastAsia" w:eastAsiaTheme="minorEastAsia" w:hAnsiTheme="minorEastAsia" w:hint="eastAsia"/>
          <w:sz w:val="28"/>
          <w:szCs w:val="28"/>
        </w:rPr>
        <w:t>隶属于乐山市</w:t>
      </w:r>
      <w:proofErr w:type="gramStart"/>
      <w:r w:rsidR="005F340C">
        <w:rPr>
          <w:rFonts w:asciiTheme="minorEastAsia" w:eastAsiaTheme="minorEastAsia" w:hAnsiTheme="minorEastAsia" w:hint="eastAsia"/>
          <w:sz w:val="28"/>
          <w:szCs w:val="28"/>
        </w:rPr>
        <w:t>市</w:t>
      </w:r>
      <w:proofErr w:type="gramEnd"/>
      <w:r w:rsidR="005F340C">
        <w:rPr>
          <w:rFonts w:asciiTheme="minorEastAsia" w:eastAsiaTheme="minorEastAsia" w:hAnsiTheme="minorEastAsia" w:hint="eastAsia"/>
          <w:sz w:val="28"/>
          <w:szCs w:val="28"/>
        </w:rPr>
        <w:t>中区教育局的一级预决算单位，内</w:t>
      </w:r>
      <w:r w:rsidRPr="00370320">
        <w:rPr>
          <w:rFonts w:asciiTheme="minorEastAsia" w:eastAsiaTheme="minorEastAsia" w:hAnsiTheme="minorEastAsia" w:hint="eastAsia"/>
          <w:sz w:val="28"/>
          <w:szCs w:val="28"/>
        </w:rPr>
        <w:t>校长办公室、</w:t>
      </w:r>
      <w:r w:rsidR="00946853" w:rsidRPr="00370320">
        <w:rPr>
          <w:rFonts w:asciiTheme="minorEastAsia" w:eastAsiaTheme="minorEastAsia" w:hAnsiTheme="minorEastAsia" w:hint="eastAsia"/>
          <w:sz w:val="28"/>
          <w:szCs w:val="28"/>
        </w:rPr>
        <w:t>副校长办公室</w:t>
      </w:r>
      <w:r w:rsidRPr="00370320">
        <w:rPr>
          <w:rFonts w:asciiTheme="minorEastAsia" w:eastAsiaTheme="minorEastAsia" w:hAnsiTheme="minorEastAsia" w:hint="eastAsia"/>
          <w:sz w:val="28"/>
          <w:szCs w:val="28"/>
        </w:rPr>
        <w:t>、教导处、总务处等机构及18个教学班级。</w:t>
      </w:r>
    </w:p>
    <w:p w:rsidR="009D62B0" w:rsidRPr="00370320" w:rsidRDefault="00E73F8D" w:rsidP="00370320">
      <w:pPr>
        <w:rPr>
          <w:rFonts w:asciiTheme="minorEastAsia" w:eastAsiaTheme="minorEastAsia" w:hAnsiTheme="minorEastAsia"/>
          <w:sz w:val="28"/>
          <w:szCs w:val="28"/>
        </w:rPr>
      </w:pPr>
      <w:r w:rsidRPr="00370320">
        <w:rPr>
          <w:rFonts w:asciiTheme="minorEastAsia" w:eastAsiaTheme="minorEastAsia" w:hAnsiTheme="minorEastAsia" w:hint="eastAsia"/>
          <w:sz w:val="28"/>
          <w:szCs w:val="28"/>
        </w:rPr>
        <w:t xml:space="preserve">    2021年底乐山市</w:t>
      </w:r>
      <w:proofErr w:type="gramStart"/>
      <w:r w:rsidR="00946853" w:rsidRPr="00370320">
        <w:rPr>
          <w:rFonts w:asciiTheme="minorEastAsia" w:eastAsiaTheme="minorEastAsia" w:hAnsiTheme="minorEastAsia" w:hint="eastAsia"/>
          <w:sz w:val="28"/>
          <w:szCs w:val="28"/>
        </w:rPr>
        <w:t>市</w:t>
      </w:r>
      <w:proofErr w:type="gramEnd"/>
      <w:r w:rsidR="00946853" w:rsidRPr="00370320">
        <w:rPr>
          <w:rFonts w:asciiTheme="minorEastAsia" w:eastAsiaTheme="minorEastAsia" w:hAnsiTheme="minorEastAsia" w:hint="eastAsia"/>
          <w:sz w:val="28"/>
          <w:szCs w:val="28"/>
        </w:rPr>
        <w:t>中区</w:t>
      </w:r>
      <w:proofErr w:type="gramStart"/>
      <w:r w:rsidR="00946853" w:rsidRPr="00370320">
        <w:rPr>
          <w:rFonts w:asciiTheme="minorEastAsia" w:eastAsiaTheme="minorEastAsia" w:hAnsiTheme="minorEastAsia" w:hint="eastAsia"/>
          <w:sz w:val="28"/>
          <w:szCs w:val="28"/>
        </w:rPr>
        <w:t>土主镇中心</w:t>
      </w:r>
      <w:proofErr w:type="gramEnd"/>
      <w:r w:rsidR="00946853" w:rsidRPr="00370320">
        <w:rPr>
          <w:rFonts w:asciiTheme="minorEastAsia" w:eastAsiaTheme="minorEastAsia" w:hAnsiTheme="minorEastAsia" w:hint="eastAsia"/>
          <w:sz w:val="28"/>
          <w:szCs w:val="28"/>
        </w:rPr>
        <w:t>小学</w:t>
      </w:r>
      <w:r w:rsidRPr="00370320">
        <w:rPr>
          <w:rFonts w:asciiTheme="minorEastAsia" w:eastAsiaTheme="minorEastAsia" w:hAnsiTheme="minorEastAsia" w:hint="eastAsia"/>
          <w:sz w:val="28"/>
          <w:szCs w:val="28"/>
        </w:rPr>
        <w:t>在编教职工</w:t>
      </w:r>
      <w:r w:rsidR="00946853" w:rsidRPr="00370320">
        <w:rPr>
          <w:rFonts w:asciiTheme="minorEastAsia" w:eastAsiaTheme="minorEastAsia" w:hAnsiTheme="minorEastAsia" w:hint="eastAsia"/>
          <w:sz w:val="28"/>
          <w:szCs w:val="28"/>
        </w:rPr>
        <w:t>44</w:t>
      </w:r>
      <w:r w:rsidRPr="00370320">
        <w:rPr>
          <w:rFonts w:asciiTheme="minorEastAsia" w:eastAsiaTheme="minorEastAsia" w:hAnsiTheme="minorEastAsia" w:hint="eastAsia"/>
          <w:sz w:val="28"/>
          <w:szCs w:val="28"/>
        </w:rPr>
        <w:t>人，聘用人员</w:t>
      </w:r>
      <w:r w:rsidR="00946853" w:rsidRPr="00370320">
        <w:rPr>
          <w:rFonts w:asciiTheme="minorEastAsia" w:eastAsiaTheme="minorEastAsia" w:hAnsiTheme="minorEastAsia" w:hint="eastAsia"/>
          <w:sz w:val="28"/>
          <w:szCs w:val="28"/>
        </w:rPr>
        <w:t>7</w:t>
      </w:r>
      <w:r w:rsidRPr="00370320">
        <w:rPr>
          <w:rFonts w:asciiTheme="minorEastAsia" w:eastAsiaTheme="minorEastAsia" w:hAnsiTheme="minorEastAsia" w:hint="eastAsia"/>
          <w:sz w:val="28"/>
          <w:szCs w:val="28"/>
        </w:rPr>
        <w:t>人</w:t>
      </w:r>
      <w:r w:rsidR="00946853" w:rsidRPr="00370320">
        <w:rPr>
          <w:rFonts w:asciiTheme="minorEastAsia" w:eastAsiaTheme="minorEastAsia" w:hAnsiTheme="minorEastAsia" w:hint="eastAsia"/>
          <w:sz w:val="28"/>
          <w:szCs w:val="28"/>
        </w:rPr>
        <w:t>。</w:t>
      </w:r>
    </w:p>
    <w:p w:rsidR="009D62B0" w:rsidRPr="00DE4CAB" w:rsidRDefault="009D62B0">
      <w:pPr>
        <w:rPr>
          <w:rFonts w:ascii="仿宋" w:eastAsia="仿宋" w:hAnsi="仿宋"/>
          <w:b/>
          <w:sz w:val="28"/>
          <w:szCs w:val="28"/>
        </w:rPr>
      </w:pPr>
    </w:p>
    <w:p w:rsidR="009D62B0" w:rsidRPr="00DE4CAB" w:rsidRDefault="004270DD">
      <w:pPr>
        <w:widowControl/>
        <w:jc w:val="left"/>
        <w:rPr>
          <w:rFonts w:ascii="仿宋" w:eastAsia="仿宋" w:hAnsi="仿宋"/>
          <w:kern w:val="0"/>
          <w:sz w:val="28"/>
          <w:szCs w:val="28"/>
        </w:rPr>
      </w:pPr>
      <w:r w:rsidRPr="00DE4CAB">
        <w:rPr>
          <w:rFonts w:ascii="仿宋" w:eastAsia="仿宋" w:hAnsi="仿宋"/>
          <w:sz w:val="28"/>
          <w:szCs w:val="28"/>
        </w:rPr>
        <w:br w:type="page"/>
      </w:r>
    </w:p>
    <w:p w:rsidR="009D62B0" w:rsidRPr="00610C50" w:rsidRDefault="004270DD">
      <w:pPr>
        <w:pStyle w:val="1"/>
        <w:ind w:right="440"/>
        <w:jc w:val="center"/>
        <w:rPr>
          <w:rStyle w:val="1Char"/>
          <w:rFonts w:ascii="仿宋" w:eastAsia="仿宋" w:hAnsi="仿宋"/>
          <w:b/>
          <w:bCs/>
        </w:rPr>
      </w:pPr>
      <w:bookmarkStart w:id="16" w:name="_Toc15396602"/>
      <w:bookmarkStart w:id="17" w:name="_Toc15377204"/>
      <w:r w:rsidRPr="00DE4CAB">
        <w:rPr>
          <w:rFonts w:ascii="仿宋" w:eastAsia="仿宋" w:hAnsi="仿宋" w:hint="eastAsia"/>
        </w:rPr>
        <w:lastRenderedPageBreak/>
        <w:t>第二部分 2021年度</w:t>
      </w:r>
      <w:r w:rsidRPr="00610C50">
        <w:rPr>
          <w:rStyle w:val="1Char"/>
          <w:rFonts w:ascii="仿宋" w:eastAsia="仿宋" w:hAnsi="仿宋" w:hint="eastAsia"/>
          <w:b/>
          <w:bCs/>
        </w:rPr>
        <w:t>单位决算情况说明</w:t>
      </w:r>
      <w:bookmarkEnd w:id="16"/>
      <w:bookmarkEnd w:id="17"/>
    </w:p>
    <w:p w:rsidR="009D62B0" w:rsidRPr="00DE4CAB" w:rsidRDefault="009D62B0">
      <w:pPr>
        <w:rPr>
          <w:rFonts w:ascii="仿宋" w:eastAsia="仿宋" w:hAnsi="仿宋"/>
        </w:rPr>
      </w:pPr>
    </w:p>
    <w:p w:rsidR="009D62B0" w:rsidRPr="00610C50" w:rsidRDefault="004270DD">
      <w:pPr>
        <w:pStyle w:val="aa"/>
        <w:numPr>
          <w:ilvl w:val="0"/>
          <w:numId w:val="1"/>
        </w:numPr>
        <w:spacing w:line="600" w:lineRule="exact"/>
        <w:ind w:firstLineChars="0"/>
        <w:outlineLvl w:val="1"/>
        <w:rPr>
          <w:rStyle w:val="2Char"/>
          <w:rFonts w:ascii="仿宋" w:eastAsia="仿宋" w:hAnsi="仿宋"/>
        </w:rPr>
      </w:pPr>
      <w:bookmarkStart w:id="18" w:name="_Toc15396603"/>
      <w:bookmarkStart w:id="19" w:name="_Toc15377205"/>
      <w:r w:rsidRPr="00610C50">
        <w:rPr>
          <w:rFonts w:ascii="仿宋" w:eastAsia="仿宋" w:hAnsi="仿宋" w:hint="eastAsia"/>
          <w:b/>
          <w:sz w:val="32"/>
          <w:szCs w:val="32"/>
        </w:rPr>
        <w:t>收</w:t>
      </w:r>
      <w:r w:rsidRPr="00610C50">
        <w:rPr>
          <w:rStyle w:val="2Char"/>
          <w:rFonts w:ascii="仿宋" w:eastAsia="仿宋" w:hAnsi="仿宋" w:hint="eastAsia"/>
        </w:rPr>
        <w:t>入支出决算总体情况说明</w:t>
      </w:r>
      <w:bookmarkEnd w:id="18"/>
      <w:bookmarkEnd w:id="19"/>
    </w:p>
    <w:p w:rsidR="009D62B0" w:rsidRPr="00DE4CAB" w:rsidRDefault="004270DD">
      <w:pPr>
        <w:spacing w:line="600" w:lineRule="exact"/>
        <w:ind w:firstLineChars="200" w:firstLine="640"/>
        <w:rPr>
          <w:rFonts w:ascii="仿宋" w:eastAsia="仿宋" w:hAnsi="仿宋"/>
          <w:sz w:val="32"/>
          <w:szCs w:val="32"/>
        </w:rPr>
      </w:pPr>
      <w:r w:rsidRPr="00DE4CAB">
        <w:rPr>
          <w:rFonts w:ascii="仿宋" w:eastAsia="仿宋" w:hAnsi="仿宋" w:hint="eastAsia"/>
          <w:sz w:val="32"/>
          <w:szCs w:val="32"/>
        </w:rPr>
        <w:t>2021年度收</w:t>
      </w:r>
      <w:r w:rsidR="007A002E">
        <w:rPr>
          <w:rFonts w:ascii="仿宋" w:eastAsia="仿宋" w:hAnsi="仿宋" w:hint="eastAsia"/>
          <w:sz w:val="32"/>
          <w:szCs w:val="32"/>
        </w:rPr>
        <w:t>入总计879.88万元，</w:t>
      </w:r>
      <w:r w:rsidRPr="00DE4CAB">
        <w:rPr>
          <w:rFonts w:ascii="仿宋" w:eastAsia="仿宋" w:hAnsi="仿宋" w:hint="eastAsia"/>
          <w:sz w:val="32"/>
          <w:szCs w:val="32"/>
        </w:rPr>
        <w:t>支</w:t>
      </w:r>
      <w:r w:rsidR="007A002E">
        <w:rPr>
          <w:rFonts w:ascii="仿宋" w:eastAsia="仿宋" w:hAnsi="仿宋" w:hint="eastAsia"/>
          <w:sz w:val="32"/>
          <w:szCs w:val="32"/>
        </w:rPr>
        <w:t>出</w:t>
      </w:r>
      <w:r w:rsidRPr="00DE4CAB">
        <w:rPr>
          <w:rFonts w:ascii="仿宋" w:eastAsia="仿宋" w:hAnsi="仿宋" w:hint="eastAsia"/>
          <w:sz w:val="32"/>
          <w:szCs w:val="32"/>
        </w:rPr>
        <w:t>总计</w:t>
      </w:r>
      <w:r w:rsidR="007A002E">
        <w:rPr>
          <w:rFonts w:ascii="仿宋" w:eastAsia="仿宋" w:hAnsi="仿宋" w:hint="eastAsia"/>
          <w:sz w:val="32"/>
          <w:szCs w:val="32"/>
        </w:rPr>
        <w:t>890.56</w:t>
      </w:r>
      <w:r w:rsidRPr="00DE4CAB">
        <w:rPr>
          <w:rFonts w:ascii="仿宋" w:eastAsia="仿宋" w:hAnsi="仿宋" w:hint="eastAsia"/>
          <w:sz w:val="32"/>
          <w:szCs w:val="32"/>
        </w:rPr>
        <w:t>万元。与2020</w:t>
      </w:r>
      <w:r w:rsidR="005F340C">
        <w:rPr>
          <w:rFonts w:ascii="仿宋" w:eastAsia="仿宋" w:hAnsi="仿宋" w:hint="eastAsia"/>
          <w:sz w:val="32"/>
          <w:szCs w:val="32"/>
        </w:rPr>
        <w:t>年相比，收、支总计各减少</w:t>
      </w:r>
      <w:r w:rsidR="00467A84">
        <w:rPr>
          <w:rFonts w:ascii="仿宋" w:eastAsia="仿宋" w:hAnsi="仿宋" w:hint="eastAsia"/>
          <w:sz w:val="32"/>
          <w:szCs w:val="32"/>
        </w:rPr>
        <w:t>9.</w:t>
      </w:r>
      <w:r w:rsidR="007A002E">
        <w:rPr>
          <w:rFonts w:ascii="仿宋" w:eastAsia="仿宋" w:hAnsi="仿宋" w:hint="eastAsia"/>
          <w:sz w:val="32"/>
          <w:szCs w:val="32"/>
        </w:rPr>
        <w:t>7</w:t>
      </w:r>
      <w:r w:rsidR="00467A84">
        <w:rPr>
          <w:rFonts w:ascii="仿宋" w:eastAsia="仿宋" w:hAnsi="仿宋" w:hint="eastAsia"/>
          <w:sz w:val="32"/>
          <w:szCs w:val="32"/>
        </w:rPr>
        <w:t>9</w:t>
      </w:r>
      <w:r w:rsidRPr="00DE4CAB">
        <w:rPr>
          <w:rFonts w:ascii="仿宋" w:eastAsia="仿宋" w:hAnsi="仿宋" w:hint="eastAsia"/>
          <w:sz w:val="32"/>
          <w:szCs w:val="32"/>
        </w:rPr>
        <w:t>万元，</w:t>
      </w:r>
      <w:r w:rsidR="007A002E">
        <w:rPr>
          <w:rFonts w:ascii="仿宋" w:eastAsia="仿宋" w:hAnsi="仿宋" w:hint="eastAsia"/>
          <w:sz w:val="32"/>
          <w:szCs w:val="32"/>
        </w:rPr>
        <w:t>各</w:t>
      </w:r>
      <w:r w:rsidRPr="00DE4CAB">
        <w:rPr>
          <w:rFonts w:ascii="仿宋" w:eastAsia="仿宋" w:hAnsi="仿宋" w:hint="eastAsia"/>
          <w:sz w:val="32"/>
          <w:szCs w:val="32"/>
        </w:rPr>
        <w:t>增长</w:t>
      </w:r>
      <w:r w:rsidR="005F340C">
        <w:rPr>
          <w:rFonts w:ascii="仿宋" w:eastAsia="仿宋" w:hAnsi="仿宋" w:hint="eastAsia"/>
          <w:sz w:val="32"/>
          <w:szCs w:val="32"/>
        </w:rPr>
        <w:t>-</w:t>
      </w:r>
      <w:r w:rsidR="00467A84">
        <w:rPr>
          <w:rFonts w:ascii="仿宋" w:eastAsia="仿宋" w:hAnsi="仿宋" w:hint="eastAsia"/>
          <w:sz w:val="32"/>
          <w:szCs w:val="32"/>
        </w:rPr>
        <w:t>1.09</w:t>
      </w:r>
      <w:r w:rsidRPr="00DE4CAB">
        <w:rPr>
          <w:rFonts w:ascii="仿宋" w:eastAsia="仿宋" w:hAnsi="仿宋" w:hint="eastAsia"/>
          <w:sz w:val="32"/>
          <w:szCs w:val="32"/>
        </w:rPr>
        <w:t>。主要变动原因是</w:t>
      </w:r>
      <w:r w:rsidR="00D04575">
        <w:rPr>
          <w:rFonts w:ascii="仿宋" w:eastAsia="仿宋" w:hAnsi="仿宋" w:hint="eastAsia"/>
          <w:sz w:val="32"/>
          <w:szCs w:val="32"/>
        </w:rPr>
        <w:t>：</w:t>
      </w:r>
      <w:r w:rsidR="00D04575" w:rsidRPr="00D04575">
        <w:rPr>
          <w:rFonts w:ascii="仿宋" w:eastAsia="仿宋" w:hAnsi="仿宋" w:hint="eastAsia"/>
          <w:sz w:val="32"/>
          <w:szCs w:val="32"/>
        </w:rPr>
        <w:t>2021年</w:t>
      </w:r>
      <w:r w:rsidR="005F340C">
        <w:rPr>
          <w:rFonts w:ascii="仿宋" w:eastAsia="仿宋" w:hAnsi="仿宋" w:hint="eastAsia"/>
          <w:sz w:val="32"/>
          <w:szCs w:val="32"/>
        </w:rPr>
        <w:t>在编教师和</w:t>
      </w:r>
      <w:r w:rsidR="00D04575" w:rsidRPr="00D04575">
        <w:rPr>
          <w:rFonts w:ascii="仿宋" w:eastAsia="仿宋" w:hAnsi="仿宋" w:hint="eastAsia"/>
          <w:sz w:val="32"/>
          <w:szCs w:val="32"/>
        </w:rPr>
        <w:t>学生人数</w:t>
      </w:r>
      <w:r w:rsidR="005F340C">
        <w:rPr>
          <w:rFonts w:ascii="仿宋" w:eastAsia="仿宋" w:hAnsi="仿宋" w:hint="eastAsia"/>
          <w:sz w:val="32"/>
          <w:szCs w:val="32"/>
        </w:rPr>
        <w:t>减少</w:t>
      </w:r>
      <w:r w:rsidRPr="00DE4CAB">
        <w:rPr>
          <w:rFonts w:ascii="仿宋" w:eastAsia="仿宋" w:hAnsi="仿宋" w:hint="eastAsia"/>
          <w:sz w:val="32"/>
          <w:szCs w:val="32"/>
        </w:rPr>
        <w:t>。</w:t>
      </w:r>
    </w:p>
    <w:p w:rsidR="009D62B0" w:rsidRDefault="00467A84">
      <w:pPr>
        <w:pStyle w:val="a0"/>
        <w:spacing w:before="93"/>
      </w:pPr>
      <w:r w:rsidRPr="00467A84">
        <w:rPr>
          <w:noProof/>
        </w:rPr>
        <w:drawing>
          <wp:inline distT="0" distB="0" distL="0" distR="0">
            <wp:extent cx="5274310" cy="3215254"/>
            <wp:effectExtent l="57150" t="0" r="40640" b="42296"/>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D62B0" w:rsidRDefault="002C26CB">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w:t>
      </w:r>
      <w:r w:rsidR="004270DD">
        <w:rPr>
          <w:rFonts w:ascii="仿宋" w:eastAsia="仿宋" w:hAnsi="仿宋"/>
          <w:sz w:val="32"/>
          <w:szCs w:val="32"/>
        </w:rPr>
        <w:t>1</w:t>
      </w:r>
      <w:r w:rsidR="004270DD">
        <w:rPr>
          <w:rFonts w:ascii="仿宋" w:eastAsia="仿宋" w:hAnsi="仿宋" w:hint="eastAsia"/>
          <w:sz w:val="32"/>
          <w:szCs w:val="32"/>
        </w:rPr>
        <w:t>：收、支决算总计变动情况图）</w:t>
      </w:r>
    </w:p>
    <w:p w:rsidR="009D62B0" w:rsidRDefault="004270DD">
      <w:pPr>
        <w:pStyle w:val="aa"/>
        <w:numPr>
          <w:ilvl w:val="0"/>
          <w:numId w:val="1"/>
        </w:numPr>
        <w:spacing w:line="600" w:lineRule="exact"/>
        <w:ind w:firstLineChars="0"/>
        <w:outlineLvl w:val="1"/>
        <w:rPr>
          <w:rStyle w:val="2Char"/>
          <w:rFonts w:ascii="黑体" w:eastAsia="黑体" w:hAnsi="黑体"/>
          <w:b w:val="0"/>
        </w:rPr>
      </w:pPr>
      <w:bookmarkStart w:id="20" w:name="_Toc15396604"/>
      <w:bookmarkStart w:id="21" w:name="_Toc15377206"/>
      <w:r>
        <w:rPr>
          <w:rFonts w:ascii="黑体" w:eastAsia="黑体" w:hAnsi="黑体" w:hint="eastAsia"/>
          <w:sz w:val="32"/>
          <w:szCs w:val="32"/>
        </w:rPr>
        <w:t>收</w:t>
      </w:r>
      <w:r>
        <w:rPr>
          <w:rStyle w:val="2Char"/>
          <w:rFonts w:ascii="黑体" w:eastAsia="黑体" w:hAnsi="黑体" w:hint="eastAsia"/>
          <w:b w:val="0"/>
        </w:rPr>
        <w:t>入决算情况说明</w:t>
      </w:r>
      <w:bookmarkEnd w:id="20"/>
      <w:bookmarkEnd w:id="21"/>
    </w:p>
    <w:p w:rsidR="009D62B0" w:rsidRDefault="004270DD">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21年本年收入合计</w:t>
      </w:r>
      <w:r w:rsidR="00467A84">
        <w:rPr>
          <w:rFonts w:ascii="仿宋" w:eastAsia="仿宋" w:hAnsi="仿宋" w:hint="eastAsia"/>
          <w:sz w:val="32"/>
          <w:szCs w:val="32"/>
        </w:rPr>
        <w:t>879.88</w:t>
      </w:r>
      <w:r>
        <w:rPr>
          <w:rFonts w:ascii="仿宋" w:eastAsia="仿宋" w:hAnsi="仿宋" w:hint="eastAsia"/>
          <w:sz w:val="32"/>
          <w:szCs w:val="32"/>
        </w:rPr>
        <w:t>万元，其中：一般公共预算财政拨款收入</w:t>
      </w:r>
      <w:r w:rsidR="005F340C">
        <w:rPr>
          <w:rFonts w:ascii="仿宋" w:eastAsia="仿宋" w:hAnsi="仿宋" w:hint="eastAsia"/>
          <w:sz w:val="32"/>
          <w:szCs w:val="32"/>
        </w:rPr>
        <w:t>879.88</w:t>
      </w:r>
      <w:r>
        <w:rPr>
          <w:rFonts w:ascii="仿宋" w:eastAsia="仿宋" w:hAnsi="仿宋" w:hint="eastAsia"/>
          <w:sz w:val="32"/>
          <w:szCs w:val="32"/>
        </w:rPr>
        <w:t>万元，占</w:t>
      </w:r>
      <w:r w:rsidR="00467A84">
        <w:rPr>
          <w:rFonts w:ascii="仿宋" w:eastAsia="仿宋" w:hAnsi="仿宋" w:hint="eastAsia"/>
          <w:sz w:val="32"/>
          <w:szCs w:val="32"/>
        </w:rPr>
        <w:t>100</w:t>
      </w:r>
      <w:r>
        <w:rPr>
          <w:rFonts w:ascii="仿宋" w:eastAsia="仿宋" w:hAnsi="仿宋"/>
          <w:sz w:val="32"/>
          <w:szCs w:val="32"/>
        </w:rPr>
        <w:t>%</w:t>
      </w:r>
      <w:r w:rsidR="00CF13E3">
        <w:rPr>
          <w:rFonts w:ascii="仿宋" w:eastAsia="仿宋" w:hAnsi="仿宋" w:hint="eastAsia"/>
          <w:sz w:val="32"/>
          <w:szCs w:val="32"/>
        </w:rPr>
        <w:t>。</w:t>
      </w:r>
    </w:p>
    <w:p w:rsidR="009D62B0" w:rsidRDefault="00467A84">
      <w:pPr>
        <w:pStyle w:val="a0"/>
        <w:spacing w:before="93"/>
      </w:pPr>
      <w:r w:rsidRPr="00467A84">
        <w:rPr>
          <w:noProof/>
        </w:rPr>
        <w:lastRenderedPageBreak/>
        <w:drawing>
          <wp:inline distT="0" distB="0" distL="0" distR="0">
            <wp:extent cx="5274310" cy="3303769"/>
            <wp:effectExtent l="57150" t="0" r="40640" b="29981"/>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D62B0" w:rsidRDefault="002C26CB">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（图2：收入决算结构图）</w:t>
      </w:r>
    </w:p>
    <w:p w:rsidR="009D62B0" w:rsidRDefault="004270DD">
      <w:pPr>
        <w:pStyle w:val="aa"/>
        <w:numPr>
          <w:ilvl w:val="0"/>
          <w:numId w:val="1"/>
        </w:numPr>
        <w:spacing w:line="600" w:lineRule="exact"/>
        <w:ind w:firstLineChars="0"/>
        <w:outlineLvl w:val="1"/>
        <w:rPr>
          <w:rStyle w:val="2Char"/>
          <w:rFonts w:ascii="黑体" w:eastAsia="黑体" w:hAnsi="黑体"/>
          <w:b w:val="0"/>
        </w:rPr>
      </w:pPr>
      <w:bookmarkStart w:id="22" w:name="_Toc15396605"/>
      <w:bookmarkStart w:id="23" w:name="_Toc15377207"/>
      <w:r>
        <w:rPr>
          <w:rFonts w:ascii="黑体" w:eastAsia="黑体" w:hAnsi="黑体" w:hint="eastAsia"/>
          <w:sz w:val="32"/>
          <w:szCs w:val="32"/>
        </w:rPr>
        <w:t>支</w:t>
      </w:r>
      <w:r>
        <w:rPr>
          <w:rStyle w:val="2Char"/>
          <w:rFonts w:ascii="黑体" w:eastAsia="黑体" w:hAnsi="黑体" w:hint="eastAsia"/>
          <w:b w:val="0"/>
        </w:rPr>
        <w:t>出决算情况说明</w:t>
      </w:r>
      <w:bookmarkEnd w:id="22"/>
      <w:bookmarkEnd w:id="23"/>
    </w:p>
    <w:p w:rsidR="009D62B0" w:rsidRDefault="004270DD">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21年本年支出合计</w:t>
      </w:r>
      <w:r w:rsidR="00467A84">
        <w:rPr>
          <w:rFonts w:ascii="仿宋" w:eastAsia="仿宋" w:hAnsi="仿宋" w:hint="eastAsia"/>
          <w:sz w:val="32"/>
          <w:szCs w:val="32"/>
        </w:rPr>
        <w:t>890.56</w:t>
      </w:r>
      <w:r>
        <w:rPr>
          <w:rFonts w:ascii="仿宋" w:eastAsia="仿宋" w:hAnsi="仿宋" w:hint="eastAsia"/>
          <w:sz w:val="32"/>
          <w:szCs w:val="32"/>
        </w:rPr>
        <w:t>万元，其中：基本支出</w:t>
      </w:r>
      <w:r w:rsidR="00467A84">
        <w:rPr>
          <w:rFonts w:ascii="仿宋" w:eastAsia="仿宋" w:hAnsi="仿宋" w:hint="eastAsia"/>
          <w:sz w:val="32"/>
          <w:szCs w:val="32"/>
        </w:rPr>
        <w:t>842.56</w:t>
      </w:r>
      <w:r>
        <w:rPr>
          <w:rFonts w:ascii="仿宋" w:eastAsia="仿宋" w:hAnsi="仿宋" w:hint="eastAsia"/>
          <w:sz w:val="32"/>
          <w:szCs w:val="32"/>
        </w:rPr>
        <w:t>万元，占</w:t>
      </w:r>
      <w:r w:rsidR="00467A84">
        <w:rPr>
          <w:rFonts w:ascii="仿宋" w:eastAsia="仿宋" w:hAnsi="仿宋" w:hint="eastAsia"/>
          <w:sz w:val="32"/>
          <w:szCs w:val="32"/>
        </w:rPr>
        <w:t>94.61</w:t>
      </w:r>
      <w:r>
        <w:rPr>
          <w:rFonts w:ascii="仿宋" w:eastAsia="仿宋" w:hAnsi="仿宋"/>
          <w:sz w:val="32"/>
          <w:szCs w:val="32"/>
        </w:rPr>
        <w:t>%</w:t>
      </w:r>
      <w:r>
        <w:rPr>
          <w:rFonts w:ascii="仿宋" w:eastAsia="仿宋" w:hAnsi="仿宋" w:hint="eastAsia"/>
          <w:sz w:val="32"/>
          <w:szCs w:val="32"/>
        </w:rPr>
        <w:t>；项目支出</w:t>
      </w:r>
      <w:r w:rsidR="00467A84">
        <w:rPr>
          <w:rFonts w:ascii="仿宋" w:eastAsia="仿宋" w:hAnsi="仿宋" w:hint="eastAsia"/>
          <w:sz w:val="32"/>
          <w:szCs w:val="32"/>
        </w:rPr>
        <w:t>48.01</w:t>
      </w:r>
      <w:r>
        <w:rPr>
          <w:rFonts w:ascii="仿宋" w:eastAsia="仿宋" w:hAnsi="仿宋" w:hint="eastAsia"/>
          <w:sz w:val="32"/>
          <w:szCs w:val="32"/>
        </w:rPr>
        <w:t>万元，占</w:t>
      </w:r>
      <w:r w:rsidR="00467A84">
        <w:rPr>
          <w:rFonts w:ascii="仿宋" w:eastAsia="仿宋" w:hAnsi="仿宋" w:hint="eastAsia"/>
          <w:sz w:val="32"/>
          <w:szCs w:val="32"/>
        </w:rPr>
        <w:t>5.39</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 xml:space="preserve"> </w:t>
      </w:r>
    </w:p>
    <w:p w:rsidR="009D62B0" w:rsidRDefault="00467A84">
      <w:pPr>
        <w:pStyle w:val="a0"/>
        <w:spacing w:before="93"/>
      </w:pPr>
      <w:r w:rsidRPr="00467A84">
        <w:rPr>
          <w:noProof/>
        </w:rPr>
        <w:drawing>
          <wp:inline distT="0" distB="0" distL="0" distR="0">
            <wp:extent cx="5274310" cy="3177632"/>
            <wp:effectExtent l="57150" t="0" r="40640" b="41818"/>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62B0" w:rsidRDefault="002C26CB">
      <w:pPr>
        <w:spacing w:line="60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（图3：支出决算结构图）</w:t>
      </w:r>
    </w:p>
    <w:p w:rsidR="009D62B0" w:rsidRDefault="004270DD">
      <w:pPr>
        <w:spacing w:line="600" w:lineRule="exact"/>
        <w:ind w:firstLineChars="200" w:firstLine="640"/>
        <w:outlineLvl w:val="1"/>
        <w:rPr>
          <w:rStyle w:val="2Char"/>
          <w:rFonts w:ascii="黑体" w:eastAsia="黑体" w:hAnsi="黑体"/>
          <w:b w:val="0"/>
        </w:rPr>
      </w:pPr>
      <w:bookmarkStart w:id="24" w:name="_Toc15396606"/>
      <w:bookmarkStart w:id="25" w:name="_Toc15377208"/>
      <w:r>
        <w:rPr>
          <w:rFonts w:ascii="黑体" w:eastAsia="黑体" w:hAnsi="黑体" w:hint="eastAsia"/>
          <w:sz w:val="32"/>
          <w:szCs w:val="32"/>
        </w:rPr>
        <w:lastRenderedPageBreak/>
        <w:t>四、财</w:t>
      </w:r>
      <w:r>
        <w:rPr>
          <w:rStyle w:val="2Char"/>
          <w:rFonts w:ascii="黑体" w:eastAsia="黑体" w:hAnsi="黑体" w:hint="eastAsia"/>
          <w:b w:val="0"/>
        </w:rPr>
        <w:t>政拨款收入支出决算总体情况说明</w:t>
      </w:r>
      <w:bookmarkEnd w:id="24"/>
      <w:bookmarkEnd w:id="25"/>
    </w:p>
    <w:p w:rsidR="009D62B0" w:rsidRDefault="004270DD">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21年财政拨款收、支总计</w:t>
      </w:r>
      <w:r w:rsidR="007A002E">
        <w:rPr>
          <w:rFonts w:ascii="仿宋" w:eastAsia="仿宋" w:hAnsi="仿宋" w:hint="eastAsia"/>
          <w:sz w:val="32"/>
          <w:szCs w:val="32"/>
        </w:rPr>
        <w:t>879.88</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20年相比，财政拨款收、支总计</w:t>
      </w:r>
      <w:r w:rsidR="007A002E">
        <w:rPr>
          <w:rFonts w:ascii="仿宋" w:eastAsia="仿宋" w:hAnsi="仿宋" w:hint="eastAsia"/>
          <w:sz w:val="32"/>
          <w:szCs w:val="32"/>
        </w:rPr>
        <w:t>减少9.69</w:t>
      </w:r>
      <w:r>
        <w:rPr>
          <w:rFonts w:ascii="仿宋" w:eastAsia="仿宋" w:hAnsi="仿宋" w:hint="eastAsia"/>
          <w:sz w:val="32"/>
          <w:szCs w:val="32"/>
        </w:rPr>
        <w:t>万元，增长</w:t>
      </w:r>
      <w:r w:rsidR="007A002E">
        <w:rPr>
          <w:rFonts w:ascii="仿宋" w:eastAsia="仿宋" w:hAnsi="仿宋" w:hint="eastAsia"/>
          <w:sz w:val="32"/>
          <w:szCs w:val="32"/>
        </w:rPr>
        <w:t>-1.09</w:t>
      </w:r>
      <w:r>
        <w:rPr>
          <w:rFonts w:ascii="仿宋" w:eastAsia="仿宋" w:hAnsi="仿宋"/>
          <w:sz w:val="32"/>
          <w:szCs w:val="32"/>
        </w:rPr>
        <w:t>%</w:t>
      </w:r>
      <w:r>
        <w:rPr>
          <w:rFonts w:ascii="仿宋" w:eastAsia="仿宋" w:hAnsi="仿宋" w:hint="eastAsia"/>
          <w:sz w:val="32"/>
          <w:szCs w:val="32"/>
        </w:rPr>
        <w:t>。主要变动原因是</w:t>
      </w:r>
      <w:r w:rsidR="00820DA6" w:rsidRPr="00D04575">
        <w:rPr>
          <w:rFonts w:ascii="仿宋" w:eastAsia="仿宋" w:hAnsi="仿宋" w:hint="eastAsia"/>
          <w:sz w:val="32"/>
          <w:szCs w:val="32"/>
        </w:rPr>
        <w:t>2021年</w:t>
      </w:r>
      <w:r w:rsidR="00160F54">
        <w:rPr>
          <w:rFonts w:ascii="仿宋" w:eastAsia="仿宋" w:hAnsi="仿宋" w:hint="eastAsia"/>
          <w:sz w:val="32"/>
          <w:szCs w:val="32"/>
        </w:rPr>
        <w:t>在编教师人数和学生人数减少</w:t>
      </w:r>
      <w:r w:rsidR="00820DA6" w:rsidRPr="00DE4CAB">
        <w:rPr>
          <w:rFonts w:ascii="仿宋" w:eastAsia="仿宋" w:hAnsi="仿宋" w:hint="eastAsia"/>
          <w:sz w:val="32"/>
          <w:szCs w:val="32"/>
        </w:rPr>
        <w:t>。</w:t>
      </w:r>
    </w:p>
    <w:p w:rsidR="009D62B0" w:rsidRDefault="009D62B0">
      <w:pPr>
        <w:spacing w:line="600" w:lineRule="exact"/>
        <w:rPr>
          <w:rFonts w:ascii="仿宋" w:eastAsia="仿宋" w:hAnsi="仿宋"/>
          <w:sz w:val="32"/>
          <w:szCs w:val="32"/>
        </w:rPr>
      </w:pPr>
    </w:p>
    <w:p w:rsidR="009D62B0" w:rsidRDefault="00160F54">
      <w:pPr>
        <w:pStyle w:val="a0"/>
        <w:spacing w:before="93"/>
      </w:pPr>
      <w:r w:rsidRPr="00160F54">
        <w:rPr>
          <w:noProof/>
        </w:rPr>
        <w:drawing>
          <wp:inline distT="0" distB="0" distL="0" distR="0">
            <wp:extent cx="5274310" cy="3064472"/>
            <wp:effectExtent l="57150" t="0" r="40640" b="40678"/>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62B0" w:rsidRDefault="00820DA6">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（图4：财政拨款收、支决算总计变动情况）</w:t>
      </w:r>
    </w:p>
    <w:p w:rsidR="009D62B0" w:rsidRDefault="004270DD">
      <w:pPr>
        <w:spacing w:line="600" w:lineRule="exact"/>
        <w:ind w:firstLineChars="200" w:firstLine="643"/>
        <w:outlineLvl w:val="1"/>
        <w:rPr>
          <w:rStyle w:val="2Char"/>
          <w:rFonts w:ascii="黑体" w:eastAsia="黑体" w:hAnsi="黑体"/>
          <w:b w:val="0"/>
        </w:rPr>
      </w:pPr>
      <w:bookmarkStart w:id="26" w:name="_Toc15396607"/>
      <w:bookmarkStart w:id="27" w:name="_Toc15377209"/>
      <w:r>
        <w:rPr>
          <w:rFonts w:ascii="黑体" w:eastAsia="黑体" w:hAnsi="黑体" w:hint="eastAsia"/>
          <w:b/>
          <w:sz w:val="32"/>
          <w:szCs w:val="32"/>
        </w:rPr>
        <w:t>五、一</w:t>
      </w:r>
      <w:r>
        <w:rPr>
          <w:rStyle w:val="2Char"/>
          <w:rFonts w:ascii="黑体" w:eastAsia="黑体" w:hAnsi="黑体" w:hint="eastAsia"/>
          <w:b w:val="0"/>
        </w:rPr>
        <w:t>般公共预算财政拨款支出决算情况说明</w:t>
      </w:r>
      <w:bookmarkEnd w:id="26"/>
      <w:bookmarkEnd w:id="27"/>
    </w:p>
    <w:p w:rsidR="009D62B0" w:rsidRDefault="004270DD">
      <w:pPr>
        <w:spacing w:line="600" w:lineRule="exact"/>
        <w:ind w:firstLineChars="200" w:firstLine="643"/>
        <w:outlineLvl w:val="2"/>
        <w:rPr>
          <w:rFonts w:ascii="仿宋" w:eastAsia="仿宋" w:hAnsi="仿宋"/>
          <w:b/>
          <w:sz w:val="32"/>
          <w:szCs w:val="32"/>
        </w:rPr>
      </w:pPr>
      <w:bookmarkStart w:id="28" w:name="_Toc15377210"/>
      <w:r>
        <w:rPr>
          <w:rFonts w:ascii="仿宋" w:eastAsia="仿宋" w:hAnsi="仿宋" w:hint="eastAsia"/>
          <w:b/>
          <w:sz w:val="32"/>
          <w:szCs w:val="32"/>
        </w:rPr>
        <w:t>（一）一般公共预算财政拨款支出决算总体情况</w:t>
      </w:r>
      <w:bookmarkEnd w:id="28"/>
    </w:p>
    <w:p w:rsidR="002E4BE7" w:rsidRDefault="004270DD" w:rsidP="002E4BE7">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160F54">
        <w:rPr>
          <w:rFonts w:ascii="仿宋" w:eastAsia="仿宋" w:hAnsi="仿宋" w:hint="eastAsia"/>
          <w:sz w:val="32"/>
          <w:szCs w:val="32"/>
        </w:rPr>
        <w:t>889.43</w:t>
      </w:r>
      <w:r>
        <w:rPr>
          <w:rFonts w:ascii="仿宋" w:eastAsia="仿宋" w:hAnsi="仿宋" w:hint="eastAsia"/>
          <w:sz w:val="32"/>
          <w:szCs w:val="32"/>
        </w:rPr>
        <w:t>万元，占本年支出合计的</w:t>
      </w:r>
      <w:r w:rsidR="002E4BE7">
        <w:rPr>
          <w:rFonts w:ascii="仿宋" w:eastAsia="仿宋" w:hAnsi="仿宋" w:hint="eastAsia"/>
          <w:sz w:val="32"/>
          <w:szCs w:val="32"/>
        </w:rPr>
        <w:t>99.</w:t>
      </w:r>
      <w:r w:rsidR="00160F54">
        <w:rPr>
          <w:rFonts w:ascii="仿宋" w:eastAsia="仿宋" w:hAnsi="仿宋" w:hint="eastAsia"/>
          <w:sz w:val="32"/>
          <w:szCs w:val="32"/>
        </w:rPr>
        <w:t>87</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20年相比，一般公共预算财政拨款支出</w:t>
      </w:r>
      <w:r w:rsidR="00160F54">
        <w:rPr>
          <w:rFonts w:ascii="仿宋" w:eastAsia="仿宋" w:hAnsi="仿宋" w:hint="eastAsia"/>
          <w:sz w:val="32"/>
          <w:szCs w:val="32"/>
        </w:rPr>
        <w:t>减少3.23</w:t>
      </w:r>
      <w:r>
        <w:rPr>
          <w:rFonts w:ascii="仿宋" w:eastAsia="仿宋" w:hAnsi="仿宋" w:hint="eastAsia"/>
          <w:sz w:val="32"/>
          <w:szCs w:val="32"/>
        </w:rPr>
        <w:t>万元，增长</w:t>
      </w:r>
      <w:r w:rsidR="00160F54">
        <w:rPr>
          <w:rFonts w:ascii="仿宋" w:eastAsia="仿宋" w:hAnsi="仿宋" w:hint="eastAsia"/>
          <w:sz w:val="32"/>
          <w:szCs w:val="32"/>
        </w:rPr>
        <w:t>-0.36</w:t>
      </w:r>
      <w:r>
        <w:rPr>
          <w:rFonts w:ascii="仿宋" w:eastAsia="仿宋" w:hAnsi="仿宋"/>
          <w:sz w:val="32"/>
          <w:szCs w:val="32"/>
        </w:rPr>
        <w:t>%</w:t>
      </w:r>
      <w:r>
        <w:rPr>
          <w:rFonts w:ascii="仿宋" w:eastAsia="仿宋" w:hAnsi="仿宋" w:hint="eastAsia"/>
          <w:sz w:val="32"/>
          <w:szCs w:val="32"/>
        </w:rPr>
        <w:t>。主要变动原因是</w:t>
      </w:r>
      <w:r w:rsidR="002E4BE7" w:rsidRPr="00D04575">
        <w:rPr>
          <w:rFonts w:ascii="仿宋" w:eastAsia="仿宋" w:hAnsi="仿宋" w:hint="eastAsia"/>
          <w:sz w:val="32"/>
          <w:szCs w:val="32"/>
        </w:rPr>
        <w:t>2021年</w:t>
      </w:r>
      <w:r w:rsidR="00654BD7">
        <w:rPr>
          <w:rFonts w:ascii="仿宋" w:eastAsia="仿宋" w:hAnsi="仿宋" w:hint="eastAsia"/>
          <w:sz w:val="32"/>
          <w:szCs w:val="32"/>
        </w:rPr>
        <w:t>师生</w:t>
      </w:r>
      <w:r w:rsidR="002E4BE7" w:rsidRPr="00D04575">
        <w:rPr>
          <w:rFonts w:ascii="仿宋" w:eastAsia="仿宋" w:hAnsi="仿宋" w:hint="eastAsia"/>
          <w:sz w:val="32"/>
          <w:szCs w:val="32"/>
        </w:rPr>
        <w:t>人数</w:t>
      </w:r>
      <w:r w:rsidR="00654BD7">
        <w:rPr>
          <w:rFonts w:ascii="仿宋" w:eastAsia="仿宋" w:hAnsi="仿宋" w:hint="eastAsia"/>
          <w:sz w:val="32"/>
          <w:szCs w:val="32"/>
        </w:rPr>
        <w:t>减少。</w:t>
      </w:r>
    </w:p>
    <w:p w:rsidR="009D62B0" w:rsidRDefault="009D62B0">
      <w:pPr>
        <w:pStyle w:val="a0"/>
        <w:spacing w:before="93"/>
      </w:pPr>
    </w:p>
    <w:p w:rsidR="009D62B0" w:rsidRDefault="00654BD7">
      <w:pPr>
        <w:pStyle w:val="a0"/>
        <w:spacing w:before="93"/>
      </w:pPr>
      <w:r w:rsidRPr="00654BD7">
        <w:rPr>
          <w:noProof/>
        </w:rPr>
        <w:lastRenderedPageBreak/>
        <w:drawing>
          <wp:inline distT="0" distB="0" distL="0" distR="0">
            <wp:extent cx="5274310" cy="3082785"/>
            <wp:effectExtent l="57150" t="0" r="40640" b="4141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62B0" w:rsidRDefault="004270DD">
      <w:pPr>
        <w:spacing w:line="600" w:lineRule="exact"/>
        <w:ind w:firstLineChars="200" w:firstLine="640"/>
        <w:rPr>
          <w:rFonts w:ascii="仿宋" w:eastAsia="仿宋" w:hAnsi="仿宋"/>
          <w:sz w:val="32"/>
          <w:szCs w:val="32"/>
        </w:rPr>
      </w:pPr>
      <w:r>
        <w:rPr>
          <w:rFonts w:ascii="仿宋" w:eastAsia="仿宋" w:hAnsi="仿宋" w:hint="eastAsia"/>
          <w:sz w:val="32"/>
          <w:szCs w:val="32"/>
        </w:rPr>
        <w:t>（图5：一般公共预算财政拨款支出决算变动情况）</w:t>
      </w:r>
    </w:p>
    <w:p w:rsidR="009D62B0" w:rsidRDefault="004270DD">
      <w:pPr>
        <w:spacing w:line="600" w:lineRule="exact"/>
        <w:ind w:firstLineChars="200" w:firstLine="643"/>
        <w:outlineLvl w:val="2"/>
        <w:rPr>
          <w:rFonts w:ascii="仿宋" w:eastAsia="仿宋" w:hAnsi="仿宋"/>
          <w:b/>
          <w:sz w:val="32"/>
          <w:szCs w:val="32"/>
        </w:rPr>
      </w:pPr>
      <w:bookmarkStart w:id="29" w:name="_Toc15377211"/>
      <w:r>
        <w:rPr>
          <w:rFonts w:ascii="仿宋" w:eastAsia="仿宋" w:hAnsi="仿宋" w:hint="eastAsia"/>
          <w:b/>
          <w:sz w:val="32"/>
          <w:szCs w:val="32"/>
        </w:rPr>
        <w:t>（二）一般公共预算财政拨款支出决算结构情况</w:t>
      </w:r>
      <w:bookmarkEnd w:id="29"/>
    </w:p>
    <w:p w:rsidR="009D62B0" w:rsidRDefault="004270DD">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654BD7">
        <w:rPr>
          <w:rFonts w:ascii="仿宋" w:eastAsia="仿宋" w:hAnsi="仿宋" w:hint="eastAsia"/>
          <w:sz w:val="32"/>
          <w:szCs w:val="32"/>
        </w:rPr>
        <w:t>889.43</w:t>
      </w:r>
      <w:r>
        <w:rPr>
          <w:rFonts w:ascii="仿宋" w:eastAsia="仿宋" w:hAnsi="仿宋" w:hint="eastAsia"/>
          <w:sz w:val="32"/>
          <w:szCs w:val="32"/>
        </w:rPr>
        <w:t>万元，主要用于以下方面：</w:t>
      </w:r>
      <w:r>
        <w:rPr>
          <w:rFonts w:ascii="仿宋" w:eastAsia="仿宋" w:hAnsi="仿宋" w:hint="eastAsia"/>
          <w:b/>
          <w:sz w:val="32"/>
          <w:szCs w:val="32"/>
        </w:rPr>
        <w:t>教育支出（类）</w:t>
      </w:r>
      <w:r w:rsidR="00654BD7">
        <w:rPr>
          <w:rFonts w:ascii="仿宋" w:eastAsia="仿宋" w:hAnsi="仿宋" w:hint="eastAsia"/>
          <w:sz w:val="32"/>
          <w:szCs w:val="32"/>
        </w:rPr>
        <w:t>691.43</w:t>
      </w:r>
      <w:r>
        <w:rPr>
          <w:rFonts w:ascii="仿宋" w:eastAsia="仿宋" w:hAnsi="仿宋" w:hint="eastAsia"/>
          <w:sz w:val="32"/>
          <w:szCs w:val="32"/>
        </w:rPr>
        <w:t>万元，占</w:t>
      </w:r>
      <w:r w:rsidR="00654BD7">
        <w:rPr>
          <w:rFonts w:ascii="仿宋" w:eastAsia="仿宋" w:hAnsi="仿宋" w:hint="eastAsia"/>
          <w:sz w:val="32"/>
          <w:szCs w:val="32"/>
        </w:rPr>
        <w:t>77.74</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sidR="00654BD7">
        <w:rPr>
          <w:rFonts w:ascii="仿宋" w:eastAsia="仿宋" w:hAnsi="仿宋" w:hint="eastAsia"/>
          <w:sz w:val="32"/>
          <w:szCs w:val="32"/>
        </w:rPr>
        <w:t>119.77</w:t>
      </w:r>
      <w:r>
        <w:rPr>
          <w:rFonts w:ascii="仿宋" w:eastAsia="仿宋" w:hAnsi="仿宋" w:hint="eastAsia"/>
          <w:sz w:val="32"/>
          <w:szCs w:val="32"/>
        </w:rPr>
        <w:t>万元，占</w:t>
      </w:r>
      <w:r w:rsidR="00654BD7">
        <w:rPr>
          <w:rFonts w:ascii="仿宋" w:eastAsia="仿宋" w:hAnsi="仿宋" w:hint="eastAsia"/>
          <w:sz w:val="32"/>
          <w:szCs w:val="32"/>
        </w:rPr>
        <w:t>13.47</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卫生健康支出</w:t>
      </w:r>
      <w:r w:rsidR="00654BD7">
        <w:rPr>
          <w:rFonts w:ascii="仿宋" w:eastAsia="仿宋" w:hAnsi="仿宋" w:hint="eastAsia"/>
          <w:sz w:val="32"/>
          <w:szCs w:val="32"/>
        </w:rPr>
        <w:t>22.40</w:t>
      </w:r>
      <w:r>
        <w:rPr>
          <w:rFonts w:ascii="仿宋" w:eastAsia="仿宋" w:hAnsi="仿宋" w:hint="eastAsia"/>
          <w:sz w:val="32"/>
          <w:szCs w:val="32"/>
        </w:rPr>
        <w:t>万元，占</w:t>
      </w:r>
      <w:r w:rsidR="00654BD7">
        <w:rPr>
          <w:rFonts w:ascii="仿宋" w:eastAsia="仿宋" w:hAnsi="仿宋" w:hint="eastAsia"/>
          <w:sz w:val="32"/>
          <w:szCs w:val="32"/>
        </w:rPr>
        <w:t>2.52</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住房保障支出</w:t>
      </w:r>
      <w:r w:rsidR="00654BD7">
        <w:rPr>
          <w:rFonts w:ascii="仿宋" w:eastAsia="仿宋" w:hAnsi="仿宋" w:hint="eastAsia"/>
          <w:sz w:val="32"/>
          <w:szCs w:val="32"/>
        </w:rPr>
        <w:t>55.83</w:t>
      </w:r>
      <w:r>
        <w:rPr>
          <w:rFonts w:ascii="仿宋" w:eastAsia="仿宋" w:hAnsi="仿宋" w:hint="eastAsia"/>
          <w:sz w:val="32"/>
          <w:szCs w:val="32"/>
        </w:rPr>
        <w:t>万元，占</w:t>
      </w:r>
      <w:r w:rsidR="00654BD7">
        <w:rPr>
          <w:rFonts w:ascii="仿宋" w:eastAsia="仿宋" w:hAnsi="仿宋" w:hint="eastAsia"/>
          <w:sz w:val="32"/>
          <w:szCs w:val="32"/>
        </w:rPr>
        <w:t>6.27</w:t>
      </w:r>
      <w:r>
        <w:rPr>
          <w:rFonts w:ascii="仿宋" w:eastAsia="仿宋" w:hAnsi="仿宋"/>
          <w:sz w:val="32"/>
          <w:szCs w:val="32"/>
        </w:rPr>
        <w:t>%</w:t>
      </w:r>
      <w:r>
        <w:rPr>
          <w:rFonts w:ascii="仿宋" w:eastAsia="仿宋" w:hAnsi="仿宋" w:hint="eastAsia"/>
          <w:sz w:val="32"/>
          <w:szCs w:val="32"/>
        </w:rPr>
        <w:t>。</w:t>
      </w:r>
    </w:p>
    <w:p w:rsidR="009D62B0" w:rsidRDefault="00654BD7">
      <w:pPr>
        <w:pStyle w:val="a0"/>
        <w:spacing w:before="93"/>
      </w:pPr>
      <w:r w:rsidRPr="00654BD7">
        <w:rPr>
          <w:noProof/>
        </w:rPr>
        <w:lastRenderedPageBreak/>
        <w:drawing>
          <wp:inline distT="0" distB="0" distL="0" distR="0">
            <wp:extent cx="5274310" cy="3399000"/>
            <wp:effectExtent l="57150" t="0" r="40640" b="3000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D62B0" w:rsidRDefault="004270DD">
      <w:pPr>
        <w:spacing w:line="600" w:lineRule="exact"/>
        <w:rPr>
          <w:rFonts w:ascii="仿宋" w:eastAsia="仿宋" w:hAnsi="仿宋"/>
          <w:sz w:val="32"/>
          <w:szCs w:val="32"/>
        </w:rPr>
      </w:pPr>
      <w:r>
        <w:rPr>
          <w:rFonts w:ascii="仿宋_GB2312" w:eastAsia="仿宋_GB2312" w:hint="eastAsia"/>
          <w:kern w:val="0"/>
          <w:sz w:val="30"/>
        </w:rPr>
        <w:t xml:space="preserve">    </w:t>
      </w:r>
      <w:r>
        <w:rPr>
          <w:rFonts w:ascii="仿宋" w:eastAsia="仿宋" w:hAnsi="仿宋" w:hint="eastAsia"/>
          <w:sz w:val="32"/>
          <w:szCs w:val="32"/>
        </w:rPr>
        <w:t>（图6：一般公共预算财政拨款支出决算结构）</w:t>
      </w:r>
    </w:p>
    <w:p w:rsidR="009D62B0" w:rsidRDefault="004270DD">
      <w:pPr>
        <w:spacing w:line="600" w:lineRule="exact"/>
        <w:ind w:firstLineChars="200" w:firstLine="643"/>
        <w:outlineLvl w:val="2"/>
        <w:rPr>
          <w:rFonts w:ascii="仿宋" w:eastAsia="仿宋" w:hAnsi="仿宋"/>
          <w:b/>
          <w:sz w:val="32"/>
          <w:szCs w:val="32"/>
        </w:rPr>
      </w:pPr>
      <w:bookmarkStart w:id="30" w:name="_Toc15377212"/>
      <w:r>
        <w:rPr>
          <w:rFonts w:ascii="仿宋" w:eastAsia="仿宋" w:hAnsi="仿宋" w:hint="eastAsia"/>
          <w:b/>
          <w:sz w:val="32"/>
          <w:szCs w:val="32"/>
        </w:rPr>
        <w:t>（三）一般公共预算财政拨款支出决算具体情况</w:t>
      </w:r>
      <w:bookmarkEnd w:id="30"/>
    </w:p>
    <w:p w:rsidR="009D62B0" w:rsidRDefault="004270DD">
      <w:pPr>
        <w:spacing w:line="600" w:lineRule="exact"/>
        <w:ind w:firstLineChars="200" w:firstLine="643"/>
        <w:outlineLvl w:val="2"/>
        <w:rPr>
          <w:rFonts w:ascii="仿宋" w:eastAsia="仿宋" w:hAnsi="仿宋"/>
          <w:sz w:val="32"/>
          <w:szCs w:val="32"/>
        </w:rPr>
      </w:pPr>
      <w:bookmarkStart w:id="31" w:name="_Toc15377213"/>
      <w:bookmarkStart w:id="32" w:name="_Toc15377444"/>
      <w:bookmarkStart w:id="33" w:name="_Toc15378460"/>
      <w:r>
        <w:rPr>
          <w:rFonts w:ascii="仿宋" w:eastAsia="仿宋" w:hAnsi="仿宋" w:hint="eastAsia"/>
          <w:b/>
          <w:sz w:val="32"/>
          <w:szCs w:val="32"/>
        </w:rPr>
        <w:t>2021年一般公共预算支出决算数为</w:t>
      </w:r>
      <w:r w:rsidR="00593343">
        <w:rPr>
          <w:rFonts w:ascii="仿宋" w:eastAsia="仿宋" w:hAnsi="仿宋" w:hint="eastAsia"/>
          <w:sz w:val="32"/>
          <w:szCs w:val="32"/>
        </w:rPr>
        <w:t>889.43</w:t>
      </w:r>
      <w:r>
        <w:rPr>
          <w:rFonts w:ascii="仿宋" w:eastAsia="仿宋" w:hAnsi="仿宋" w:hint="eastAsia"/>
          <w:sz w:val="32"/>
          <w:szCs w:val="32"/>
        </w:rPr>
        <w:t>，</w:t>
      </w:r>
      <w:r>
        <w:rPr>
          <w:rStyle w:val="a8"/>
          <w:rFonts w:ascii="仿宋" w:eastAsia="仿宋" w:hAnsi="仿宋" w:hint="eastAsia"/>
          <w:bCs/>
          <w:sz w:val="32"/>
          <w:szCs w:val="32"/>
        </w:rPr>
        <w:t>完成预算</w:t>
      </w:r>
      <w:r w:rsidR="00593343">
        <w:rPr>
          <w:rStyle w:val="a8"/>
          <w:rFonts w:ascii="仿宋" w:eastAsia="仿宋" w:hAnsi="仿宋" w:hint="eastAsia"/>
          <w:bCs/>
          <w:sz w:val="32"/>
          <w:szCs w:val="32"/>
        </w:rPr>
        <w:t>100</w:t>
      </w:r>
      <w:r>
        <w:rPr>
          <w:rStyle w:val="a8"/>
          <w:rFonts w:ascii="仿宋" w:eastAsia="仿宋" w:hAnsi="仿宋"/>
          <w:bCs/>
          <w:sz w:val="32"/>
          <w:szCs w:val="32"/>
        </w:rPr>
        <w:t>%</w:t>
      </w:r>
      <w:r>
        <w:rPr>
          <w:rStyle w:val="a8"/>
          <w:rFonts w:ascii="仿宋" w:eastAsia="仿宋" w:hAnsi="仿宋" w:hint="eastAsia"/>
          <w:bCs/>
          <w:sz w:val="32"/>
          <w:szCs w:val="32"/>
        </w:rPr>
        <w:t>。其中：</w:t>
      </w:r>
      <w:bookmarkEnd w:id="31"/>
      <w:bookmarkEnd w:id="32"/>
      <w:bookmarkEnd w:id="33"/>
    </w:p>
    <w:p w:rsidR="009D62B0" w:rsidRDefault="004270DD">
      <w:pPr>
        <w:spacing w:line="600" w:lineRule="exact"/>
        <w:ind w:firstLineChars="200" w:firstLine="643"/>
        <w:rPr>
          <w:rFonts w:ascii="仿宋" w:eastAsia="仿宋" w:hAnsi="仿宋"/>
          <w:b/>
          <w:sz w:val="32"/>
          <w:szCs w:val="32"/>
        </w:rPr>
      </w:pPr>
      <w:r>
        <w:rPr>
          <w:rStyle w:val="a8"/>
          <w:rFonts w:ascii="仿宋" w:eastAsia="仿宋" w:hAnsi="仿宋" w:hint="eastAsia"/>
          <w:bCs/>
          <w:sz w:val="32"/>
          <w:szCs w:val="32"/>
        </w:rPr>
        <w:t>1</w:t>
      </w:r>
      <w:r>
        <w:rPr>
          <w:rStyle w:val="a8"/>
          <w:rFonts w:ascii="仿宋" w:eastAsia="仿宋" w:hAnsi="仿宋"/>
          <w:bCs/>
          <w:sz w:val="32"/>
          <w:szCs w:val="32"/>
        </w:rPr>
        <w:t>.</w:t>
      </w:r>
      <w:r>
        <w:rPr>
          <w:rStyle w:val="a8"/>
          <w:rFonts w:ascii="仿宋" w:eastAsia="仿宋" w:hAnsi="仿宋" w:hint="eastAsia"/>
          <w:bCs/>
          <w:sz w:val="32"/>
          <w:szCs w:val="32"/>
        </w:rPr>
        <w:t>教育（类）</w:t>
      </w:r>
      <w:r w:rsidR="007D1C00">
        <w:rPr>
          <w:rStyle w:val="a8"/>
          <w:rFonts w:ascii="仿宋" w:eastAsia="仿宋" w:hAnsi="仿宋" w:hint="eastAsia"/>
          <w:bCs/>
          <w:sz w:val="32"/>
          <w:szCs w:val="32"/>
        </w:rPr>
        <w:t>普通教育</w:t>
      </w:r>
      <w:r>
        <w:rPr>
          <w:rStyle w:val="a8"/>
          <w:rFonts w:ascii="仿宋" w:eastAsia="仿宋" w:hAnsi="仿宋" w:hint="eastAsia"/>
          <w:bCs/>
          <w:sz w:val="32"/>
          <w:szCs w:val="32"/>
        </w:rPr>
        <w:t>（款）</w:t>
      </w:r>
      <w:r w:rsidR="007D1C00">
        <w:rPr>
          <w:rStyle w:val="a8"/>
          <w:rFonts w:ascii="仿宋" w:eastAsia="仿宋" w:hAnsi="仿宋" w:hint="eastAsia"/>
          <w:bCs/>
          <w:sz w:val="32"/>
          <w:szCs w:val="32"/>
        </w:rPr>
        <w:t>小学教育</w:t>
      </w:r>
      <w:r>
        <w:rPr>
          <w:rStyle w:val="a8"/>
          <w:rFonts w:ascii="仿宋" w:eastAsia="仿宋" w:hAnsi="仿宋" w:hint="eastAsia"/>
          <w:bCs/>
          <w:sz w:val="32"/>
          <w:szCs w:val="32"/>
        </w:rPr>
        <w:t>（项）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7D1C00">
        <w:rPr>
          <w:rFonts w:ascii="仿宋" w:eastAsia="仿宋" w:hAnsi="仿宋" w:hint="eastAsia"/>
          <w:sz w:val="32"/>
          <w:szCs w:val="32"/>
        </w:rPr>
        <w:t>691.43</w:t>
      </w:r>
      <w:r>
        <w:rPr>
          <w:rStyle w:val="a8"/>
          <w:rFonts w:ascii="仿宋" w:eastAsia="仿宋" w:hAnsi="仿宋" w:hint="eastAsia"/>
          <w:b w:val="0"/>
          <w:bCs/>
          <w:sz w:val="32"/>
          <w:szCs w:val="32"/>
        </w:rPr>
        <w:t>万元，完成预算</w:t>
      </w:r>
      <w:r w:rsidR="00E72367">
        <w:rPr>
          <w:rStyle w:val="a8"/>
          <w:rFonts w:ascii="仿宋" w:eastAsia="仿宋" w:hAnsi="仿宋" w:hint="eastAsia"/>
          <w:b w:val="0"/>
          <w:bCs/>
          <w:sz w:val="32"/>
          <w:szCs w:val="32"/>
        </w:rPr>
        <w:t>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4270DD">
      <w:pPr>
        <w:spacing w:line="600" w:lineRule="exact"/>
        <w:ind w:firstLineChars="200" w:firstLine="643"/>
        <w:rPr>
          <w:rStyle w:val="a8"/>
          <w:rFonts w:ascii="仿宋" w:eastAsia="仿宋" w:hAnsi="仿宋"/>
          <w:b w:val="0"/>
          <w:bCs/>
          <w:sz w:val="32"/>
          <w:szCs w:val="32"/>
        </w:rPr>
      </w:pPr>
      <w:r w:rsidRPr="007D1C00">
        <w:rPr>
          <w:rStyle w:val="a8"/>
          <w:rFonts w:ascii="仿宋" w:eastAsia="仿宋" w:hAnsi="仿宋" w:hint="eastAsia"/>
          <w:bCs/>
          <w:color w:val="FF0000"/>
          <w:sz w:val="32"/>
          <w:szCs w:val="32"/>
        </w:rPr>
        <w:t>2</w:t>
      </w:r>
      <w:r w:rsidRPr="007D1C00">
        <w:rPr>
          <w:rStyle w:val="a8"/>
          <w:rFonts w:ascii="仿宋" w:eastAsia="仿宋" w:hAnsi="仿宋"/>
          <w:bCs/>
          <w:color w:val="FF0000"/>
          <w:sz w:val="32"/>
          <w:szCs w:val="32"/>
        </w:rPr>
        <w:t>.</w:t>
      </w:r>
      <w:r w:rsidRPr="007D1C00">
        <w:rPr>
          <w:rStyle w:val="a8"/>
          <w:rFonts w:ascii="仿宋" w:eastAsia="仿宋" w:hAnsi="仿宋" w:hint="eastAsia"/>
          <w:bCs/>
          <w:color w:val="FF0000"/>
          <w:sz w:val="32"/>
          <w:szCs w:val="32"/>
        </w:rPr>
        <w:t>社会保障和就业（类）行政事业单位养老支出（款）机关事业单位基本养老保险缴费支出（项）</w:t>
      </w:r>
      <w:r w:rsidRPr="007D1C00">
        <w:rPr>
          <w:rStyle w:val="a8"/>
          <w:rFonts w:ascii="仿宋" w:eastAsia="仿宋" w:hAnsi="仿宋"/>
          <w:bCs/>
          <w:color w:val="FF0000"/>
          <w:sz w:val="32"/>
          <w:szCs w:val="32"/>
        </w:rPr>
        <w:t>:</w:t>
      </w:r>
      <w:r w:rsidRPr="007D1C00">
        <w:rPr>
          <w:rStyle w:val="a8"/>
          <w:rFonts w:ascii="仿宋" w:eastAsia="仿宋" w:hAnsi="仿宋"/>
          <w:b w:val="0"/>
          <w:bCs/>
          <w:color w:val="FF0000"/>
          <w:sz w:val="32"/>
          <w:szCs w:val="32"/>
        </w:rPr>
        <w:t xml:space="preserve"> </w:t>
      </w:r>
      <w:r w:rsidRPr="007D1C00">
        <w:rPr>
          <w:rStyle w:val="a8"/>
          <w:rFonts w:ascii="仿宋" w:eastAsia="仿宋" w:hAnsi="仿宋" w:hint="eastAsia"/>
          <w:b w:val="0"/>
          <w:bCs/>
          <w:color w:val="FF0000"/>
          <w:sz w:val="32"/>
          <w:szCs w:val="32"/>
        </w:rPr>
        <w:t>支出决算为</w:t>
      </w:r>
      <w:r w:rsidR="00314388">
        <w:rPr>
          <w:rFonts w:ascii="仿宋" w:eastAsia="仿宋" w:hAnsi="仿宋" w:hint="eastAsia"/>
          <w:sz w:val="32"/>
          <w:szCs w:val="32"/>
        </w:rPr>
        <w:t>57.76</w:t>
      </w:r>
      <w:r>
        <w:rPr>
          <w:rStyle w:val="a8"/>
          <w:rFonts w:ascii="仿宋" w:eastAsia="仿宋" w:hAnsi="仿宋" w:hint="eastAsia"/>
          <w:b w:val="0"/>
          <w:bCs/>
          <w:sz w:val="32"/>
          <w:szCs w:val="32"/>
        </w:rPr>
        <w:t>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4270DD">
      <w:pPr>
        <w:spacing w:line="600" w:lineRule="exact"/>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3.社会保障和就业（类）行政事业单位年金支出（款）机关事业单位职业年金缴费支出（项）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314388">
        <w:rPr>
          <w:rFonts w:ascii="仿宋" w:eastAsia="仿宋" w:hAnsi="仿宋" w:hint="eastAsia"/>
          <w:sz w:val="32"/>
          <w:szCs w:val="32"/>
        </w:rPr>
        <w:t>33.28</w:t>
      </w:r>
      <w:r>
        <w:rPr>
          <w:rStyle w:val="a8"/>
          <w:rFonts w:ascii="仿宋" w:eastAsia="仿宋" w:hAnsi="仿宋" w:hint="eastAsia"/>
          <w:b w:val="0"/>
          <w:bCs/>
          <w:sz w:val="32"/>
          <w:szCs w:val="32"/>
        </w:rPr>
        <w:t>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60642" w:rsidRPr="00960642" w:rsidRDefault="00960642" w:rsidP="00960642">
      <w:pPr>
        <w:pStyle w:val="a0"/>
        <w:spacing w:before="93"/>
        <w:ind w:firstLineChars="150" w:firstLine="482"/>
      </w:pPr>
      <w:r>
        <w:rPr>
          <w:rStyle w:val="a8"/>
          <w:rFonts w:ascii="仿宋" w:eastAsia="仿宋" w:hAnsi="仿宋" w:hint="eastAsia"/>
          <w:bCs/>
          <w:sz w:val="32"/>
          <w:szCs w:val="32"/>
        </w:rPr>
        <w:t>4.</w:t>
      </w:r>
      <w:r w:rsidRPr="00960642">
        <w:rPr>
          <w:rStyle w:val="a8"/>
          <w:rFonts w:ascii="仿宋" w:eastAsia="仿宋" w:hAnsi="仿宋" w:hint="eastAsia"/>
          <w:bCs/>
          <w:color w:val="FF0000"/>
          <w:sz w:val="32"/>
          <w:szCs w:val="32"/>
        </w:rPr>
        <w:t xml:space="preserve"> </w:t>
      </w:r>
      <w:r w:rsidRPr="007D1C00">
        <w:rPr>
          <w:rStyle w:val="a8"/>
          <w:rFonts w:ascii="仿宋" w:eastAsia="仿宋" w:hAnsi="仿宋" w:hint="eastAsia"/>
          <w:bCs/>
          <w:color w:val="FF0000"/>
          <w:sz w:val="32"/>
          <w:szCs w:val="32"/>
        </w:rPr>
        <w:t>社会保障和就业（类）行政事业单位养老支出（款）</w:t>
      </w:r>
      <w:r>
        <w:rPr>
          <w:rStyle w:val="a8"/>
          <w:rFonts w:ascii="仿宋" w:eastAsia="仿宋" w:hAnsi="仿宋" w:hint="eastAsia"/>
          <w:bCs/>
          <w:color w:val="FF0000"/>
          <w:sz w:val="32"/>
          <w:szCs w:val="32"/>
        </w:rPr>
        <w:lastRenderedPageBreak/>
        <w:t>其他行政</w:t>
      </w:r>
      <w:r w:rsidRPr="007D1C00">
        <w:rPr>
          <w:rStyle w:val="a8"/>
          <w:rFonts w:ascii="仿宋" w:eastAsia="仿宋" w:hAnsi="仿宋" w:hint="eastAsia"/>
          <w:bCs/>
          <w:color w:val="FF0000"/>
          <w:sz w:val="32"/>
          <w:szCs w:val="32"/>
        </w:rPr>
        <w:t>事业单位养老支出（项）</w:t>
      </w:r>
      <w:r w:rsidRPr="007D1C00">
        <w:rPr>
          <w:rStyle w:val="a8"/>
          <w:rFonts w:ascii="仿宋" w:eastAsia="仿宋" w:hAnsi="仿宋"/>
          <w:bCs/>
          <w:color w:val="FF0000"/>
          <w:sz w:val="32"/>
          <w:szCs w:val="32"/>
        </w:rPr>
        <w:t>:</w:t>
      </w:r>
      <w:r>
        <w:rPr>
          <w:rStyle w:val="a8"/>
          <w:rFonts w:ascii="仿宋" w:eastAsia="仿宋" w:hAnsi="仿宋" w:hint="eastAsia"/>
          <w:bCs/>
          <w:color w:val="FF0000"/>
          <w:sz w:val="32"/>
          <w:szCs w:val="32"/>
        </w:rPr>
        <w:t>支出决算为17.85万元，完成预算100%。</w:t>
      </w:r>
    </w:p>
    <w:p w:rsidR="009D62B0" w:rsidRDefault="00960642">
      <w:pPr>
        <w:spacing w:line="600" w:lineRule="exact"/>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5</w:t>
      </w:r>
      <w:r w:rsidR="004270DD">
        <w:rPr>
          <w:rStyle w:val="a8"/>
          <w:rFonts w:ascii="仿宋" w:eastAsia="仿宋" w:hAnsi="仿宋" w:hint="eastAsia"/>
          <w:bCs/>
          <w:sz w:val="32"/>
          <w:szCs w:val="32"/>
        </w:rPr>
        <w:t>.社会保障和就业（类）其他社会保障和就业支出（款）其他残疾人事业（项）</w:t>
      </w:r>
      <w:r w:rsidR="004270DD">
        <w:rPr>
          <w:rStyle w:val="a8"/>
          <w:rFonts w:ascii="仿宋" w:eastAsia="仿宋" w:hAnsi="仿宋"/>
          <w:bCs/>
          <w:sz w:val="32"/>
          <w:szCs w:val="32"/>
        </w:rPr>
        <w:t>:</w:t>
      </w:r>
      <w:r w:rsidR="004270DD">
        <w:rPr>
          <w:rStyle w:val="a8"/>
          <w:rFonts w:ascii="仿宋" w:eastAsia="仿宋" w:hAnsi="仿宋"/>
          <w:b w:val="0"/>
          <w:bCs/>
          <w:sz w:val="32"/>
          <w:szCs w:val="32"/>
        </w:rPr>
        <w:t xml:space="preserve"> </w:t>
      </w:r>
      <w:r w:rsidR="004270DD">
        <w:rPr>
          <w:rStyle w:val="a8"/>
          <w:rFonts w:ascii="仿宋" w:eastAsia="仿宋" w:hAnsi="仿宋" w:hint="eastAsia"/>
          <w:b w:val="0"/>
          <w:bCs/>
          <w:sz w:val="32"/>
          <w:szCs w:val="32"/>
        </w:rPr>
        <w:t>支出决算为</w:t>
      </w:r>
      <w:r w:rsidR="000C1A13">
        <w:rPr>
          <w:rStyle w:val="a8"/>
          <w:rFonts w:ascii="仿宋" w:eastAsia="仿宋" w:hAnsi="仿宋" w:hint="eastAsia"/>
          <w:b w:val="0"/>
          <w:bCs/>
          <w:sz w:val="32"/>
          <w:szCs w:val="32"/>
        </w:rPr>
        <w:t>5.38</w:t>
      </w:r>
      <w:r w:rsidR="004270DD">
        <w:rPr>
          <w:rStyle w:val="a8"/>
          <w:rFonts w:ascii="仿宋" w:eastAsia="仿宋" w:hAnsi="仿宋" w:hint="eastAsia"/>
          <w:b w:val="0"/>
          <w:bCs/>
          <w:sz w:val="32"/>
          <w:szCs w:val="32"/>
        </w:rPr>
        <w:t>万元，完成预算100</w:t>
      </w:r>
      <w:r w:rsidR="004270DD">
        <w:rPr>
          <w:rStyle w:val="a8"/>
          <w:rFonts w:ascii="仿宋" w:eastAsia="仿宋" w:hAnsi="仿宋"/>
          <w:b w:val="0"/>
          <w:bCs/>
          <w:sz w:val="32"/>
          <w:szCs w:val="32"/>
        </w:rPr>
        <w:t>%</w:t>
      </w:r>
      <w:r w:rsidR="004270DD">
        <w:rPr>
          <w:rStyle w:val="a8"/>
          <w:rFonts w:ascii="仿宋" w:eastAsia="仿宋" w:hAnsi="仿宋" w:hint="eastAsia"/>
          <w:b w:val="0"/>
          <w:bCs/>
          <w:sz w:val="32"/>
          <w:szCs w:val="32"/>
        </w:rPr>
        <w:t>。</w:t>
      </w:r>
    </w:p>
    <w:p w:rsidR="000C1A13" w:rsidRPr="000C1A13" w:rsidRDefault="000C1A13" w:rsidP="000C1A13">
      <w:pPr>
        <w:spacing w:line="600" w:lineRule="exact"/>
        <w:ind w:firstLineChars="200" w:firstLine="420"/>
      </w:pPr>
      <w:r>
        <w:rPr>
          <w:rFonts w:hint="eastAsia"/>
        </w:rPr>
        <w:t xml:space="preserve">  </w:t>
      </w:r>
      <w:r>
        <w:rPr>
          <w:rStyle w:val="a8"/>
          <w:rFonts w:ascii="仿宋" w:eastAsia="仿宋" w:hAnsi="仿宋" w:hint="eastAsia"/>
          <w:bCs/>
          <w:sz w:val="32"/>
          <w:szCs w:val="32"/>
        </w:rPr>
        <w:t>6.社会保障和就业（类）抚恤（款）其他优抚支出（项）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支出决算为5.50万元，完成预算100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D45AAF" w:rsidP="00D45AAF">
      <w:pPr>
        <w:pStyle w:val="a0"/>
        <w:spacing w:before="93"/>
        <w:rPr>
          <w:rFonts w:ascii="仿宋" w:eastAsia="仿宋" w:hAnsi="仿宋"/>
          <w:b/>
          <w:sz w:val="32"/>
          <w:szCs w:val="32"/>
        </w:rPr>
      </w:pPr>
      <w:r>
        <w:rPr>
          <w:rFonts w:hint="eastAsia"/>
        </w:rPr>
        <w:t xml:space="preserve">    </w:t>
      </w:r>
      <w:r w:rsidR="000C1A13">
        <w:rPr>
          <w:rFonts w:hint="eastAsia"/>
        </w:rPr>
        <w:t>7</w:t>
      </w:r>
      <w:r w:rsidR="004270DD">
        <w:rPr>
          <w:rStyle w:val="a8"/>
          <w:rFonts w:ascii="仿宋" w:eastAsia="仿宋" w:hAnsi="仿宋"/>
          <w:bCs/>
          <w:sz w:val="32"/>
          <w:szCs w:val="32"/>
        </w:rPr>
        <w:t>.</w:t>
      </w:r>
      <w:r w:rsidR="004270DD">
        <w:rPr>
          <w:rFonts w:ascii="仿宋" w:eastAsia="仿宋" w:hAnsi="仿宋" w:hint="eastAsia"/>
          <w:b/>
          <w:bCs/>
          <w:sz w:val="32"/>
          <w:szCs w:val="32"/>
        </w:rPr>
        <w:t>卫生健康</w:t>
      </w:r>
      <w:r w:rsidR="004270DD">
        <w:rPr>
          <w:rStyle w:val="a8"/>
          <w:rFonts w:ascii="仿宋" w:eastAsia="仿宋" w:hAnsi="仿宋" w:hint="eastAsia"/>
          <w:bCs/>
          <w:sz w:val="32"/>
          <w:szCs w:val="32"/>
        </w:rPr>
        <w:t>（类）行政事业单位医疗（款）事业单位医疗（项）</w:t>
      </w:r>
      <w:r w:rsidR="004270DD">
        <w:rPr>
          <w:rStyle w:val="a8"/>
          <w:rFonts w:ascii="仿宋" w:eastAsia="仿宋" w:hAnsi="仿宋"/>
          <w:bCs/>
          <w:sz w:val="32"/>
          <w:szCs w:val="32"/>
        </w:rPr>
        <w:t>:</w:t>
      </w:r>
      <w:r w:rsidR="004270DD">
        <w:rPr>
          <w:rStyle w:val="a8"/>
          <w:rFonts w:ascii="仿宋" w:eastAsia="仿宋" w:hAnsi="仿宋" w:hint="eastAsia"/>
          <w:b w:val="0"/>
          <w:bCs/>
          <w:sz w:val="32"/>
          <w:szCs w:val="32"/>
        </w:rPr>
        <w:t>支出决算为</w:t>
      </w:r>
      <w:r w:rsidR="000C1A13">
        <w:rPr>
          <w:rStyle w:val="a8"/>
          <w:rFonts w:ascii="仿宋" w:eastAsia="仿宋" w:hAnsi="仿宋" w:hint="eastAsia"/>
          <w:b w:val="0"/>
          <w:bCs/>
          <w:sz w:val="32"/>
          <w:szCs w:val="32"/>
        </w:rPr>
        <w:t>22.40</w:t>
      </w:r>
      <w:r w:rsidR="004270DD">
        <w:rPr>
          <w:rStyle w:val="a8"/>
          <w:rFonts w:ascii="仿宋" w:eastAsia="仿宋" w:hAnsi="仿宋" w:hint="eastAsia"/>
          <w:b w:val="0"/>
          <w:bCs/>
          <w:sz w:val="32"/>
          <w:szCs w:val="32"/>
        </w:rPr>
        <w:t>万元，完成预算100</w:t>
      </w:r>
      <w:r w:rsidR="004270DD">
        <w:rPr>
          <w:rStyle w:val="a8"/>
          <w:rFonts w:ascii="仿宋" w:eastAsia="仿宋" w:hAnsi="仿宋"/>
          <w:b w:val="0"/>
          <w:bCs/>
          <w:sz w:val="32"/>
          <w:szCs w:val="32"/>
        </w:rPr>
        <w:t>%</w:t>
      </w:r>
      <w:r w:rsidR="004270DD">
        <w:rPr>
          <w:rStyle w:val="a8"/>
          <w:rFonts w:ascii="仿宋" w:eastAsia="仿宋" w:hAnsi="仿宋" w:hint="eastAsia"/>
          <w:b w:val="0"/>
          <w:bCs/>
          <w:sz w:val="32"/>
          <w:szCs w:val="32"/>
        </w:rPr>
        <w:t>。</w:t>
      </w:r>
    </w:p>
    <w:p w:rsidR="009D62B0" w:rsidRDefault="000C1A13">
      <w:pPr>
        <w:spacing w:line="600" w:lineRule="exact"/>
        <w:ind w:firstLineChars="200" w:firstLine="643"/>
        <w:rPr>
          <w:rFonts w:ascii="仿宋" w:eastAsia="仿宋" w:hAnsi="仿宋"/>
          <w:b/>
          <w:sz w:val="32"/>
          <w:szCs w:val="32"/>
        </w:rPr>
      </w:pPr>
      <w:r>
        <w:rPr>
          <w:rFonts w:ascii="仿宋" w:eastAsia="仿宋" w:hAnsi="仿宋" w:hint="eastAsia"/>
          <w:b/>
          <w:sz w:val="32"/>
          <w:szCs w:val="32"/>
        </w:rPr>
        <w:t>8</w:t>
      </w:r>
      <w:r w:rsidR="004270DD">
        <w:rPr>
          <w:rFonts w:ascii="仿宋" w:eastAsia="仿宋" w:hAnsi="仿宋" w:hint="eastAsia"/>
          <w:b/>
          <w:sz w:val="32"/>
          <w:szCs w:val="32"/>
        </w:rPr>
        <w:t>.住房保障（类）住房改革（款）住房公积金（项）：支出决算数为</w:t>
      </w:r>
      <w:r>
        <w:rPr>
          <w:rFonts w:ascii="仿宋" w:eastAsia="仿宋" w:hAnsi="仿宋" w:hint="eastAsia"/>
          <w:sz w:val="32"/>
          <w:szCs w:val="32"/>
        </w:rPr>
        <w:t>55.83</w:t>
      </w:r>
      <w:r w:rsidR="004270DD">
        <w:rPr>
          <w:rFonts w:ascii="仿宋" w:eastAsia="仿宋" w:hAnsi="仿宋" w:hint="eastAsia"/>
          <w:b/>
          <w:sz w:val="32"/>
          <w:szCs w:val="32"/>
        </w:rPr>
        <w:t>万元，</w:t>
      </w:r>
      <w:r w:rsidR="004270DD">
        <w:rPr>
          <w:rStyle w:val="a8"/>
          <w:rFonts w:ascii="仿宋" w:eastAsia="仿宋" w:hAnsi="仿宋" w:hint="eastAsia"/>
          <w:b w:val="0"/>
          <w:bCs/>
          <w:sz w:val="32"/>
          <w:szCs w:val="32"/>
        </w:rPr>
        <w:t>完成预算100</w:t>
      </w:r>
      <w:r w:rsidR="004270DD">
        <w:rPr>
          <w:rStyle w:val="a8"/>
          <w:rFonts w:ascii="仿宋" w:eastAsia="仿宋" w:hAnsi="仿宋"/>
          <w:b w:val="0"/>
          <w:bCs/>
          <w:sz w:val="32"/>
          <w:szCs w:val="32"/>
        </w:rPr>
        <w:t>%</w:t>
      </w:r>
      <w:r w:rsidR="004270DD">
        <w:rPr>
          <w:rStyle w:val="a8"/>
          <w:rFonts w:ascii="仿宋" w:eastAsia="仿宋" w:hAnsi="仿宋" w:hint="eastAsia"/>
          <w:b w:val="0"/>
          <w:bCs/>
          <w:sz w:val="32"/>
          <w:szCs w:val="32"/>
        </w:rPr>
        <w:t>。</w:t>
      </w:r>
    </w:p>
    <w:p w:rsidR="009D62B0" w:rsidRDefault="004270DD">
      <w:pPr>
        <w:tabs>
          <w:tab w:val="right" w:pos="8306"/>
        </w:tabs>
        <w:spacing w:line="600" w:lineRule="exact"/>
        <w:ind w:firstLine="640"/>
        <w:outlineLvl w:val="1"/>
        <w:rPr>
          <w:rStyle w:val="2Char"/>
          <w:b w:val="0"/>
        </w:rPr>
      </w:pPr>
      <w:bookmarkStart w:id="34" w:name="_Toc15396608"/>
      <w:bookmarkStart w:id="35" w:name="_Toc15377214"/>
      <w:r>
        <w:rPr>
          <w:rFonts w:ascii="黑体" w:eastAsia="黑体" w:hint="eastAsia"/>
          <w:b/>
          <w:sz w:val="32"/>
          <w:szCs w:val="32"/>
        </w:rPr>
        <w:t>六、</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34"/>
      <w:bookmarkEnd w:id="35"/>
      <w:r>
        <w:rPr>
          <w:rStyle w:val="2Char"/>
          <w:rFonts w:ascii="黑体" w:eastAsia="黑体" w:hAnsi="黑体"/>
          <w:b w:val="0"/>
        </w:rPr>
        <w:tab/>
      </w:r>
    </w:p>
    <w:p w:rsidR="009D62B0" w:rsidRDefault="004270DD">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21年一般公共预算财政拨款基本支出</w:t>
      </w:r>
      <w:r w:rsidR="004E2BF4">
        <w:rPr>
          <w:rFonts w:ascii="仿宋" w:eastAsia="仿宋" w:hAnsi="仿宋" w:hint="eastAsia"/>
          <w:sz w:val="32"/>
          <w:szCs w:val="32"/>
        </w:rPr>
        <w:t>842.56</w:t>
      </w:r>
      <w:r>
        <w:rPr>
          <w:rFonts w:ascii="仿宋" w:eastAsia="仿宋" w:hAnsi="仿宋" w:hint="eastAsia"/>
          <w:sz w:val="32"/>
          <w:szCs w:val="32"/>
        </w:rPr>
        <w:t>万元，其中：</w:t>
      </w:r>
    </w:p>
    <w:p w:rsidR="009D62B0" w:rsidRDefault="004270DD">
      <w:pPr>
        <w:spacing w:line="600" w:lineRule="exact"/>
        <w:ind w:firstLine="645"/>
        <w:rPr>
          <w:rFonts w:ascii="仿宋" w:eastAsia="仿宋" w:hAnsi="仿宋"/>
          <w:sz w:val="32"/>
          <w:szCs w:val="32"/>
        </w:rPr>
      </w:pPr>
      <w:r w:rsidRPr="00DE4CAB">
        <w:rPr>
          <w:rFonts w:ascii="仿宋" w:eastAsia="仿宋" w:hAnsi="仿宋" w:hint="eastAsia"/>
          <w:b/>
          <w:sz w:val="32"/>
          <w:szCs w:val="32"/>
        </w:rPr>
        <w:t>人员经费</w:t>
      </w:r>
      <w:r w:rsidR="004E2BF4">
        <w:rPr>
          <w:rFonts w:ascii="仿宋" w:eastAsia="仿宋" w:hAnsi="仿宋" w:hint="eastAsia"/>
          <w:b/>
          <w:sz w:val="32"/>
          <w:szCs w:val="32"/>
        </w:rPr>
        <w:t>747.93</w:t>
      </w:r>
      <w:r w:rsidRPr="00DE4CAB">
        <w:rPr>
          <w:rFonts w:ascii="仿宋" w:eastAsia="仿宋" w:hAnsi="仿宋" w:hint="eastAsia"/>
          <w:b/>
          <w:sz w:val="32"/>
          <w:szCs w:val="32"/>
        </w:rPr>
        <w:t>万元，主要包括</w:t>
      </w:r>
      <w:r>
        <w:rPr>
          <w:rFonts w:ascii="仿宋" w:eastAsia="仿宋" w:hAnsi="仿宋" w:hint="eastAsia"/>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hAnsi="仿宋"/>
          <w:sz w:val="32"/>
          <w:szCs w:val="32"/>
        </w:rPr>
        <w:br/>
      </w:r>
      <w:r>
        <w:rPr>
          <w:rFonts w:ascii="仿宋" w:eastAsia="仿宋" w:hAnsi="仿宋" w:hint="eastAsia"/>
          <w:sz w:val="32"/>
          <w:szCs w:val="32"/>
        </w:rPr>
        <w:t xml:space="preserve">　　</w:t>
      </w:r>
      <w:r w:rsidRPr="00DE4CAB">
        <w:rPr>
          <w:rFonts w:ascii="仿宋" w:eastAsia="仿宋" w:hAnsi="仿宋" w:hint="eastAsia"/>
          <w:b/>
          <w:sz w:val="32"/>
          <w:szCs w:val="32"/>
        </w:rPr>
        <w:t>日常公用经费</w:t>
      </w:r>
      <w:r w:rsidR="004E2BF4">
        <w:rPr>
          <w:rFonts w:ascii="仿宋" w:eastAsia="仿宋" w:hAnsi="仿宋" w:hint="eastAsia"/>
          <w:b/>
          <w:sz w:val="32"/>
          <w:szCs w:val="32"/>
        </w:rPr>
        <w:t>94.63</w:t>
      </w:r>
      <w:r w:rsidRPr="00DE4CAB">
        <w:rPr>
          <w:rFonts w:ascii="仿宋" w:eastAsia="仿宋" w:hAnsi="仿宋" w:hint="eastAsia"/>
          <w:b/>
          <w:sz w:val="32"/>
          <w:szCs w:val="32"/>
        </w:rPr>
        <w:t>万元，主要包括</w:t>
      </w:r>
      <w:r>
        <w:rPr>
          <w:rFonts w:ascii="仿宋" w:eastAsia="仿宋" w:hAnsi="仿宋" w:hint="eastAsia"/>
          <w:sz w:val="32"/>
          <w:szCs w:val="32"/>
        </w:rPr>
        <w:t>：办公费、印刷费、咨询费、手续费、水费、电费、邮电费、取暖费、物业管理费、差旅费、因公出国（境）费用、维修（护）费、租赁费、</w:t>
      </w:r>
      <w:r>
        <w:rPr>
          <w:rFonts w:ascii="仿宋" w:eastAsia="仿宋" w:hAnsi="仿宋" w:hint="eastAsia"/>
          <w:sz w:val="32"/>
          <w:szCs w:val="32"/>
        </w:rPr>
        <w:lastRenderedPageBreak/>
        <w:t>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056946" w:rsidRDefault="00056946" w:rsidP="00056946">
      <w:pPr>
        <w:spacing w:line="600" w:lineRule="exact"/>
        <w:ind w:firstLine="640"/>
        <w:outlineLvl w:val="1"/>
        <w:rPr>
          <w:rStyle w:val="2Char"/>
          <w:rFonts w:ascii="黑体" w:eastAsia="黑体" w:hAnsi="黑体"/>
          <w:b w:val="0"/>
        </w:rPr>
      </w:pPr>
      <w:bookmarkStart w:id="36" w:name="_Toc15396609"/>
      <w:bookmarkStart w:id="37" w:name="_Toc15377215"/>
      <w:r>
        <w:rPr>
          <w:rFonts w:ascii="黑体" w:eastAsia="黑体" w:hint="eastAsia"/>
          <w:sz w:val="32"/>
          <w:szCs w:val="32"/>
        </w:rPr>
        <w:t>七、</w:t>
      </w:r>
      <w:r>
        <w:rPr>
          <w:rStyle w:val="2Char"/>
          <w:rFonts w:ascii="黑体" w:eastAsia="黑体" w:hAnsi="黑体" w:hint="eastAsia"/>
        </w:rPr>
        <w:t>“三公”经费财政拨款支出决算情况说明</w:t>
      </w:r>
      <w:bookmarkEnd w:id="36"/>
      <w:bookmarkEnd w:id="37"/>
    </w:p>
    <w:p w:rsidR="00056946" w:rsidRDefault="00056946" w:rsidP="00056946">
      <w:pPr>
        <w:spacing w:line="600" w:lineRule="exact"/>
        <w:ind w:firstLine="640"/>
        <w:outlineLvl w:val="2"/>
        <w:rPr>
          <w:rFonts w:ascii="仿宋" w:eastAsia="仿宋" w:hAnsi="仿宋"/>
          <w:b/>
          <w:sz w:val="32"/>
          <w:szCs w:val="32"/>
        </w:rPr>
      </w:pPr>
      <w:bookmarkStart w:id="38" w:name="_Toc15377216"/>
      <w:r>
        <w:rPr>
          <w:rFonts w:ascii="仿宋" w:eastAsia="仿宋" w:hAnsi="仿宋" w:hint="eastAsia"/>
          <w:b/>
          <w:sz w:val="32"/>
          <w:szCs w:val="32"/>
        </w:rPr>
        <w:t>（一）“三公”经费财政拨款支出决算总体情况说明</w:t>
      </w:r>
      <w:bookmarkEnd w:id="38"/>
    </w:p>
    <w:p w:rsidR="00056946" w:rsidRDefault="00056946" w:rsidP="00056946">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21年“三公”经费财政拨款支出决算为0万元，完成预算0</w:t>
      </w:r>
      <w:r>
        <w:rPr>
          <w:rFonts w:ascii="仿宋" w:eastAsia="仿宋" w:hAnsi="仿宋"/>
          <w:sz w:val="32"/>
          <w:szCs w:val="32"/>
        </w:rPr>
        <w:t>%</w:t>
      </w:r>
      <w:r>
        <w:rPr>
          <w:rFonts w:ascii="仿宋" w:eastAsia="仿宋" w:hAnsi="仿宋" w:hint="eastAsia"/>
          <w:sz w:val="32"/>
          <w:szCs w:val="32"/>
        </w:rPr>
        <w:t>，决算数小于预算数的主要原因是本单位2021年无“三公”经费支出。</w:t>
      </w:r>
    </w:p>
    <w:p w:rsidR="00056946" w:rsidRDefault="00056946" w:rsidP="00056946">
      <w:pPr>
        <w:spacing w:line="600" w:lineRule="exact"/>
        <w:ind w:firstLine="640"/>
        <w:outlineLvl w:val="2"/>
        <w:rPr>
          <w:rFonts w:ascii="仿宋" w:eastAsia="仿宋" w:hAnsi="仿宋"/>
          <w:b/>
          <w:sz w:val="32"/>
          <w:szCs w:val="32"/>
        </w:rPr>
      </w:pPr>
      <w:bookmarkStart w:id="39" w:name="_Toc15377217"/>
      <w:r>
        <w:rPr>
          <w:rFonts w:ascii="仿宋" w:eastAsia="仿宋" w:hAnsi="仿宋" w:hint="eastAsia"/>
          <w:b/>
          <w:sz w:val="32"/>
          <w:szCs w:val="32"/>
        </w:rPr>
        <w:t>（二）“三公”经费财政拨款支出决算具体情况说明</w:t>
      </w:r>
      <w:bookmarkEnd w:id="39"/>
    </w:p>
    <w:p w:rsidR="00056946" w:rsidRDefault="00056946" w:rsidP="00056946">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；公务用车购置及运行维护费支出决算0万元，占0</w:t>
      </w:r>
      <w:r>
        <w:rPr>
          <w:rFonts w:ascii="仿宋" w:eastAsia="仿宋" w:hAnsi="仿宋"/>
          <w:sz w:val="32"/>
          <w:szCs w:val="32"/>
        </w:rPr>
        <w:t>%</w:t>
      </w:r>
      <w:r>
        <w:rPr>
          <w:rFonts w:ascii="仿宋" w:eastAsia="仿宋" w:hAnsi="仿宋" w:hint="eastAsia"/>
          <w:sz w:val="32"/>
          <w:szCs w:val="32"/>
        </w:rPr>
        <w:t>；公务接待费支出决算0万元，占0</w:t>
      </w:r>
      <w:r>
        <w:rPr>
          <w:rFonts w:ascii="仿宋" w:eastAsia="仿宋" w:hAnsi="仿宋"/>
          <w:sz w:val="32"/>
          <w:szCs w:val="32"/>
        </w:rPr>
        <w:t>%</w:t>
      </w:r>
      <w:r>
        <w:rPr>
          <w:rFonts w:ascii="仿宋" w:eastAsia="仿宋" w:hAnsi="仿宋" w:hint="eastAsia"/>
          <w:sz w:val="32"/>
          <w:szCs w:val="32"/>
        </w:rPr>
        <w:t>。具体情况如下：</w:t>
      </w:r>
    </w:p>
    <w:p w:rsidR="00056946" w:rsidRDefault="00056946" w:rsidP="00056946">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因公出国（境）经费支出0</w:t>
      </w:r>
      <w:r>
        <w:rPr>
          <w:rFonts w:ascii="仿宋_GB2312" w:eastAsia="仿宋_GB2312" w:hint="eastAsia"/>
          <w:sz w:val="32"/>
          <w:szCs w:val="32"/>
        </w:rPr>
        <w:t>万元</w:t>
      </w:r>
      <w:r w:rsidRPr="008F5C41">
        <w:rPr>
          <w:rFonts w:ascii="仿宋_GB2312" w:eastAsia="仿宋_GB2312" w:hint="eastAsia"/>
          <w:b/>
          <w:sz w:val="32"/>
          <w:szCs w:val="32"/>
        </w:rPr>
        <w:t>，完成预算0</w:t>
      </w:r>
      <w:r w:rsidRPr="008F5C41">
        <w:rPr>
          <w:rFonts w:ascii="仿宋_GB2312" w:eastAsia="仿宋_GB2312"/>
          <w:b/>
          <w:sz w:val="32"/>
          <w:szCs w:val="32"/>
        </w:rPr>
        <w:t>%</w:t>
      </w:r>
      <w:r w:rsidRPr="008F5C41">
        <w:rPr>
          <w:rFonts w:ascii="仿宋_GB2312" w:eastAsia="仿宋_GB2312" w:hint="eastAsia"/>
          <w:b/>
          <w:sz w:val="32"/>
          <w:szCs w:val="32"/>
        </w:rPr>
        <w:t>。全年安排因公出国（境）团组</w:t>
      </w:r>
      <w:r>
        <w:rPr>
          <w:rFonts w:ascii="仿宋_GB2312" w:eastAsia="仿宋_GB2312" w:hint="eastAsia"/>
          <w:b/>
          <w:sz w:val="32"/>
          <w:szCs w:val="32"/>
        </w:rPr>
        <w:t>0</w:t>
      </w:r>
      <w:r w:rsidRPr="008F5C41">
        <w:rPr>
          <w:rFonts w:ascii="仿宋_GB2312" w:eastAsia="仿宋_GB2312" w:hint="eastAsia"/>
          <w:b/>
          <w:sz w:val="32"/>
          <w:szCs w:val="32"/>
        </w:rPr>
        <w:t>次，出国（境）</w:t>
      </w:r>
      <w:r>
        <w:rPr>
          <w:rFonts w:ascii="仿宋_GB2312" w:eastAsia="仿宋_GB2312" w:hint="eastAsia"/>
          <w:b/>
          <w:sz w:val="32"/>
          <w:szCs w:val="32"/>
        </w:rPr>
        <w:t>0</w:t>
      </w:r>
      <w:r w:rsidRPr="008F5C41">
        <w:rPr>
          <w:rFonts w:ascii="仿宋_GB2312" w:eastAsia="仿宋_GB2312" w:hint="eastAsia"/>
          <w:b/>
          <w:sz w:val="32"/>
          <w:szCs w:val="32"/>
        </w:rPr>
        <w:t>人。因公</w:t>
      </w:r>
      <w:r>
        <w:rPr>
          <w:rFonts w:ascii="仿宋_GB2312" w:eastAsia="仿宋_GB2312" w:hint="eastAsia"/>
          <w:sz w:val="32"/>
          <w:szCs w:val="32"/>
        </w:rPr>
        <w:t>出国（境）支出决算与</w:t>
      </w:r>
      <w:r>
        <w:rPr>
          <w:rFonts w:ascii="仿宋_GB2312" w:eastAsia="仿宋_GB2312"/>
          <w:sz w:val="32"/>
          <w:szCs w:val="32"/>
        </w:rPr>
        <w:t>20</w:t>
      </w:r>
      <w:r>
        <w:rPr>
          <w:rFonts w:ascii="仿宋_GB2312" w:eastAsia="仿宋_GB2312" w:hint="eastAsia"/>
          <w:sz w:val="32"/>
          <w:szCs w:val="32"/>
        </w:rPr>
        <w:t>20年持平。</w:t>
      </w:r>
    </w:p>
    <w:p w:rsidR="00056946" w:rsidRDefault="00056946" w:rsidP="00056946">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公务用车购置及运行维护费支出0</w:t>
      </w:r>
      <w:r>
        <w:rPr>
          <w:rFonts w:ascii="仿宋_GB2312" w:eastAsia="仿宋_GB2312" w:hint="eastAsia"/>
          <w:sz w:val="32"/>
          <w:szCs w:val="32"/>
        </w:rPr>
        <w:t>万</w:t>
      </w:r>
      <w:r w:rsidRPr="00DB03FC">
        <w:rPr>
          <w:rFonts w:ascii="仿宋_GB2312" w:eastAsia="仿宋_GB2312" w:hint="eastAsia"/>
          <w:b/>
          <w:sz w:val="32"/>
          <w:szCs w:val="32"/>
        </w:rPr>
        <w:t>元,完成预算</w:t>
      </w:r>
      <w:r w:rsidRPr="00F17643">
        <w:rPr>
          <w:rFonts w:ascii="仿宋_GB2312" w:eastAsia="仿宋_GB2312" w:hint="eastAsia"/>
          <w:b/>
          <w:sz w:val="32"/>
          <w:szCs w:val="32"/>
        </w:rPr>
        <w:t>0</w:t>
      </w:r>
      <w:r w:rsidRPr="00F17643">
        <w:rPr>
          <w:rFonts w:ascii="仿宋_GB2312" w:eastAsia="仿宋_GB2312"/>
          <w:b/>
          <w:sz w:val="32"/>
          <w:szCs w:val="32"/>
        </w:rPr>
        <w:t>%</w:t>
      </w:r>
      <w:r w:rsidRPr="00F17643">
        <w:rPr>
          <w:rFonts w:ascii="仿宋_GB2312" w:eastAsia="仿宋_GB2312" w:hint="eastAsia"/>
          <w:b/>
          <w:sz w:val="32"/>
          <w:szCs w:val="32"/>
        </w:rPr>
        <w:t>。公务用车购置及运行维护费支出决算与</w:t>
      </w:r>
      <w:r w:rsidRPr="00F17643">
        <w:rPr>
          <w:rFonts w:ascii="仿宋_GB2312" w:eastAsia="仿宋_GB2312"/>
          <w:b/>
          <w:sz w:val="32"/>
          <w:szCs w:val="32"/>
        </w:rPr>
        <w:t>20</w:t>
      </w:r>
      <w:r w:rsidRPr="00F17643">
        <w:rPr>
          <w:rFonts w:ascii="仿宋_GB2312" w:eastAsia="仿宋_GB2312" w:hint="eastAsia"/>
          <w:b/>
          <w:sz w:val="32"/>
          <w:szCs w:val="32"/>
        </w:rPr>
        <w:t>20年持平。</w:t>
      </w:r>
    </w:p>
    <w:p w:rsidR="00056946" w:rsidRDefault="00056946" w:rsidP="00056946">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公务用车购置支出0</w:t>
      </w:r>
      <w:r>
        <w:rPr>
          <w:rFonts w:ascii="仿宋_GB2312" w:eastAsia="仿宋_GB2312" w:hint="eastAsia"/>
          <w:sz w:val="32"/>
          <w:szCs w:val="32"/>
        </w:rPr>
        <w:t>万元。全年按规定更新购置公务用车0辆。截至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月底，单位共有公务用车0辆，其中：轿车0辆、越野车0辆、载客汽车0辆。</w:t>
      </w:r>
    </w:p>
    <w:p w:rsidR="00056946" w:rsidRDefault="00056946" w:rsidP="00056946">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公务用车运行维护费支出0</w:t>
      </w:r>
      <w:r>
        <w:rPr>
          <w:rFonts w:ascii="仿宋_GB2312" w:eastAsia="仿宋_GB2312" w:hint="eastAsia"/>
          <w:sz w:val="32"/>
          <w:szCs w:val="32"/>
        </w:rPr>
        <w:t>万元。</w:t>
      </w:r>
    </w:p>
    <w:p w:rsidR="00056946" w:rsidRDefault="00056946" w:rsidP="00056946">
      <w:pPr>
        <w:spacing w:line="600" w:lineRule="exact"/>
        <w:ind w:firstLine="640"/>
        <w:rPr>
          <w:rFonts w:ascii="仿宋_GB2312" w:eastAsia="仿宋_GB2312"/>
          <w:sz w:val="32"/>
          <w:szCs w:val="32"/>
        </w:rPr>
      </w:pPr>
      <w:r>
        <w:rPr>
          <w:rFonts w:ascii="仿宋_GB2312" w:eastAsia="仿宋_GB2312"/>
          <w:b/>
          <w:sz w:val="32"/>
          <w:szCs w:val="32"/>
        </w:rPr>
        <w:lastRenderedPageBreak/>
        <w:t>3.</w:t>
      </w:r>
      <w:r>
        <w:rPr>
          <w:rFonts w:ascii="仿宋_GB2312" w:eastAsia="仿宋_GB2312" w:hint="eastAsia"/>
          <w:b/>
          <w:sz w:val="32"/>
          <w:szCs w:val="32"/>
        </w:rPr>
        <w:t>公务接待费支出0</w:t>
      </w:r>
      <w:r>
        <w:rPr>
          <w:rFonts w:ascii="仿宋_GB2312" w:eastAsia="仿宋_GB2312" w:hint="eastAsia"/>
          <w:sz w:val="32"/>
          <w:szCs w:val="32"/>
        </w:rPr>
        <w:t>万</w:t>
      </w:r>
      <w:r w:rsidRPr="00DB03FC">
        <w:rPr>
          <w:rFonts w:ascii="仿宋_GB2312" w:eastAsia="仿宋_GB2312" w:hint="eastAsia"/>
          <w:b/>
          <w:sz w:val="32"/>
          <w:szCs w:val="32"/>
        </w:rPr>
        <w:t>元，完成预算</w:t>
      </w:r>
      <w:r>
        <w:rPr>
          <w:rFonts w:ascii="仿宋_GB2312" w:eastAsia="仿宋_GB2312" w:hint="eastAsia"/>
          <w:b/>
          <w:sz w:val="32"/>
          <w:szCs w:val="32"/>
        </w:rPr>
        <w:t>0</w:t>
      </w:r>
      <w:r w:rsidRPr="00DB03FC">
        <w:rPr>
          <w:rFonts w:ascii="仿宋_GB2312" w:eastAsia="仿宋_GB2312"/>
          <w:b/>
          <w:sz w:val="32"/>
          <w:szCs w:val="32"/>
        </w:rPr>
        <w:t>%</w:t>
      </w:r>
      <w:r w:rsidRPr="00DB03FC">
        <w:rPr>
          <w:rFonts w:ascii="仿宋_GB2312" w:eastAsia="仿宋_GB2312" w:hint="eastAsia"/>
          <w:b/>
          <w:sz w:val="32"/>
          <w:szCs w:val="32"/>
        </w:rPr>
        <w:t>。公</w:t>
      </w:r>
      <w:r>
        <w:rPr>
          <w:rFonts w:ascii="仿宋_GB2312" w:eastAsia="仿宋_GB2312" w:hint="eastAsia"/>
          <w:sz w:val="32"/>
          <w:szCs w:val="32"/>
        </w:rPr>
        <w:t>务接待费支出决算与</w:t>
      </w:r>
      <w:r>
        <w:rPr>
          <w:rFonts w:ascii="仿宋_GB2312" w:eastAsia="仿宋_GB2312"/>
          <w:sz w:val="32"/>
          <w:szCs w:val="32"/>
        </w:rPr>
        <w:t>20</w:t>
      </w:r>
      <w:r>
        <w:rPr>
          <w:rFonts w:ascii="仿宋_GB2312" w:eastAsia="仿宋_GB2312" w:hint="eastAsia"/>
          <w:sz w:val="32"/>
          <w:szCs w:val="32"/>
        </w:rPr>
        <w:t>20年持平。</w:t>
      </w:r>
    </w:p>
    <w:p w:rsidR="00056946" w:rsidRPr="00DB03FC" w:rsidRDefault="00056946" w:rsidP="00056946">
      <w:pPr>
        <w:spacing w:line="600" w:lineRule="exact"/>
        <w:ind w:firstLine="640"/>
        <w:rPr>
          <w:rFonts w:ascii="仿宋_GB2312" w:eastAsia="仿宋_GB2312"/>
          <w:b/>
          <w:sz w:val="32"/>
          <w:szCs w:val="32"/>
        </w:rPr>
      </w:pPr>
      <w:r w:rsidRPr="00DB03FC">
        <w:rPr>
          <w:rFonts w:ascii="仿宋_GB2312" w:eastAsia="仿宋_GB2312" w:hint="eastAsia"/>
          <w:b/>
          <w:sz w:val="32"/>
          <w:szCs w:val="32"/>
        </w:rPr>
        <w:t>国内公务接待支出0万元。</w:t>
      </w:r>
    </w:p>
    <w:p w:rsidR="00056946" w:rsidRPr="00DB03FC" w:rsidRDefault="00056946" w:rsidP="00056946">
      <w:pPr>
        <w:spacing w:line="600" w:lineRule="exact"/>
        <w:ind w:firstLineChars="200" w:firstLine="640"/>
        <w:rPr>
          <w:rFonts w:ascii="仿宋_GB2312" w:eastAsia="仿宋_GB2312"/>
          <w:b/>
          <w:sz w:val="32"/>
          <w:szCs w:val="32"/>
        </w:rPr>
      </w:pPr>
      <w:r w:rsidRPr="00DB03FC">
        <w:rPr>
          <w:rFonts w:ascii="仿宋_GB2312" w:eastAsia="仿宋_GB2312" w:hint="eastAsia"/>
          <w:b/>
          <w:sz w:val="32"/>
          <w:szCs w:val="32"/>
        </w:rPr>
        <w:t>外事接待支出0万元。</w:t>
      </w:r>
    </w:p>
    <w:p w:rsidR="009D62B0" w:rsidRDefault="007A3A37">
      <w:pPr>
        <w:pStyle w:val="a0"/>
        <w:spacing w:before="93"/>
      </w:pPr>
      <w:r w:rsidRPr="007A3A37">
        <w:rPr>
          <w:noProof/>
        </w:rPr>
        <w:drawing>
          <wp:inline distT="0" distB="0" distL="0" distR="0">
            <wp:extent cx="5274310" cy="2792210"/>
            <wp:effectExtent l="57150" t="0" r="40640" b="46240"/>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D62B0" w:rsidRDefault="004270DD">
      <w:pPr>
        <w:spacing w:line="600" w:lineRule="exact"/>
        <w:ind w:firstLine="640"/>
        <w:rPr>
          <w:rFonts w:ascii="黑体" w:eastAsia="黑体"/>
          <w:sz w:val="32"/>
          <w:szCs w:val="32"/>
        </w:rPr>
      </w:pPr>
      <w:r>
        <w:rPr>
          <w:rFonts w:ascii="仿宋" w:eastAsia="仿宋" w:hAnsi="仿宋" w:hint="eastAsia"/>
          <w:sz w:val="32"/>
          <w:szCs w:val="32"/>
        </w:rPr>
        <w:t xml:space="preserve">   （图7：“三公”经费财政拨款支出结构）</w:t>
      </w:r>
      <w:bookmarkStart w:id="40" w:name="_Toc15396610"/>
      <w:bookmarkStart w:id="41" w:name="_Toc15377218"/>
    </w:p>
    <w:p w:rsidR="009D62B0" w:rsidRDefault="004270DD">
      <w:pPr>
        <w:spacing w:line="600" w:lineRule="exact"/>
        <w:ind w:firstLine="640"/>
        <w:outlineLvl w:val="1"/>
        <w:rPr>
          <w:rStyle w:val="2Char"/>
          <w:rFonts w:ascii="黑体" w:eastAsia="黑体" w:hAnsi="黑体"/>
        </w:rPr>
      </w:pPr>
      <w:r>
        <w:rPr>
          <w:rFonts w:ascii="黑体" w:eastAsia="黑体" w:hint="eastAsia"/>
          <w:sz w:val="32"/>
          <w:szCs w:val="32"/>
        </w:rPr>
        <w:t>八、</w:t>
      </w:r>
      <w:r>
        <w:rPr>
          <w:rStyle w:val="2Char"/>
          <w:rFonts w:ascii="黑体" w:eastAsia="黑体" w:hAnsi="黑体" w:hint="eastAsia"/>
          <w:b w:val="0"/>
        </w:rPr>
        <w:t>政府性基金预算支出决算情况说明</w:t>
      </w:r>
      <w:bookmarkEnd w:id="40"/>
      <w:bookmarkEnd w:id="41"/>
    </w:p>
    <w:p w:rsidR="009D62B0" w:rsidRDefault="004270DD">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sidR="002B1385">
        <w:rPr>
          <w:rFonts w:ascii="仿宋_GB2312" w:eastAsia="仿宋_GB2312" w:hint="eastAsia"/>
          <w:sz w:val="32"/>
          <w:szCs w:val="32"/>
        </w:rPr>
        <w:t>0</w:t>
      </w:r>
      <w:r>
        <w:rPr>
          <w:rFonts w:ascii="仿宋_GB2312" w:eastAsia="仿宋_GB2312" w:hint="eastAsia"/>
          <w:sz w:val="32"/>
          <w:szCs w:val="32"/>
        </w:rPr>
        <w:t>万元。</w:t>
      </w:r>
    </w:p>
    <w:p w:rsidR="009D62B0" w:rsidRDefault="004270DD">
      <w:pPr>
        <w:numPr>
          <w:ilvl w:val="0"/>
          <w:numId w:val="2"/>
        </w:numPr>
        <w:spacing w:line="600" w:lineRule="exact"/>
        <w:ind w:firstLine="640"/>
        <w:outlineLvl w:val="1"/>
        <w:rPr>
          <w:rStyle w:val="2Char"/>
          <w:rFonts w:ascii="黑体" w:eastAsia="黑体" w:hAnsi="黑体"/>
          <w:b w:val="0"/>
        </w:rPr>
      </w:pPr>
      <w:bookmarkStart w:id="42" w:name="_Toc15377219"/>
      <w:bookmarkStart w:id="43" w:name="_Toc15396611"/>
      <w:r>
        <w:rPr>
          <w:rStyle w:val="2Char"/>
          <w:rFonts w:ascii="黑体" w:eastAsia="黑体" w:hAnsi="黑体" w:hint="eastAsia"/>
          <w:b w:val="0"/>
        </w:rPr>
        <w:t>国有资本经营预算支出决算情况说明</w:t>
      </w:r>
      <w:bookmarkEnd w:id="42"/>
      <w:bookmarkEnd w:id="43"/>
    </w:p>
    <w:p w:rsidR="009D62B0" w:rsidRDefault="004270DD">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21年国有资本经营预算财政拨款支出0万元。</w:t>
      </w:r>
    </w:p>
    <w:p w:rsidR="009D62B0" w:rsidRDefault="004270DD">
      <w:pPr>
        <w:numPr>
          <w:ilvl w:val="0"/>
          <w:numId w:val="2"/>
        </w:numPr>
        <w:spacing w:line="600" w:lineRule="exact"/>
        <w:ind w:firstLine="640"/>
        <w:outlineLvl w:val="1"/>
        <w:rPr>
          <w:rStyle w:val="2Char"/>
          <w:rFonts w:ascii="黑体" w:eastAsia="黑体" w:hAnsi="黑体"/>
          <w:b w:val="0"/>
        </w:rPr>
      </w:pPr>
      <w:bookmarkStart w:id="44" w:name="_Toc15377221"/>
      <w:bookmarkStart w:id="45" w:name="_Toc15396612"/>
      <w:r>
        <w:rPr>
          <w:rStyle w:val="2Char"/>
          <w:rFonts w:ascii="黑体" w:eastAsia="黑体" w:hAnsi="黑体" w:hint="eastAsia"/>
          <w:b w:val="0"/>
        </w:rPr>
        <w:t>其他重要事项的情况说明</w:t>
      </w:r>
      <w:bookmarkEnd w:id="44"/>
      <w:bookmarkEnd w:id="45"/>
    </w:p>
    <w:p w:rsidR="009D62B0" w:rsidRDefault="004270DD">
      <w:pPr>
        <w:spacing w:line="600" w:lineRule="exact"/>
        <w:ind w:firstLineChars="200" w:firstLine="643"/>
        <w:outlineLvl w:val="2"/>
        <w:rPr>
          <w:rFonts w:ascii="仿宋" w:eastAsia="仿宋" w:hAnsi="仿宋"/>
          <w:sz w:val="32"/>
          <w:szCs w:val="32"/>
        </w:rPr>
      </w:pPr>
      <w:bookmarkStart w:id="46" w:name="_Toc15377222"/>
      <w:r>
        <w:rPr>
          <w:rFonts w:ascii="仿宋" w:eastAsia="仿宋" w:hAnsi="仿宋" w:hint="eastAsia"/>
          <w:b/>
          <w:sz w:val="32"/>
          <w:szCs w:val="32"/>
        </w:rPr>
        <w:t>（一）机关运行经费支出情况</w:t>
      </w:r>
      <w:bookmarkEnd w:id="46"/>
    </w:p>
    <w:p w:rsidR="009D62B0" w:rsidRDefault="004270DD">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21年机关运行经费支出0万元，与</w:t>
      </w:r>
      <w:r>
        <w:rPr>
          <w:rFonts w:ascii="仿宋_GB2312" w:eastAsia="仿宋_GB2312"/>
          <w:sz w:val="32"/>
          <w:szCs w:val="32"/>
        </w:rPr>
        <w:t>20</w:t>
      </w:r>
      <w:r>
        <w:rPr>
          <w:rFonts w:ascii="仿宋_GB2312" w:eastAsia="仿宋_GB2312" w:hint="eastAsia"/>
          <w:sz w:val="32"/>
          <w:szCs w:val="32"/>
        </w:rPr>
        <w:t>20年决算数持平。</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bookmarkStart w:id="47" w:name="_Toc15377223"/>
      <w:r>
        <w:rPr>
          <w:rFonts w:ascii="仿宋" w:eastAsia="仿宋" w:hAnsi="仿宋" w:hint="eastAsia"/>
          <w:b/>
          <w:sz w:val="32"/>
          <w:szCs w:val="32"/>
        </w:rPr>
        <w:t>（二）政府采购支出情况</w:t>
      </w:r>
      <w:bookmarkEnd w:id="47"/>
    </w:p>
    <w:p w:rsidR="009D62B0" w:rsidRDefault="004270DD">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21年，乐山市</w:t>
      </w:r>
      <w:proofErr w:type="gramStart"/>
      <w:r w:rsidR="002B1385">
        <w:rPr>
          <w:rFonts w:ascii="仿宋_GB2312" w:eastAsia="仿宋_GB2312" w:hint="eastAsia"/>
          <w:sz w:val="32"/>
          <w:szCs w:val="32"/>
        </w:rPr>
        <w:t>市</w:t>
      </w:r>
      <w:proofErr w:type="gramEnd"/>
      <w:r w:rsidR="002B1385">
        <w:rPr>
          <w:rFonts w:ascii="仿宋_GB2312" w:eastAsia="仿宋_GB2312" w:hint="eastAsia"/>
          <w:sz w:val="32"/>
          <w:szCs w:val="32"/>
        </w:rPr>
        <w:t>中区</w:t>
      </w:r>
      <w:proofErr w:type="gramStart"/>
      <w:r w:rsidR="002B1385">
        <w:rPr>
          <w:rFonts w:ascii="仿宋_GB2312" w:eastAsia="仿宋_GB2312" w:hint="eastAsia"/>
          <w:sz w:val="32"/>
          <w:szCs w:val="32"/>
        </w:rPr>
        <w:t>土主镇中心</w:t>
      </w:r>
      <w:proofErr w:type="gramEnd"/>
      <w:r w:rsidR="002B1385">
        <w:rPr>
          <w:rFonts w:ascii="仿宋_GB2312" w:eastAsia="仿宋_GB2312" w:hint="eastAsia"/>
          <w:sz w:val="32"/>
          <w:szCs w:val="32"/>
        </w:rPr>
        <w:t>小学</w:t>
      </w:r>
      <w:r>
        <w:rPr>
          <w:rFonts w:ascii="仿宋_GB2312" w:eastAsia="仿宋_GB2312" w:hint="eastAsia"/>
          <w:sz w:val="32"/>
          <w:szCs w:val="32"/>
        </w:rPr>
        <w:t>政府采购支出</w:t>
      </w:r>
      <w:r>
        <w:rPr>
          <w:rFonts w:ascii="仿宋_GB2312" w:eastAsia="仿宋_GB2312" w:hint="eastAsia"/>
          <w:sz w:val="32"/>
          <w:szCs w:val="32"/>
        </w:rPr>
        <w:lastRenderedPageBreak/>
        <w:t>总额</w:t>
      </w:r>
      <w:r w:rsidR="002B1385">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sz w:val="32"/>
          <w:szCs w:val="32"/>
        </w:rPr>
        <w:t xml:space="preserve"> </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bookmarkStart w:id="48" w:name="_Toc15377224"/>
      <w:r>
        <w:rPr>
          <w:rFonts w:ascii="仿宋" w:eastAsia="仿宋" w:hAnsi="仿宋" w:hint="eastAsia"/>
          <w:b/>
          <w:sz w:val="32"/>
          <w:szCs w:val="32"/>
        </w:rPr>
        <w:t>（三）国有资产占有使用情况</w:t>
      </w:r>
      <w:bookmarkEnd w:id="48"/>
    </w:p>
    <w:p w:rsidR="009D62B0" w:rsidRDefault="004270DD">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sidR="007A3A37">
        <w:rPr>
          <w:rFonts w:ascii="仿宋_GB2312" w:eastAsia="仿宋_GB2312" w:hint="eastAsia"/>
          <w:sz w:val="32"/>
          <w:szCs w:val="32"/>
        </w:rPr>
        <w:t>乐山市</w:t>
      </w:r>
      <w:proofErr w:type="gramStart"/>
      <w:r w:rsidR="002B1385">
        <w:rPr>
          <w:rFonts w:ascii="仿宋_GB2312" w:eastAsia="仿宋_GB2312" w:hint="eastAsia"/>
          <w:sz w:val="32"/>
          <w:szCs w:val="32"/>
        </w:rPr>
        <w:t>市</w:t>
      </w:r>
      <w:proofErr w:type="gramEnd"/>
      <w:r w:rsidR="002B1385">
        <w:rPr>
          <w:rFonts w:ascii="仿宋_GB2312" w:eastAsia="仿宋_GB2312" w:hint="eastAsia"/>
          <w:sz w:val="32"/>
          <w:szCs w:val="32"/>
        </w:rPr>
        <w:t>中区</w:t>
      </w:r>
      <w:proofErr w:type="gramStart"/>
      <w:r w:rsidR="002B1385">
        <w:rPr>
          <w:rFonts w:ascii="仿宋_GB2312" w:eastAsia="仿宋_GB2312" w:hint="eastAsia"/>
          <w:sz w:val="32"/>
          <w:szCs w:val="32"/>
        </w:rPr>
        <w:t>土主镇中心</w:t>
      </w:r>
      <w:proofErr w:type="gramEnd"/>
      <w:r w:rsidR="007A3A37">
        <w:rPr>
          <w:rFonts w:ascii="仿宋_GB2312" w:eastAsia="仿宋_GB2312" w:hint="eastAsia"/>
          <w:sz w:val="32"/>
          <w:szCs w:val="32"/>
        </w:rPr>
        <w:t>小学</w:t>
      </w:r>
      <w:r>
        <w:rPr>
          <w:rFonts w:ascii="仿宋_GB2312" w:eastAsia="仿宋_GB2312" w:hint="eastAsia"/>
          <w:sz w:val="32"/>
          <w:szCs w:val="32"/>
        </w:rPr>
        <w:t>共有车辆0辆，单价</w:t>
      </w:r>
      <w:r>
        <w:rPr>
          <w:rFonts w:ascii="仿宋_GB2312" w:eastAsia="仿宋_GB2312"/>
          <w:sz w:val="32"/>
          <w:szCs w:val="32"/>
        </w:rPr>
        <w:t>50</w:t>
      </w:r>
      <w:r>
        <w:rPr>
          <w:rFonts w:ascii="仿宋_GB2312" w:eastAsia="仿宋_GB2312" w:hint="eastAsia"/>
          <w:sz w:val="32"/>
          <w:szCs w:val="32"/>
        </w:rPr>
        <w:t>万元以上通用设备0台（套），单价</w:t>
      </w:r>
      <w:r>
        <w:rPr>
          <w:rFonts w:ascii="仿宋_GB2312" w:eastAsia="仿宋_GB2312"/>
          <w:sz w:val="32"/>
          <w:szCs w:val="32"/>
        </w:rPr>
        <w:t>100</w:t>
      </w:r>
      <w:r>
        <w:rPr>
          <w:rFonts w:ascii="仿宋_GB2312" w:eastAsia="仿宋_GB2312" w:hint="eastAsia"/>
          <w:sz w:val="32"/>
          <w:szCs w:val="32"/>
        </w:rPr>
        <w:t>万元以上专用设备0台（套）。</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根据预算绩效管理要求，本单位在年初预算编制阶段，组织对校园安保、</w:t>
      </w:r>
      <w:r w:rsidR="004B1F47" w:rsidRPr="004B1F47">
        <w:rPr>
          <w:rFonts w:ascii="仿宋_GB2312" w:eastAsia="仿宋_GB2312" w:hAnsi="仿宋_GB2312" w:cs="仿宋_GB2312" w:hint="eastAsia"/>
          <w:sz w:val="32"/>
          <w:szCs w:val="32"/>
        </w:rPr>
        <w:t>中小学</w:t>
      </w:r>
      <w:r w:rsidR="004B1F47" w:rsidRPr="004B1F47">
        <w:rPr>
          <w:rFonts w:ascii="仿宋_GB2312" w:eastAsia="仿宋_GB2312" w:hAnsi="仿宋_GB2312" w:cs="仿宋_GB2312"/>
          <w:sz w:val="32"/>
          <w:szCs w:val="32"/>
        </w:rPr>
        <w:t>聘</w:t>
      </w:r>
      <w:r w:rsidR="004B1F47" w:rsidRPr="004B1F47">
        <w:rPr>
          <w:rFonts w:ascii="仿宋_GB2312" w:eastAsia="仿宋_GB2312" w:hAnsi="仿宋_GB2312" w:cs="仿宋_GB2312" w:hint="eastAsia"/>
          <w:sz w:val="32"/>
          <w:szCs w:val="32"/>
        </w:rPr>
        <w:t>用教师、202</w:t>
      </w:r>
      <w:r w:rsidR="004B1F47" w:rsidRPr="004B1F47">
        <w:rPr>
          <w:rFonts w:ascii="仿宋_GB2312" w:eastAsia="仿宋_GB2312" w:hAnsi="仿宋_GB2312" w:cs="仿宋_GB2312"/>
          <w:sz w:val="32"/>
          <w:szCs w:val="32"/>
        </w:rPr>
        <w:t>1</w:t>
      </w:r>
      <w:r w:rsidR="004B1F47" w:rsidRPr="004B1F47">
        <w:rPr>
          <w:rFonts w:ascii="仿宋_GB2312" w:eastAsia="仿宋_GB2312" w:hAnsi="仿宋_GB2312" w:cs="仿宋_GB2312" w:hint="eastAsia"/>
          <w:sz w:val="32"/>
          <w:szCs w:val="32"/>
        </w:rPr>
        <w:t>年作业本费</w:t>
      </w:r>
      <w:r w:rsidR="002B1385">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个项目开展了预算事前绩效评估，对</w:t>
      </w:r>
      <w:r w:rsidR="002B1385">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个项目编制了绩效目标，预算执行过程中，选取2个项目开展绩效监控，年终执行完毕后，对2个项目开展了绩效目标完成情况自评。</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本单位按要求对2021年部门整体支出开展绩效自评，从评价情况来看预决算编制合理，支出高效，进度执行规范。财政</w:t>
      </w:r>
      <w:proofErr w:type="gramStart"/>
      <w:r>
        <w:rPr>
          <w:rFonts w:ascii="仿宋_GB2312" w:eastAsia="仿宋_GB2312" w:hAnsi="仿宋_GB2312" w:cs="仿宋_GB2312" w:hint="eastAsia"/>
          <w:sz w:val="32"/>
          <w:szCs w:val="32"/>
        </w:rPr>
        <w:t>支出既</w:t>
      </w:r>
      <w:proofErr w:type="gramEnd"/>
      <w:r>
        <w:rPr>
          <w:rFonts w:ascii="仿宋_GB2312" w:eastAsia="仿宋_GB2312" w:hAnsi="仿宋_GB2312" w:cs="仿宋_GB2312" w:hint="eastAsia"/>
          <w:sz w:val="32"/>
          <w:szCs w:val="32"/>
        </w:rPr>
        <w:t>保障本</w:t>
      </w:r>
      <w:proofErr w:type="gramStart"/>
      <w:r>
        <w:rPr>
          <w:rFonts w:ascii="仿宋_GB2312" w:eastAsia="仿宋_GB2312" w:hAnsi="仿宋_GB2312" w:cs="仿宋_GB2312" w:hint="eastAsia"/>
          <w:sz w:val="32"/>
          <w:szCs w:val="32"/>
        </w:rPr>
        <w:t>园正常</w:t>
      </w:r>
      <w:proofErr w:type="gramEnd"/>
      <w:r>
        <w:rPr>
          <w:rFonts w:ascii="仿宋_GB2312" w:eastAsia="仿宋_GB2312" w:hAnsi="仿宋_GB2312" w:cs="仿宋_GB2312" w:hint="eastAsia"/>
          <w:sz w:val="32"/>
          <w:szCs w:val="32"/>
        </w:rPr>
        <w:t>运转，又保证了重点项目开支，财政支出绩效良好。</w:t>
      </w:r>
    </w:p>
    <w:p w:rsidR="009D62B0" w:rsidRDefault="004270DD">
      <w:pPr>
        <w:numPr>
          <w:ilvl w:val="0"/>
          <w:numId w:val="3"/>
        </w:numPr>
        <w:spacing w:line="58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项目绩效目标完成情况。</w:t>
      </w:r>
      <w:r>
        <w:rPr>
          <w:rFonts w:ascii="楷体_GB2312" w:eastAsia="楷体_GB2312" w:hAnsi="楷体_GB2312" w:cs="楷体_GB2312"/>
          <w:sz w:val="32"/>
          <w:szCs w:val="32"/>
        </w:rPr>
        <w:br/>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本部门在</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1年度部门决算中反映“校园安保</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r w:rsidR="004B1F47" w:rsidRPr="004B1F47">
        <w:rPr>
          <w:rFonts w:ascii="仿宋_GB2312" w:eastAsia="仿宋_GB2312" w:hAnsi="仿宋_GB2312" w:cs="仿宋_GB2312" w:hint="eastAsia"/>
          <w:sz w:val="32"/>
          <w:szCs w:val="32"/>
        </w:rPr>
        <w:t xml:space="preserve"> 中小学</w:t>
      </w:r>
      <w:r w:rsidR="004B1F47" w:rsidRPr="004B1F47">
        <w:rPr>
          <w:rFonts w:ascii="仿宋_GB2312" w:eastAsia="仿宋_GB2312" w:hAnsi="仿宋_GB2312" w:cs="仿宋_GB2312"/>
          <w:sz w:val="32"/>
          <w:szCs w:val="32"/>
        </w:rPr>
        <w:t>聘</w:t>
      </w:r>
      <w:r w:rsidR="004B1F47" w:rsidRPr="004B1F47">
        <w:rPr>
          <w:rFonts w:ascii="仿宋_GB2312" w:eastAsia="仿宋_GB2312" w:hAnsi="仿宋_GB2312" w:cs="仿宋_GB2312" w:hint="eastAsia"/>
          <w:sz w:val="32"/>
          <w:szCs w:val="32"/>
        </w:rPr>
        <w:t>用教师</w:t>
      </w:r>
      <w:r>
        <w:rPr>
          <w:rFonts w:ascii="仿宋_GB2312" w:eastAsia="仿宋_GB2312" w:hAnsi="仿宋_GB2312" w:cs="仿宋_GB2312" w:hint="eastAsia"/>
          <w:sz w:val="32"/>
          <w:szCs w:val="32"/>
        </w:rPr>
        <w:t>”2个项目绩效目标实际完成情况。</w:t>
      </w:r>
    </w:p>
    <w:p w:rsidR="009D62B0" w:rsidRDefault="004270DD">
      <w:pPr>
        <w:numPr>
          <w:ilvl w:val="0"/>
          <w:numId w:val="4"/>
        </w:numPr>
        <w:spacing w:line="580" w:lineRule="exact"/>
        <w:ind w:firstLineChars="200" w:firstLine="640"/>
      </w:pPr>
      <w:r>
        <w:rPr>
          <w:rFonts w:ascii="仿宋_GB2312" w:eastAsia="仿宋_GB2312" w:hAnsi="仿宋_GB2312" w:cs="仿宋_GB2312" w:hint="eastAsia"/>
          <w:sz w:val="32"/>
          <w:szCs w:val="32"/>
        </w:rPr>
        <w:t>校园安保项目绩效目标完成情况综述。项目全年预算数</w:t>
      </w:r>
      <w:r w:rsidR="008C29F5">
        <w:rPr>
          <w:rFonts w:ascii="仿宋" w:eastAsia="仿宋" w:hAnsi="仿宋" w:hint="eastAsia"/>
          <w:sz w:val="30"/>
          <w:szCs w:val="30"/>
          <w:lang w:val="zh-CN"/>
        </w:rPr>
        <w:t>7.6574</w:t>
      </w:r>
      <w:r>
        <w:rPr>
          <w:rFonts w:ascii="仿宋_GB2312" w:eastAsia="仿宋_GB2312" w:hAnsi="仿宋_GB2312" w:cs="仿宋_GB2312" w:hint="eastAsia"/>
          <w:sz w:val="32"/>
          <w:szCs w:val="32"/>
        </w:rPr>
        <w:t>万元，执行数为</w:t>
      </w:r>
      <w:r w:rsidR="008C29F5">
        <w:rPr>
          <w:rFonts w:ascii="仿宋_GB2312" w:eastAsia="仿宋_GB2312" w:hAnsi="仿宋_GB2312" w:cs="仿宋_GB2312" w:hint="eastAsia"/>
          <w:sz w:val="32"/>
          <w:szCs w:val="32"/>
        </w:rPr>
        <w:t>7.6574</w:t>
      </w:r>
      <w:r>
        <w:rPr>
          <w:rFonts w:ascii="仿宋_GB2312" w:eastAsia="仿宋_GB2312" w:hAnsi="仿宋_GB2312" w:cs="仿宋_GB2312" w:hint="eastAsia"/>
          <w:sz w:val="32"/>
          <w:szCs w:val="32"/>
        </w:rPr>
        <w:t>万元，完成预算的</w:t>
      </w:r>
      <w:r w:rsidR="008C29F5">
        <w:rPr>
          <w:rFonts w:ascii="仿宋" w:eastAsia="仿宋" w:hAnsi="仿宋" w:hint="eastAsia"/>
          <w:sz w:val="30"/>
          <w:szCs w:val="30"/>
          <w:lang w:val="zh-CN"/>
        </w:rPr>
        <w:t>100</w:t>
      </w:r>
      <w:r>
        <w:rPr>
          <w:rFonts w:ascii="仿宋_GB2312" w:eastAsia="仿宋_GB2312" w:hAnsi="仿宋_GB2312" w:cs="仿宋_GB2312" w:hint="eastAsia"/>
          <w:sz w:val="32"/>
          <w:szCs w:val="32"/>
        </w:rPr>
        <w:t>%。通过项目实施，保障确保安保人员到岗到位，确保安保经费足额按时发放，确保广大师生生命安全和校园财产安全。</w:t>
      </w:r>
    </w:p>
    <w:p w:rsidR="009D62B0" w:rsidRDefault="004270DD">
      <w:pPr>
        <w:pStyle w:val="a0"/>
        <w:spacing w:before="93"/>
      </w:pPr>
      <w:r>
        <w:rPr>
          <w:rFonts w:hAnsi="仿宋_GB2312" w:cs="仿宋_GB2312" w:hint="eastAsia"/>
          <w:sz w:val="32"/>
          <w:szCs w:val="32"/>
        </w:rPr>
        <w:t xml:space="preserve">   （2）</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项目绩效目标完成情况综述。项目</w:t>
      </w:r>
      <w:r>
        <w:rPr>
          <w:rFonts w:hAnsi="仿宋_GB2312" w:cs="仿宋_GB2312" w:hint="eastAsia"/>
          <w:sz w:val="32"/>
          <w:szCs w:val="32"/>
        </w:rPr>
        <w:lastRenderedPageBreak/>
        <w:t>全年预算数</w:t>
      </w:r>
      <w:r w:rsidR="008C29F5">
        <w:rPr>
          <w:rFonts w:hAnsi="仿宋_GB2312" w:cs="仿宋_GB2312" w:hint="eastAsia"/>
          <w:sz w:val="32"/>
          <w:szCs w:val="32"/>
        </w:rPr>
        <w:t>39.242</w:t>
      </w:r>
      <w:r>
        <w:rPr>
          <w:rFonts w:hAnsi="仿宋_GB2312" w:cs="仿宋_GB2312" w:hint="eastAsia"/>
          <w:sz w:val="32"/>
          <w:szCs w:val="32"/>
        </w:rPr>
        <w:t>万元，执行数为</w:t>
      </w:r>
      <w:r w:rsidR="008C29F5">
        <w:rPr>
          <w:rFonts w:hAnsi="仿宋_GB2312" w:cs="仿宋_GB2312" w:hint="eastAsia"/>
          <w:sz w:val="32"/>
          <w:szCs w:val="32"/>
        </w:rPr>
        <w:t>38.077</w:t>
      </w:r>
      <w:r>
        <w:rPr>
          <w:rFonts w:hAnsi="仿宋_GB2312" w:cs="仿宋_GB2312" w:hint="eastAsia"/>
          <w:sz w:val="32"/>
          <w:szCs w:val="32"/>
        </w:rPr>
        <w:t>万元，完成预算的</w:t>
      </w:r>
      <w:r w:rsidR="008C29F5">
        <w:rPr>
          <w:rFonts w:ascii="仿宋" w:eastAsia="仿宋" w:hAnsi="仿宋" w:hint="eastAsia"/>
          <w:szCs w:val="30"/>
          <w:lang w:val="zh-CN"/>
        </w:rPr>
        <w:t>97.03</w:t>
      </w:r>
      <w:r>
        <w:rPr>
          <w:rFonts w:hAnsi="仿宋_GB2312" w:cs="仿宋_GB2312" w:hint="eastAsia"/>
          <w:sz w:val="32"/>
          <w:szCs w:val="32"/>
        </w:rPr>
        <w:t>%。通过项目实施，保障确</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到岗到位，确保</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经费足额按时发放，确保教学工作顺利进行。</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2021年特定目标类部门预算项目绩效目标自评表见附件（第四部分）。</w:t>
      </w:r>
    </w:p>
    <w:p w:rsidR="009D62B0" w:rsidRDefault="004270DD">
      <w:pPr>
        <w:autoSpaceDE w:val="0"/>
        <w:autoSpaceDN w:val="0"/>
        <w:adjustRightInd w:val="0"/>
        <w:spacing w:line="600" w:lineRule="exact"/>
        <w:ind w:firstLineChars="200" w:firstLine="643"/>
        <w:rPr>
          <w:rFonts w:ascii="仿宋" w:eastAsia="仿宋" w:hAnsi="仿宋"/>
          <w:b/>
          <w:sz w:val="32"/>
          <w:szCs w:val="32"/>
        </w:rPr>
      </w:pPr>
      <w:r>
        <w:rPr>
          <w:rFonts w:ascii="仿宋" w:eastAsia="仿宋" w:hAnsi="仿宋" w:hint="eastAsia"/>
          <w:b/>
          <w:sz w:val="32"/>
          <w:szCs w:val="32"/>
        </w:rPr>
        <w:t>（注：单位</w:t>
      </w:r>
      <w:r>
        <w:rPr>
          <w:rFonts w:ascii="仿宋_GB2312" w:eastAsia="仿宋_GB2312" w:hAnsi="仿宋_GB2312" w:cs="仿宋_GB2312" w:hint="eastAsia"/>
          <w:b/>
          <w:sz w:val="32"/>
          <w:szCs w:val="32"/>
        </w:rPr>
        <w:t>2021年特定目标类部门预算项目绩效目标自评表为本部门2021年部门整体支出绩效评价报告中涉及本单位的附表</w:t>
      </w:r>
      <w:r>
        <w:rPr>
          <w:rFonts w:ascii="仿宋" w:eastAsia="仿宋" w:hAnsi="仿宋" w:hint="eastAsia"/>
          <w:b/>
          <w:sz w:val="32"/>
          <w:szCs w:val="32"/>
        </w:rPr>
        <w:t>）</w:t>
      </w:r>
    </w:p>
    <w:p w:rsidR="009D62B0" w:rsidRDefault="009D62B0">
      <w:pPr>
        <w:pStyle w:val="a0"/>
        <w:spacing w:before="93"/>
        <w:rPr>
          <w:highlight w:val="yellow"/>
        </w:rPr>
      </w:pPr>
    </w:p>
    <w:p w:rsidR="009D62B0" w:rsidRDefault="004270DD">
      <w:pPr>
        <w:widowControl/>
        <w:jc w:val="left"/>
        <w:rPr>
          <w:rFonts w:ascii="仿宋_GB2312" w:eastAsia="仿宋_GB2312"/>
          <w:b/>
          <w:sz w:val="32"/>
          <w:szCs w:val="32"/>
        </w:rPr>
      </w:pPr>
      <w:r>
        <w:rPr>
          <w:rFonts w:ascii="仿宋_GB2312" w:eastAsia="仿宋_GB2312"/>
          <w:b/>
          <w:sz w:val="32"/>
          <w:szCs w:val="32"/>
        </w:rPr>
        <w:br w:type="page"/>
      </w:r>
    </w:p>
    <w:p w:rsidR="009D62B0" w:rsidRDefault="004270DD">
      <w:pPr>
        <w:numPr>
          <w:ilvl w:val="0"/>
          <w:numId w:val="5"/>
        </w:numPr>
        <w:spacing w:line="600" w:lineRule="exact"/>
        <w:ind w:firstLineChars="150" w:firstLine="660"/>
        <w:jc w:val="center"/>
        <w:outlineLvl w:val="0"/>
        <w:rPr>
          <w:rStyle w:val="1Char"/>
          <w:rFonts w:ascii="黑体" w:eastAsia="黑体" w:hAnsi="黑体"/>
          <w:b w:val="0"/>
        </w:rPr>
      </w:pPr>
      <w:bookmarkStart w:id="49" w:name="_Toc15396613"/>
      <w:bookmarkStart w:id="50" w:name="_Toc15377225"/>
      <w:r>
        <w:rPr>
          <w:rFonts w:ascii="黑体" w:eastAsia="黑体" w:hAnsi="黑体" w:hint="eastAsia"/>
          <w:sz w:val="44"/>
          <w:szCs w:val="44"/>
        </w:rPr>
        <w:lastRenderedPageBreak/>
        <w:t>名</w:t>
      </w:r>
      <w:r>
        <w:rPr>
          <w:rStyle w:val="1Char"/>
          <w:rFonts w:ascii="黑体" w:eastAsia="黑体" w:hAnsi="黑体" w:hint="eastAsia"/>
          <w:b w:val="0"/>
        </w:rPr>
        <w:t>词解释</w:t>
      </w:r>
      <w:bookmarkEnd w:id="49"/>
      <w:bookmarkEnd w:id="50"/>
    </w:p>
    <w:p w:rsidR="009D62B0" w:rsidRDefault="009D62B0">
      <w:pPr>
        <w:spacing w:line="600" w:lineRule="exact"/>
        <w:jc w:val="left"/>
        <w:rPr>
          <w:rFonts w:ascii="宋体"/>
          <w:b/>
          <w:sz w:val="44"/>
          <w:szCs w:val="44"/>
        </w:rPr>
      </w:pPr>
    </w:p>
    <w:p w:rsidR="00056946" w:rsidRDefault="00056946" w:rsidP="00056946">
      <w:pPr>
        <w:pStyle w:val="Default"/>
        <w:spacing w:line="500" w:lineRule="exact"/>
        <w:ind w:firstLineChars="200" w:firstLine="640"/>
        <w:rPr>
          <w:rFonts w:ascii="仿宋_GB2312" w:eastAsia="仿宋_GB2312"/>
          <w:sz w:val="32"/>
          <w:szCs w:val="32"/>
        </w:rPr>
      </w:pPr>
      <w:bookmarkStart w:id="51" w:name="_Toc15396614"/>
      <w:bookmarkStart w:id="52" w:name="_Toc15377226"/>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使用非财政拨款结余：指事业单位使用以前年度积累的非财政拨款结余弥补当年收支差额的金额。</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结余分配：指事业单位按照会计制度规定缴纳的所得税、提取的专用结余以及转入非财政拨款结余的金额等。</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9.社会保障和就业（类）行政事业单位养老（款）行政单位离退休（项）：指实行归口管理的行政单位（包括实行公务员管理的事业单位）开支的离退休支出。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10.社会保障和就业（类）行政事业单位养老（款）事业单位离退休（项）：指事业单位开支的离退休支出。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11.社会保障和就业（类）行政事业单位养老（款）机关事业单位基本养老保险缴费（项）：指机关事业单位实施养老保险制度由单位实际缴纳的基本养老保险费支出。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12.社会保障和就业（类）行政事业单位养老（款）机关事业单位职业年金缴费（项）：指机关事业单位实施养老保</w:t>
      </w:r>
      <w:r>
        <w:rPr>
          <w:rFonts w:ascii="仿宋_GB2312" w:eastAsia="仿宋_GB2312" w:hint="eastAsia"/>
          <w:color w:val="000000"/>
          <w:sz w:val="32"/>
          <w:szCs w:val="32"/>
        </w:rPr>
        <w:lastRenderedPageBreak/>
        <w:t>险制度由单位实际缴纳的职业年金支出。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13.社会保障和就业（类）行政事业单位养老（款）其他行政事业单位养老（项）：指除上述其他用于行政事业单位养老方面的支出。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14.社会保障和就业（类）抚恤（款）死亡抚恤（项）：指规定用于烈士和牺牲、病故人员家属的一次性和定期抚恤金以及丧葬补助费。</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15.社会保障和就业（类）残疾人事业（款）其他残疾人事业（项）：指除上述项目以外其他用于残疾人事业方面的支出。</w:t>
      </w:r>
    </w:p>
    <w:p w:rsidR="00056946" w:rsidRDefault="00056946" w:rsidP="00056946">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16.社会保障和就业（类）其他社会保障和就业（款）其他社会保障和就业（项）：指除上述项目以外其他用于社会保障和就业方面的支出。</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19.住房保障（类）住房改革（款）住房公积金（项）：指行政事业单位按人力资源和社会保障部、财政部规定的基本工资和津贴补贴以及规定比例为职工缴纳的住房公积金。</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0</w:t>
      </w:r>
      <w:r>
        <w:rPr>
          <w:rFonts w:ascii="仿宋_GB2312" w:eastAsia="仿宋_GB2312"/>
          <w:color w:val="000000"/>
          <w:sz w:val="32"/>
          <w:szCs w:val="32"/>
        </w:rPr>
        <w:t>.</w:t>
      </w:r>
      <w:r>
        <w:rPr>
          <w:rFonts w:ascii="仿宋_GB2312" w:eastAsia="仿宋_GB2312" w:hint="eastAsia"/>
          <w:color w:val="000000"/>
          <w:sz w:val="32"/>
          <w:szCs w:val="32"/>
        </w:rPr>
        <w:t>基本支出：指为保障机构正常运转、完成日常工作任务而发生的人员支出和公用支出。</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项目支出：指在基本支出之外为完成特定行政任务和</w:t>
      </w:r>
      <w:r>
        <w:rPr>
          <w:rFonts w:ascii="仿宋_GB2312" w:eastAsia="仿宋_GB2312" w:hint="eastAsia"/>
          <w:color w:val="000000"/>
          <w:sz w:val="32"/>
          <w:szCs w:val="32"/>
        </w:rPr>
        <w:lastRenderedPageBreak/>
        <w:t>事业发展目标所发生的支出。</w:t>
      </w:r>
    </w:p>
    <w:p w:rsidR="00056946" w:rsidRDefault="00056946" w:rsidP="00056946">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2</w:t>
      </w:r>
      <w:r>
        <w:rPr>
          <w:rFonts w:ascii="仿宋_GB2312" w:eastAsia="仿宋_GB2312"/>
          <w:color w:val="000000"/>
          <w:sz w:val="32"/>
          <w:szCs w:val="32"/>
        </w:rPr>
        <w:t>.</w:t>
      </w:r>
      <w:r>
        <w:rPr>
          <w:rFonts w:ascii="仿宋_GB2312" w:eastAsia="仿宋_GB2312" w:hint="eastAsia"/>
          <w:color w:val="000000"/>
          <w:sz w:val="32"/>
          <w:szCs w:val="32"/>
        </w:rPr>
        <w:t>经营支出：指事业单位在专业业务活动及其辅助活动之外开展非独立核算经营活动发生的支出。</w:t>
      </w:r>
    </w:p>
    <w:p w:rsidR="00056946" w:rsidRDefault="00056946" w:rsidP="00056946">
      <w:pPr>
        <w:pStyle w:val="Default"/>
        <w:spacing w:line="500" w:lineRule="exact"/>
        <w:ind w:firstLineChars="200" w:firstLine="640"/>
        <w:rPr>
          <w:rFonts w:ascii="仿宋_GB2312" w:eastAsia="仿宋_GB2312"/>
          <w:sz w:val="32"/>
          <w:szCs w:val="32"/>
        </w:rPr>
      </w:pPr>
      <w:r>
        <w:rPr>
          <w:rFonts w:ascii="仿宋_GB2312" w:eastAsia="仿宋_GB2312" w:hint="eastAsia"/>
          <w:sz w:val="32"/>
          <w:szCs w:val="32"/>
        </w:rPr>
        <w:t>23</w:t>
      </w:r>
      <w:r>
        <w:rPr>
          <w:rFonts w:ascii="仿宋_GB2312" w:eastAsia="仿宋_GB2312"/>
          <w:sz w:val="32"/>
          <w:szCs w:val="32"/>
        </w:rPr>
        <w:t>.</w:t>
      </w:r>
      <w:r>
        <w:rPr>
          <w:rFonts w:ascii="仿宋_GB2312" w:eastAsia="仿宋_GB2312" w:hint="eastAsia"/>
          <w:sz w:val="32"/>
          <w:szCs w:val="32"/>
        </w:rPr>
        <w:t>“三公”经费：指部门用财政拨款安排的因公出国（境）费、公务用车购置及运行费和公务接待费。其中，因公出国（境）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单位公务用车车辆购置支出（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购置税）及租用费、燃料费、维修费、过路过桥费、保险费等支出；公务接待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056946" w:rsidRDefault="00056946" w:rsidP="00056946">
      <w:pPr>
        <w:pStyle w:val="Default"/>
        <w:spacing w:line="500" w:lineRule="exact"/>
        <w:ind w:firstLineChars="200" w:firstLine="640"/>
        <w:rPr>
          <w:rFonts w:ascii="仿宋_GB2312" w:eastAsia="仿宋_GB2312"/>
          <w:color w:val="auto"/>
          <w:sz w:val="32"/>
          <w:szCs w:val="32"/>
        </w:rPr>
      </w:pPr>
      <w:r>
        <w:rPr>
          <w:rFonts w:ascii="仿宋_GB2312" w:eastAsia="仿宋_GB2312" w:hint="eastAsia"/>
          <w:sz w:val="32"/>
          <w:szCs w:val="32"/>
        </w:rPr>
        <w:t>24</w:t>
      </w:r>
      <w:r>
        <w:rPr>
          <w:rFonts w:ascii="仿宋_GB2312" w:eastAsia="仿宋_GB2312"/>
          <w:sz w:val="32"/>
          <w:szCs w:val="32"/>
        </w:rPr>
        <w:t>.</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008FA" w:rsidRPr="00056946"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E74403" w:rsidRDefault="00E74403">
      <w:pPr>
        <w:spacing w:line="600" w:lineRule="exact"/>
        <w:jc w:val="center"/>
        <w:outlineLvl w:val="0"/>
        <w:rPr>
          <w:rFonts w:ascii="仿宋" w:eastAsia="仿宋" w:hAnsi="仿宋" w:hint="eastAsia"/>
          <w:b/>
          <w:sz w:val="44"/>
          <w:szCs w:val="44"/>
        </w:rPr>
      </w:pPr>
    </w:p>
    <w:p w:rsidR="00E74403" w:rsidRDefault="00E74403">
      <w:pPr>
        <w:spacing w:line="600" w:lineRule="exact"/>
        <w:jc w:val="center"/>
        <w:outlineLvl w:val="0"/>
        <w:rPr>
          <w:rFonts w:ascii="仿宋" w:eastAsia="仿宋" w:hAnsi="仿宋" w:hint="eastAsia"/>
          <w:b/>
          <w:sz w:val="44"/>
          <w:szCs w:val="44"/>
        </w:rPr>
      </w:pPr>
    </w:p>
    <w:p w:rsidR="00E74403" w:rsidRDefault="00E74403">
      <w:pPr>
        <w:spacing w:line="600" w:lineRule="exact"/>
        <w:jc w:val="center"/>
        <w:outlineLvl w:val="0"/>
        <w:rPr>
          <w:rFonts w:ascii="仿宋" w:eastAsia="仿宋" w:hAnsi="仿宋" w:hint="eastAsia"/>
          <w:b/>
          <w:sz w:val="44"/>
          <w:szCs w:val="44"/>
        </w:rPr>
      </w:pPr>
    </w:p>
    <w:p w:rsidR="00E74403" w:rsidRDefault="00E74403">
      <w:pPr>
        <w:spacing w:line="600" w:lineRule="exact"/>
        <w:jc w:val="center"/>
        <w:outlineLvl w:val="0"/>
        <w:rPr>
          <w:rFonts w:ascii="仿宋" w:eastAsia="仿宋" w:hAnsi="仿宋" w:hint="eastAsia"/>
          <w:b/>
          <w:sz w:val="44"/>
          <w:szCs w:val="44"/>
        </w:rPr>
      </w:pPr>
    </w:p>
    <w:p w:rsidR="009D62B0" w:rsidRPr="00F97F47" w:rsidRDefault="004270DD">
      <w:pPr>
        <w:spacing w:line="600" w:lineRule="exact"/>
        <w:jc w:val="center"/>
        <w:outlineLvl w:val="0"/>
        <w:rPr>
          <w:rStyle w:val="1Char"/>
          <w:rFonts w:ascii="仿宋" w:eastAsia="仿宋" w:hAnsi="仿宋"/>
          <w:b w:val="0"/>
        </w:rPr>
      </w:pPr>
      <w:r w:rsidRPr="00F97F47">
        <w:rPr>
          <w:rFonts w:ascii="仿宋" w:eastAsia="仿宋" w:hAnsi="仿宋" w:hint="eastAsia"/>
          <w:b/>
          <w:sz w:val="44"/>
          <w:szCs w:val="44"/>
        </w:rPr>
        <w:lastRenderedPageBreak/>
        <w:t>第</w:t>
      </w:r>
      <w:r w:rsidRPr="00F97F47">
        <w:rPr>
          <w:rStyle w:val="1Char"/>
          <w:rFonts w:ascii="仿宋" w:eastAsia="仿宋" w:hAnsi="仿宋" w:hint="eastAsia"/>
          <w:b w:val="0"/>
        </w:rPr>
        <w:t>四部分 附件</w:t>
      </w:r>
      <w:bookmarkEnd w:id="51"/>
    </w:p>
    <w:p w:rsidR="009D62B0" w:rsidRPr="00F97F47" w:rsidRDefault="004270DD">
      <w:pPr>
        <w:spacing w:line="572" w:lineRule="exact"/>
        <w:jc w:val="left"/>
        <w:outlineLvl w:val="0"/>
        <w:rPr>
          <w:rFonts w:ascii="仿宋" w:eastAsia="仿宋" w:hAnsi="仿宋" w:cs="仿宋_GB2312"/>
          <w:sz w:val="32"/>
          <w:szCs w:val="32"/>
        </w:rPr>
      </w:pPr>
      <w:r w:rsidRPr="00F97F47">
        <w:rPr>
          <w:rFonts w:ascii="仿宋" w:eastAsia="仿宋" w:hAnsi="仿宋" w:cs="黑体" w:hint="eastAsia"/>
          <w:sz w:val="32"/>
          <w:szCs w:val="32"/>
        </w:rPr>
        <w:t>附件</w:t>
      </w:r>
      <w:r w:rsidR="00080C2C" w:rsidRPr="00F97F47">
        <w:rPr>
          <w:rFonts w:ascii="仿宋" w:eastAsia="仿宋" w:hAnsi="仿宋" w:cs="黑体" w:hint="eastAsia"/>
          <w:sz w:val="32"/>
          <w:szCs w:val="32"/>
        </w:rPr>
        <w:t>1</w:t>
      </w:r>
    </w:p>
    <w:p w:rsidR="008C29F5" w:rsidRDefault="008C29F5" w:rsidP="008C29F5">
      <w:pPr>
        <w:jc w:val="center"/>
        <w:rPr>
          <w:rFonts w:ascii="华文中宋" w:eastAsia="华文中宋" w:hAnsi="华文中宋" w:cs="华文中宋"/>
          <w:b/>
          <w:bCs/>
          <w:sz w:val="40"/>
          <w:szCs w:val="40"/>
        </w:rPr>
      </w:pPr>
      <w:bookmarkStart w:id="53" w:name="_Toc15396618"/>
      <w:r>
        <w:rPr>
          <w:rFonts w:ascii="华文中宋" w:eastAsia="华文中宋" w:hAnsi="华文中宋" w:cs="华文中宋" w:hint="eastAsia"/>
          <w:b/>
          <w:bCs/>
          <w:sz w:val="40"/>
          <w:szCs w:val="40"/>
        </w:rPr>
        <w:t>乐山市</w:t>
      </w:r>
      <w:proofErr w:type="gramStart"/>
      <w:r>
        <w:rPr>
          <w:rFonts w:ascii="华文中宋" w:eastAsia="华文中宋" w:hAnsi="华文中宋" w:cs="华文中宋" w:hint="eastAsia"/>
          <w:b/>
          <w:bCs/>
          <w:sz w:val="40"/>
          <w:szCs w:val="40"/>
        </w:rPr>
        <w:t>市</w:t>
      </w:r>
      <w:proofErr w:type="gramEnd"/>
      <w:r>
        <w:rPr>
          <w:rFonts w:ascii="华文中宋" w:eastAsia="华文中宋" w:hAnsi="华文中宋" w:cs="华文中宋" w:hint="eastAsia"/>
          <w:b/>
          <w:bCs/>
          <w:sz w:val="40"/>
          <w:szCs w:val="40"/>
        </w:rPr>
        <w:t>中区</w:t>
      </w:r>
      <w:proofErr w:type="gramStart"/>
      <w:r>
        <w:rPr>
          <w:rFonts w:ascii="华文中宋" w:eastAsia="华文中宋" w:hAnsi="华文中宋" w:cs="华文中宋" w:hint="eastAsia"/>
          <w:b/>
          <w:bCs/>
          <w:sz w:val="40"/>
          <w:szCs w:val="40"/>
        </w:rPr>
        <w:t>土主镇中心</w:t>
      </w:r>
      <w:proofErr w:type="gramEnd"/>
      <w:r>
        <w:rPr>
          <w:rFonts w:ascii="华文中宋" w:eastAsia="华文中宋" w:hAnsi="华文中宋" w:cs="华文中宋" w:hint="eastAsia"/>
          <w:b/>
          <w:bCs/>
          <w:sz w:val="40"/>
          <w:szCs w:val="40"/>
        </w:rPr>
        <w:t>小学</w:t>
      </w:r>
    </w:p>
    <w:p w:rsidR="008C29F5" w:rsidRDefault="008C29F5" w:rsidP="008C29F5">
      <w:pPr>
        <w:jc w:val="center"/>
        <w:rPr>
          <w:sz w:val="27"/>
          <w:szCs w:val="27"/>
        </w:rPr>
      </w:pPr>
      <w:r>
        <w:rPr>
          <w:rFonts w:ascii="华文中宋" w:eastAsia="华文中宋" w:hAnsi="华文中宋" w:cs="华文中宋" w:hint="eastAsia"/>
          <w:b/>
          <w:bCs/>
          <w:sz w:val="40"/>
          <w:szCs w:val="40"/>
        </w:rPr>
        <w:t>2021年部门整体支出绩效评价自评报告</w:t>
      </w:r>
      <w:r>
        <w:rPr>
          <w:rFonts w:ascii="华文中宋" w:eastAsia="华文中宋" w:hAnsi="华文中宋" w:cs="华文中宋" w:hint="eastAsia"/>
          <w:b/>
          <w:bCs/>
          <w:sz w:val="40"/>
          <w:szCs w:val="40"/>
        </w:rPr>
        <w:br/>
      </w:r>
    </w:p>
    <w:p w:rsidR="008C29F5" w:rsidRDefault="008C29F5" w:rsidP="008C29F5">
      <w:pPr>
        <w:adjustRightInd w:val="0"/>
        <w:snapToGrid w:val="0"/>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lang w:val="zh-CN"/>
        </w:rPr>
        <w:t>根据《乐山市市中区财政局关于开展202</w:t>
      </w:r>
      <w:r>
        <w:rPr>
          <w:rFonts w:ascii="仿宋_GB2312" w:eastAsia="仿宋_GB2312" w:hAnsi="宋体" w:hint="eastAsia"/>
          <w:sz w:val="28"/>
          <w:szCs w:val="28"/>
        </w:rPr>
        <w:t>1</w:t>
      </w:r>
      <w:r>
        <w:rPr>
          <w:rFonts w:ascii="仿宋_GB2312" w:eastAsia="仿宋_GB2312" w:hAnsi="宋体" w:hint="eastAsia"/>
          <w:sz w:val="28"/>
          <w:szCs w:val="28"/>
          <w:lang w:val="zh-CN"/>
        </w:rPr>
        <w:t>年度部门整体、项目支出绩效自评工作的通知》要求，我校高度重视，认真对202</w:t>
      </w:r>
      <w:r>
        <w:rPr>
          <w:rFonts w:ascii="仿宋_GB2312" w:eastAsia="仿宋_GB2312" w:hAnsi="宋体" w:hint="eastAsia"/>
          <w:sz w:val="28"/>
          <w:szCs w:val="28"/>
        </w:rPr>
        <w:t>1</w:t>
      </w:r>
      <w:r>
        <w:rPr>
          <w:rFonts w:ascii="仿宋_GB2312" w:eastAsia="仿宋_GB2312" w:hAnsi="宋体" w:hint="eastAsia"/>
          <w:sz w:val="28"/>
          <w:szCs w:val="28"/>
          <w:lang w:val="zh-CN"/>
        </w:rPr>
        <w:t>年度部门整体支出进行了全面梳理和综合评价，现将有关情况汇报如下：</w:t>
      </w:r>
    </w:p>
    <w:p w:rsidR="008C29F5" w:rsidRDefault="008C29F5" w:rsidP="008C29F5">
      <w:pPr>
        <w:numPr>
          <w:ilvl w:val="0"/>
          <w:numId w:val="12"/>
        </w:numPr>
        <w:adjustRightInd w:val="0"/>
        <w:snapToGrid w:val="0"/>
        <w:spacing w:line="440" w:lineRule="exact"/>
        <w:ind w:firstLineChars="200" w:firstLine="562"/>
        <w:rPr>
          <w:rFonts w:ascii="仿宋_GB2312" w:eastAsia="仿宋_GB2312" w:hAnsi="宋体"/>
          <w:sz w:val="28"/>
          <w:szCs w:val="28"/>
          <w:lang w:val="zh-CN"/>
        </w:rPr>
      </w:pPr>
      <w:r>
        <w:rPr>
          <w:rFonts w:ascii="黑体" w:eastAsia="黑体" w:hAnsi="宋体" w:hint="eastAsia"/>
          <w:b/>
          <w:bCs/>
          <w:sz w:val="28"/>
          <w:szCs w:val="28"/>
        </w:rPr>
        <w:t xml:space="preserve">部门概况 </w:t>
      </w:r>
      <w:r>
        <w:rPr>
          <w:rFonts w:ascii="黑体" w:eastAsia="黑体" w:hAnsi="宋体" w:hint="eastAsia"/>
          <w:b/>
          <w:bCs/>
          <w:sz w:val="28"/>
          <w:szCs w:val="28"/>
        </w:rPr>
        <w:br/>
      </w:r>
      <w:r>
        <w:rPr>
          <w:rFonts w:ascii="仿宋_GB2312" w:eastAsia="仿宋_GB2312" w:hAnsi="宋体" w:hint="eastAsia"/>
          <w:sz w:val="28"/>
          <w:szCs w:val="28"/>
          <w:lang w:val="zh-CN"/>
        </w:rPr>
        <w:t xml:space="preserve">　　（一）机构组成：我校为全额拨款事业单位，内设机构</w:t>
      </w:r>
      <w:r>
        <w:rPr>
          <w:rFonts w:ascii="仿宋_GB2312" w:eastAsia="仿宋_GB2312" w:hAnsi="宋体" w:hint="eastAsia"/>
          <w:sz w:val="28"/>
          <w:szCs w:val="28"/>
        </w:rPr>
        <w:t>3</w:t>
      </w:r>
      <w:r>
        <w:rPr>
          <w:rFonts w:ascii="仿宋_GB2312" w:eastAsia="仿宋_GB2312" w:hAnsi="宋体" w:hint="eastAsia"/>
          <w:sz w:val="28"/>
          <w:szCs w:val="28"/>
          <w:lang w:val="zh-CN"/>
        </w:rPr>
        <w:t>个，分别为教导处、总务处、安全办公室；</w:t>
      </w:r>
      <w:r>
        <w:rPr>
          <w:rFonts w:ascii="仿宋_GB2312" w:eastAsia="仿宋_GB2312" w:hAnsi="仿宋" w:hint="eastAsia"/>
          <w:sz w:val="28"/>
          <w:szCs w:val="28"/>
        </w:rPr>
        <w:t>现有校长1名，副校长1名，教导主任1名，副教导主任1名，总务主任1名，安办主任1名</w:t>
      </w:r>
      <w:r>
        <w:rPr>
          <w:rFonts w:ascii="仿宋_GB2312" w:eastAsia="仿宋_GB2312" w:hAnsi="宋体" w:hint="eastAsia"/>
          <w:sz w:val="28"/>
          <w:szCs w:val="28"/>
          <w:lang w:val="zh-CN"/>
        </w:rPr>
        <w:t xml:space="preserve">。 </w:t>
      </w:r>
      <w:r>
        <w:rPr>
          <w:rFonts w:ascii="仿宋_GB2312" w:eastAsia="仿宋_GB2312" w:hAnsi="宋体" w:hint="eastAsia"/>
          <w:sz w:val="28"/>
          <w:szCs w:val="28"/>
          <w:lang w:val="zh-CN"/>
        </w:rPr>
        <w:br/>
        <w:t xml:space="preserve">　　（二）机构职能。学校始终坚持“养书香气 育三好人” 的办学宗旨，全面贯彻落实党的教育方针、政策，依法治校；面向全体学生，遵循学生身心发展规律和社会发展要求，培养学生良好行为习惯，引导学生从小树立正确的世界观、人生观和价值观。遵循教学规律，深化课堂教学改革，减轻学生课业负担，全面提高教育教学质量，促进学生全面发展。</w:t>
      </w:r>
      <w:r>
        <w:rPr>
          <w:rFonts w:ascii="仿宋_GB2312" w:eastAsia="仿宋_GB2312" w:hAnsi="宋体" w:hint="eastAsia"/>
          <w:sz w:val="28"/>
          <w:szCs w:val="28"/>
          <w:lang w:val="zh-CN"/>
        </w:rPr>
        <w:br/>
        <w:t xml:space="preserve">　　（三）人员概况。截止202</w:t>
      </w:r>
      <w:r>
        <w:rPr>
          <w:rFonts w:ascii="仿宋_GB2312" w:eastAsia="仿宋_GB2312" w:hAnsi="宋体" w:hint="eastAsia"/>
          <w:sz w:val="28"/>
          <w:szCs w:val="28"/>
        </w:rPr>
        <w:t>1</w:t>
      </w:r>
      <w:r>
        <w:rPr>
          <w:rFonts w:ascii="仿宋_GB2312" w:eastAsia="仿宋_GB2312" w:hAnsi="宋体" w:hint="eastAsia"/>
          <w:sz w:val="28"/>
          <w:szCs w:val="28"/>
          <w:lang w:val="zh-CN"/>
        </w:rPr>
        <w:t>年12月31日，我校核定编制为43人，实际在编教师44人（其中外出交流</w:t>
      </w:r>
      <w:r>
        <w:rPr>
          <w:rFonts w:ascii="仿宋_GB2312" w:eastAsia="仿宋_GB2312" w:hAnsi="宋体" w:hint="eastAsia"/>
          <w:sz w:val="28"/>
          <w:szCs w:val="28"/>
        </w:rPr>
        <w:t>4</w:t>
      </w:r>
      <w:r>
        <w:rPr>
          <w:rFonts w:ascii="仿宋_GB2312" w:eastAsia="仿宋_GB2312" w:hAnsi="宋体" w:hint="eastAsia"/>
          <w:sz w:val="28"/>
          <w:szCs w:val="28"/>
          <w:lang w:val="zh-CN"/>
        </w:rPr>
        <w:t>人，支教</w:t>
      </w:r>
      <w:r>
        <w:rPr>
          <w:rFonts w:ascii="仿宋_GB2312" w:eastAsia="仿宋_GB2312" w:hAnsi="宋体" w:hint="eastAsia"/>
          <w:sz w:val="28"/>
          <w:szCs w:val="28"/>
        </w:rPr>
        <w:t>1</w:t>
      </w:r>
      <w:r>
        <w:rPr>
          <w:rFonts w:ascii="仿宋_GB2312" w:eastAsia="仿宋_GB2312" w:hAnsi="宋体" w:hint="eastAsia"/>
          <w:sz w:val="28"/>
          <w:szCs w:val="28"/>
          <w:lang w:val="zh-CN"/>
        </w:rPr>
        <w:t>人，借调</w:t>
      </w:r>
      <w:r>
        <w:rPr>
          <w:rFonts w:ascii="仿宋_GB2312" w:eastAsia="仿宋_GB2312" w:hAnsi="宋体" w:hint="eastAsia"/>
          <w:sz w:val="28"/>
          <w:szCs w:val="28"/>
        </w:rPr>
        <w:t>1人</w:t>
      </w:r>
      <w:r>
        <w:rPr>
          <w:rFonts w:ascii="仿宋_GB2312" w:eastAsia="仿宋_GB2312" w:hAnsi="宋体" w:hint="eastAsia"/>
          <w:sz w:val="28"/>
          <w:szCs w:val="28"/>
          <w:lang w:val="zh-CN"/>
        </w:rPr>
        <w:t>），交流教师</w:t>
      </w:r>
      <w:r>
        <w:rPr>
          <w:rFonts w:ascii="仿宋_GB2312" w:eastAsia="仿宋_GB2312" w:hAnsi="宋体" w:hint="eastAsia"/>
          <w:sz w:val="28"/>
          <w:szCs w:val="28"/>
        </w:rPr>
        <w:t>1</w:t>
      </w:r>
      <w:r>
        <w:rPr>
          <w:rFonts w:ascii="仿宋_GB2312" w:eastAsia="仿宋_GB2312" w:hAnsi="宋体" w:hint="eastAsia"/>
          <w:sz w:val="28"/>
          <w:szCs w:val="28"/>
          <w:lang w:val="zh-CN"/>
        </w:rPr>
        <w:t>人，临聘教师</w:t>
      </w:r>
      <w:r>
        <w:rPr>
          <w:rFonts w:ascii="仿宋_GB2312" w:eastAsia="仿宋_GB2312" w:hAnsi="宋体" w:hint="eastAsia"/>
          <w:sz w:val="28"/>
          <w:szCs w:val="28"/>
        </w:rPr>
        <w:t>7</w:t>
      </w:r>
      <w:r>
        <w:rPr>
          <w:rFonts w:ascii="仿宋_GB2312" w:eastAsia="仿宋_GB2312" w:hAnsi="宋体" w:hint="eastAsia"/>
          <w:sz w:val="28"/>
          <w:szCs w:val="28"/>
          <w:lang w:val="zh-CN"/>
        </w:rPr>
        <w:t>人，专任教师学历达标率100%。全校</w:t>
      </w:r>
      <w:r>
        <w:rPr>
          <w:rFonts w:ascii="仿宋_GB2312" w:eastAsia="仿宋_GB2312" w:hAnsi="宋体" w:hint="eastAsia"/>
          <w:sz w:val="28"/>
          <w:szCs w:val="28"/>
        </w:rPr>
        <w:t>18</w:t>
      </w:r>
      <w:r>
        <w:rPr>
          <w:rFonts w:ascii="仿宋_GB2312" w:eastAsia="仿宋_GB2312" w:hAnsi="宋体" w:hint="eastAsia"/>
          <w:sz w:val="28"/>
          <w:szCs w:val="28"/>
          <w:lang w:val="zh-CN"/>
        </w:rPr>
        <w:t>个教学班，在校学生</w:t>
      </w:r>
      <w:r>
        <w:rPr>
          <w:rFonts w:ascii="仿宋_GB2312" w:eastAsia="仿宋_GB2312" w:hAnsi="宋体" w:hint="eastAsia"/>
          <w:sz w:val="28"/>
          <w:szCs w:val="28"/>
        </w:rPr>
        <w:t>759</w:t>
      </w:r>
      <w:r>
        <w:rPr>
          <w:rFonts w:ascii="仿宋_GB2312" w:eastAsia="仿宋_GB2312" w:hAnsi="宋体" w:hint="eastAsia"/>
          <w:sz w:val="28"/>
          <w:szCs w:val="28"/>
          <w:lang w:val="zh-CN"/>
        </w:rPr>
        <w:t xml:space="preserve">人。 </w:t>
      </w:r>
      <w:r>
        <w:rPr>
          <w:rFonts w:ascii="仿宋_GB2312" w:eastAsia="仿宋_GB2312" w:hAnsi="宋体" w:hint="eastAsia"/>
          <w:sz w:val="28"/>
          <w:szCs w:val="28"/>
          <w:lang w:val="zh-CN"/>
        </w:rPr>
        <w:br/>
      </w:r>
      <w:r>
        <w:rPr>
          <w:rFonts w:ascii="黑体" w:eastAsia="黑体" w:hAnsi="宋体" w:hint="eastAsia"/>
          <w:b/>
          <w:bCs/>
          <w:sz w:val="28"/>
          <w:szCs w:val="28"/>
        </w:rPr>
        <w:t xml:space="preserve">　　二、部门财政资金收支情况 </w:t>
      </w:r>
      <w:r>
        <w:rPr>
          <w:rFonts w:ascii="黑体" w:eastAsia="黑体" w:hAnsi="宋体" w:hint="eastAsia"/>
          <w:b/>
          <w:bCs/>
          <w:sz w:val="28"/>
          <w:szCs w:val="28"/>
        </w:rPr>
        <w:br/>
      </w:r>
      <w:r>
        <w:rPr>
          <w:rFonts w:ascii="仿宋_GB2312" w:eastAsia="仿宋_GB2312" w:hAnsi="宋体" w:hint="eastAsia"/>
          <w:sz w:val="28"/>
          <w:szCs w:val="28"/>
          <w:lang w:val="zh-CN"/>
        </w:rPr>
        <w:t xml:space="preserve">　　（一）部门财政资金收入情况。20</w:t>
      </w:r>
      <w:r>
        <w:rPr>
          <w:rFonts w:ascii="仿宋_GB2312" w:eastAsia="仿宋_GB2312" w:hAnsi="宋体" w:hint="eastAsia"/>
          <w:sz w:val="28"/>
          <w:szCs w:val="28"/>
        </w:rPr>
        <w:t>21</w:t>
      </w:r>
      <w:r>
        <w:rPr>
          <w:rFonts w:ascii="仿宋_GB2312" w:eastAsia="仿宋_GB2312" w:hAnsi="宋体" w:hint="eastAsia"/>
          <w:sz w:val="28"/>
          <w:szCs w:val="28"/>
          <w:lang w:val="zh-CN"/>
        </w:rPr>
        <w:t>年我校全年收入8798781.32元，均为财政拨款收入。上年结余：</w:t>
      </w:r>
      <w:r>
        <w:rPr>
          <w:rFonts w:ascii="仿宋_GB2312" w:eastAsia="仿宋_GB2312" w:hAnsi="宋体" w:hint="eastAsia"/>
          <w:sz w:val="28"/>
          <w:szCs w:val="28"/>
        </w:rPr>
        <w:t>106867.95元</w:t>
      </w:r>
      <w:r>
        <w:rPr>
          <w:rFonts w:ascii="仿宋_GB2312" w:eastAsia="仿宋_GB2312" w:hAnsi="宋体" w:hint="eastAsia"/>
          <w:sz w:val="28"/>
          <w:szCs w:val="28"/>
          <w:lang w:val="zh-CN"/>
        </w:rPr>
        <w:t xml:space="preserve">。 </w:t>
      </w:r>
      <w:r>
        <w:rPr>
          <w:rFonts w:ascii="仿宋_GB2312" w:eastAsia="仿宋_GB2312" w:hAnsi="宋体" w:hint="eastAsia"/>
          <w:sz w:val="28"/>
          <w:szCs w:val="28"/>
          <w:lang w:val="zh-CN"/>
        </w:rPr>
        <w:br/>
        <w:t xml:space="preserve">　　（二）部门财政资金支出情况。20</w:t>
      </w:r>
      <w:r>
        <w:rPr>
          <w:rFonts w:ascii="仿宋_GB2312" w:eastAsia="仿宋_GB2312" w:hAnsi="宋体" w:hint="eastAsia"/>
          <w:sz w:val="28"/>
          <w:szCs w:val="28"/>
        </w:rPr>
        <w:t>21</w:t>
      </w:r>
      <w:r>
        <w:rPr>
          <w:rFonts w:ascii="仿宋_GB2312" w:eastAsia="仿宋_GB2312" w:hAnsi="宋体" w:hint="eastAsia"/>
          <w:sz w:val="28"/>
          <w:szCs w:val="28"/>
          <w:lang w:val="zh-CN"/>
        </w:rPr>
        <w:t>年我校全年支出8905649.27元，其中基本支出8425555.20元，项目支出</w:t>
      </w:r>
      <w:r>
        <w:rPr>
          <w:rFonts w:ascii="仿宋_GB2312" w:eastAsia="仿宋_GB2312" w:hAnsi="宋体" w:hint="eastAsia"/>
          <w:sz w:val="28"/>
          <w:szCs w:val="28"/>
        </w:rPr>
        <w:t>480094.07</w:t>
      </w:r>
      <w:r>
        <w:rPr>
          <w:rFonts w:ascii="仿宋_GB2312" w:eastAsia="仿宋_GB2312" w:hAnsi="宋体" w:hint="eastAsia"/>
          <w:sz w:val="28"/>
          <w:szCs w:val="28"/>
          <w:lang w:val="zh-CN"/>
        </w:rPr>
        <w:t>元。</w:t>
      </w:r>
    </w:p>
    <w:p w:rsidR="008C29F5" w:rsidRDefault="008C29F5" w:rsidP="008C29F5">
      <w:pPr>
        <w:adjustRightInd w:val="0"/>
        <w:snapToGrid w:val="0"/>
        <w:spacing w:line="440" w:lineRule="exact"/>
        <w:ind w:left="562"/>
        <w:rPr>
          <w:rFonts w:ascii="仿宋_GB2312" w:eastAsia="仿宋_GB2312" w:hAnsi="宋体"/>
          <w:sz w:val="28"/>
          <w:szCs w:val="28"/>
          <w:lang w:val="zh-CN"/>
        </w:rPr>
      </w:pPr>
      <w:r>
        <w:rPr>
          <w:rFonts w:ascii="黑体" w:eastAsia="黑体" w:hAnsi="宋体" w:hint="eastAsia"/>
          <w:b/>
          <w:bCs/>
          <w:sz w:val="28"/>
          <w:szCs w:val="28"/>
        </w:rPr>
        <w:t xml:space="preserve">三、部门整体预算绩效管理情况 </w:t>
      </w:r>
      <w:r>
        <w:rPr>
          <w:rFonts w:ascii="黑体" w:eastAsia="黑体" w:hAnsi="宋体" w:hint="eastAsia"/>
          <w:b/>
          <w:bCs/>
          <w:sz w:val="28"/>
          <w:szCs w:val="28"/>
        </w:rPr>
        <w:br/>
      </w:r>
      <w:r>
        <w:rPr>
          <w:rFonts w:ascii="仿宋_GB2312" w:eastAsia="仿宋_GB2312" w:hAnsi="宋体" w:hint="eastAsia"/>
          <w:sz w:val="28"/>
          <w:szCs w:val="28"/>
          <w:lang w:val="zh-CN"/>
        </w:rPr>
        <w:t xml:space="preserve">　　（一）部门预算管理。 </w:t>
      </w:r>
      <w:r>
        <w:rPr>
          <w:rFonts w:ascii="仿宋_GB2312" w:eastAsia="仿宋_GB2312" w:hAnsi="宋体" w:hint="eastAsia"/>
          <w:sz w:val="28"/>
          <w:szCs w:val="28"/>
          <w:lang w:val="zh-CN"/>
        </w:rPr>
        <w:br/>
        <w:t xml:space="preserve">　　我校严格贯彻落实《预算法》、《会计法》、《政府会计制度》，</w:t>
      </w:r>
      <w:r>
        <w:rPr>
          <w:rFonts w:ascii="仿宋_GB2312" w:eastAsia="仿宋_GB2312" w:hAnsi="宋体" w:hint="eastAsia"/>
          <w:sz w:val="28"/>
          <w:szCs w:val="28"/>
          <w:lang w:val="zh-CN"/>
        </w:rPr>
        <w:lastRenderedPageBreak/>
        <w:t>把预决算编制作为财务管理工作的重要内容，精心组织，抓好落实。遵循真实性、准确性、科学性、绩效性的原则，按时完成报送预决算编制报表。按照国家规定安排预算支出，量入为出，收支平衡，把所有收入全面纳入预算管理，并接受国家有关部门的监督。项目资金严格按照规定用途使用，并按要求绩效评价。</w:t>
      </w:r>
    </w:p>
    <w:p w:rsidR="008C29F5" w:rsidRDefault="008C29F5" w:rsidP="008C29F5">
      <w:pPr>
        <w:adjustRightInd w:val="0"/>
        <w:snapToGrid w:val="0"/>
        <w:spacing w:line="44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（二）结果应用情况。 </w:t>
      </w:r>
      <w:r>
        <w:rPr>
          <w:rFonts w:ascii="仿宋_GB2312" w:eastAsia="仿宋_GB2312" w:hAnsi="宋体" w:hint="eastAsia"/>
          <w:sz w:val="28"/>
          <w:szCs w:val="28"/>
          <w:lang w:val="zh-CN"/>
        </w:rPr>
        <w:br/>
        <w:t xml:space="preserve">　　我校</w:t>
      </w:r>
      <w:r>
        <w:rPr>
          <w:rFonts w:ascii="仿宋_GB2312" w:eastAsia="仿宋_GB2312" w:hAnsi="宋体" w:hint="eastAsia"/>
          <w:sz w:val="28"/>
          <w:szCs w:val="28"/>
        </w:rPr>
        <w:t>在校长全面</w:t>
      </w:r>
      <w:proofErr w:type="gramStart"/>
      <w:r>
        <w:rPr>
          <w:rFonts w:ascii="仿宋_GB2312" w:eastAsia="仿宋_GB2312" w:hAnsi="宋体" w:hint="eastAsia"/>
          <w:sz w:val="28"/>
          <w:szCs w:val="28"/>
        </w:rPr>
        <w:t>带领导</w:t>
      </w:r>
      <w:proofErr w:type="gramEnd"/>
      <w:r>
        <w:rPr>
          <w:rFonts w:ascii="仿宋_GB2312" w:eastAsia="仿宋_GB2312" w:hAnsi="宋体" w:hint="eastAsia"/>
          <w:sz w:val="28"/>
          <w:szCs w:val="28"/>
        </w:rPr>
        <w:t>下，</w:t>
      </w:r>
      <w:r>
        <w:rPr>
          <w:rFonts w:ascii="仿宋_GB2312" w:eastAsia="仿宋_GB2312" w:hAnsi="宋体" w:hint="eastAsia"/>
          <w:sz w:val="28"/>
          <w:szCs w:val="28"/>
          <w:lang w:val="zh-CN"/>
        </w:rPr>
        <w:t xml:space="preserve">坚持预决算公开制度，自觉接受监督，加强预算和支出绩效管理，以求实效，预算执行情况总体良好。 </w:t>
      </w:r>
      <w:r>
        <w:rPr>
          <w:rFonts w:ascii="仿宋_GB2312" w:eastAsia="仿宋_GB2312" w:hAnsi="宋体" w:hint="eastAsia"/>
          <w:sz w:val="28"/>
          <w:szCs w:val="28"/>
          <w:lang w:val="zh-CN"/>
        </w:rPr>
        <w:br/>
        <w:t xml:space="preserve">　　1、部门支出绩效。 </w:t>
      </w:r>
      <w:r>
        <w:rPr>
          <w:rFonts w:ascii="仿宋_GB2312" w:eastAsia="仿宋_GB2312" w:hAnsi="宋体" w:hint="eastAsia"/>
          <w:sz w:val="28"/>
          <w:szCs w:val="28"/>
          <w:lang w:val="zh-CN"/>
        </w:rPr>
        <w:br/>
        <w:t xml:space="preserve">　　（1）保障运转。 </w:t>
      </w:r>
      <w:r>
        <w:rPr>
          <w:rFonts w:ascii="仿宋_GB2312" w:eastAsia="仿宋_GB2312" w:hAnsi="宋体" w:hint="eastAsia"/>
          <w:sz w:val="28"/>
          <w:szCs w:val="28"/>
          <w:lang w:val="zh-CN"/>
        </w:rPr>
        <w:br/>
        <w:t xml:space="preserve">　　我校日常经费管理工作中首先保障单位基本运转，确保我校教育教学工作正常有序和人员稳定，在资金有保证的情况下着力改善教育教学条件。 </w:t>
      </w:r>
      <w:r>
        <w:rPr>
          <w:rFonts w:ascii="仿宋_GB2312" w:eastAsia="仿宋_GB2312" w:hAnsi="宋体" w:hint="eastAsia"/>
          <w:sz w:val="28"/>
          <w:szCs w:val="28"/>
          <w:lang w:val="zh-CN"/>
        </w:rPr>
        <w:br/>
        <w:t xml:space="preserve">　　（2）厉行节约。 </w:t>
      </w:r>
      <w:r>
        <w:rPr>
          <w:rFonts w:ascii="仿宋_GB2312" w:eastAsia="仿宋_GB2312" w:hAnsi="宋体" w:hint="eastAsia"/>
          <w:sz w:val="28"/>
          <w:szCs w:val="28"/>
          <w:lang w:val="zh-CN"/>
        </w:rPr>
        <w:br/>
        <w:t xml:space="preserve">　　我校在保障基本运转的前提下，大力倡导厉行节约，把有限的资金用在刀刃上。20</w:t>
      </w:r>
      <w:r>
        <w:rPr>
          <w:rFonts w:ascii="仿宋_GB2312" w:eastAsia="仿宋_GB2312" w:hAnsi="宋体" w:hint="eastAsia"/>
          <w:sz w:val="28"/>
          <w:szCs w:val="28"/>
        </w:rPr>
        <w:t>21</w:t>
      </w:r>
      <w:r>
        <w:rPr>
          <w:rFonts w:ascii="仿宋_GB2312" w:eastAsia="仿宋_GB2312" w:hAnsi="宋体" w:hint="eastAsia"/>
          <w:sz w:val="28"/>
          <w:szCs w:val="28"/>
          <w:lang w:val="zh-CN"/>
        </w:rPr>
        <w:t>年全年无因公出国（境）费用，无车辆运行费用，无公务接待经费。</w:t>
      </w:r>
      <w:r>
        <w:rPr>
          <w:rFonts w:ascii="仿宋_GB2312" w:eastAsia="仿宋_GB2312" w:hAnsi="宋体" w:hint="eastAsia"/>
          <w:sz w:val="28"/>
          <w:szCs w:val="28"/>
          <w:lang w:val="zh-CN"/>
        </w:rPr>
        <w:br/>
        <w:t xml:space="preserve">　　（3）预决算公开情况。 </w:t>
      </w:r>
      <w:r>
        <w:rPr>
          <w:rFonts w:ascii="仿宋_GB2312" w:eastAsia="仿宋_GB2312" w:hAnsi="宋体" w:hint="eastAsia"/>
          <w:sz w:val="28"/>
          <w:szCs w:val="28"/>
          <w:lang w:val="zh-CN"/>
        </w:rPr>
        <w:br/>
        <w:t xml:space="preserve">　　按照相关规定，我校部门预决算、“三公”经费预决算、其他重要财政资金使用情况均已公开公示。 </w:t>
      </w:r>
      <w:r>
        <w:rPr>
          <w:rFonts w:ascii="仿宋_GB2312" w:eastAsia="仿宋_GB2312" w:hAnsi="宋体" w:hint="eastAsia"/>
          <w:sz w:val="28"/>
          <w:szCs w:val="28"/>
          <w:lang w:val="zh-CN"/>
        </w:rPr>
        <w:br/>
        <w:t xml:space="preserve">　　（4）结转结余控制情况。 </w:t>
      </w:r>
      <w:r>
        <w:rPr>
          <w:rFonts w:ascii="仿宋_GB2312" w:eastAsia="仿宋_GB2312" w:hAnsi="宋体" w:hint="eastAsia"/>
          <w:sz w:val="28"/>
          <w:szCs w:val="28"/>
          <w:lang w:val="zh-CN"/>
        </w:rPr>
        <w:br/>
        <w:t xml:space="preserve">     我校年末结转结余</w:t>
      </w:r>
      <w:r>
        <w:rPr>
          <w:rFonts w:ascii="仿宋_GB2312" w:eastAsia="仿宋_GB2312" w:hAnsi="宋体" w:hint="eastAsia"/>
          <w:sz w:val="28"/>
          <w:szCs w:val="28"/>
        </w:rPr>
        <w:t>为0</w:t>
      </w:r>
      <w:r>
        <w:rPr>
          <w:rFonts w:ascii="仿宋_GB2312" w:eastAsia="仿宋_GB2312" w:hAnsi="宋体" w:hint="eastAsia"/>
          <w:sz w:val="28"/>
          <w:szCs w:val="28"/>
          <w:lang w:val="zh-CN"/>
        </w:rPr>
        <w:t>。</w:t>
      </w:r>
    </w:p>
    <w:p w:rsidR="008C29F5" w:rsidRDefault="008C29F5" w:rsidP="008C29F5">
      <w:pPr>
        <w:adjustRightInd w:val="0"/>
        <w:snapToGrid w:val="0"/>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lang w:val="zh-CN"/>
        </w:rPr>
        <w:t xml:space="preserve">2、专项预算项目（含追加项目）支出绩效。 </w:t>
      </w:r>
      <w:r>
        <w:rPr>
          <w:rFonts w:ascii="仿宋_GB2312" w:eastAsia="仿宋_GB2312" w:hAnsi="宋体" w:hint="eastAsia"/>
          <w:sz w:val="28"/>
          <w:szCs w:val="28"/>
          <w:lang w:val="zh-CN"/>
        </w:rPr>
        <w:br/>
        <w:t xml:space="preserve">　　（1）项目资金管理情况。 </w:t>
      </w:r>
      <w:r>
        <w:rPr>
          <w:rFonts w:ascii="仿宋_GB2312" w:eastAsia="仿宋_GB2312" w:hAnsi="宋体" w:hint="eastAsia"/>
          <w:sz w:val="28"/>
          <w:szCs w:val="28"/>
          <w:lang w:val="zh-CN"/>
        </w:rPr>
        <w:br/>
        <w:t xml:space="preserve">   我校严格按照项目资金用途使用资金，做到专款专用。遵循国家《采购法》、《预算法》，充分认识到项目资金的重要性和特殊性，以高度的责任感和使命感管好用好每一分钱，使资金的安排、使用发挥出最大效益，以实现项目目标。 </w:t>
      </w:r>
      <w:r>
        <w:rPr>
          <w:rFonts w:ascii="仿宋_GB2312" w:eastAsia="仿宋_GB2312" w:hAnsi="宋体" w:hint="eastAsia"/>
          <w:sz w:val="28"/>
          <w:szCs w:val="28"/>
          <w:lang w:val="zh-CN"/>
        </w:rPr>
        <w:br/>
        <w:t xml:space="preserve">　　（2）绩效目标完成情况。 </w:t>
      </w:r>
      <w:r>
        <w:rPr>
          <w:rFonts w:ascii="仿宋_GB2312" w:eastAsia="仿宋_GB2312" w:hAnsi="宋体" w:hint="eastAsia"/>
          <w:sz w:val="28"/>
          <w:szCs w:val="28"/>
          <w:lang w:val="zh-CN"/>
        </w:rPr>
        <w:br/>
        <w:t xml:space="preserve">　　我校高度重视项目资金的管理，项目实施完成后，极大地改善了学校的办学条件，为实现教育教学质量的跨越式发展迈出了坚实的一</w:t>
      </w:r>
      <w:r>
        <w:rPr>
          <w:rFonts w:ascii="仿宋_GB2312" w:eastAsia="仿宋_GB2312" w:hAnsi="宋体" w:hint="eastAsia"/>
          <w:sz w:val="28"/>
          <w:szCs w:val="28"/>
          <w:lang w:val="zh-CN"/>
        </w:rPr>
        <w:lastRenderedPageBreak/>
        <w:t xml:space="preserve">步。 </w:t>
      </w:r>
      <w:r>
        <w:rPr>
          <w:rFonts w:ascii="仿宋_GB2312" w:eastAsia="仿宋_GB2312" w:hAnsi="宋体" w:hint="eastAsia"/>
          <w:sz w:val="28"/>
          <w:szCs w:val="28"/>
          <w:lang w:val="zh-CN"/>
        </w:rPr>
        <w:br/>
        <w:t xml:space="preserve">　　（四）财务管理情况。 </w:t>
      </w:r>
      <w:r>
        <w:rPr>
          <w:rFonts w:ascii="仿宋_GB2312" w:eastAsia="仿宋_GB2312" w:hAnsi="宋体" w:hint="eastAsia"/>
          <w:sz w:val="28"/>
          <w:szCs w:val="28"/>
          <w:lang w:val="zh-CN"/>
        </w:rPr>
        <w:br/>
        <w:t xml:space="preserve">　　我校制定有财务管理制度、内控制度及后勤工作管理制度等，细化了财务工作，明确了财务管理人员各自的责任，规章制度建立健全，制度执行严格合</w:t>
      </w:r>
      <w:proofErr w:type="gramStart"/>
      <w:r>
        <w:rPr>
          <w:rFonts w:ascii="仿宋_GB2312" w:eastAsia="仿宋_GB2312" w:hAnsi="宋体" w:hint="eastAsia"/>
          <w:sz w:val="28"/>
          <w:szCs w:val="28"/>
          <w:lang w:val="zh-CN"/>
        </w:rPr>
        <w:t>规</w:t>
      </w:r>
      <w:proofErr w:type="gramEnd"/>
      <w:r>
        <w:rPr>
          <w:rFonts w:ascii="仿宋_GB2312" w:eastAsia="仿宋_GB2312" w:hAnsi="宋体" w:hint="eastAsia"/>
          <w:sz w:val="28"/>
          <w:szCs w:val="28"/>
          <w:lang w:val="zh-CN"/>
        </w:rPr>
        <w:t>，管理规范。会计核算符合相关规定，做到了资金的专款专用，资金支付依据和开支标准合法合</w:t>
      </w:r>
      <w:proofErr w:type="gramStart"/>
      <w:r>
        <w:rPr>
          <w:rFonts w:ascii="仿宋_GB2312" w:eastAsia="仿宋_GB2312" w:hAnsi="宋体" w:hint="eastAsia"/>
          <w:sz w:val="28"/>
          <w:szCs w:val="28"/>
          <w:lang w:val="zh-CN"/>
        </w:rPr>
        <w:t>规</w:t>
      </w:r>
      <w:proofErr w:type="gramEnd"/>
      <w:r>
        <w:rPr>
          <w:rFonts w:ascii="仿宋_GB2312" w:eastAsia="仿宋_GB2312" w:hAnsi="宋体" w:hint="eastAsia"/>
          <w:sz w:val="28"/>
          <w:szCs w:val="28"/>
          <w:lang w:val="zh-CN"/>
        </w:rPr>
        <w:t xml:space="preserve">，账务处理正确，核算准确，会计科目使用完整正确，无乱用会计科目的现象。我校严格按政府采购相关规定进行采购活动。 </w:t>
      </w:r>
      <w:r>
        <w:rPr>
          <w:rFonts w:ascii="仿宋_GB2312" w:eastAsia="仿宋_GB2312" w:hAnsi="宋体" w:hint="eastAsia"/>
          <w:sz w:val="28"/>
          <w:szCs w:val="28"/>
          <w:lang w:val="zh-CN"/>
        </w:rPr>
        <w:br/>
        <w:t xml:space="preserve">　　（五）绩效管理工作开展情况。 </w:t>
      </w:r>
      <w:r>
        <w:rPr>
          <w:rFonts w:ascii="仿宋_GB2312" w:eastAsia="仿宋_GB2312" w:hAnsi="宋体" w:hint="eastAsia"/>
          <w:sz w:val="28"/>
          <w:szCs w:val="28"/>
          <w:lang w:val="zh-CN"/>
        </w:rPr>
        <w:br/>
        <w:t xml:space="preserve">　　我校按照财政局强化绩效管理的要求，秉承客观公正、实事求是的原则开展了单位自评工作，把好的经验用于本校以后的工作中，力争使财政资金在更大程度上发挥积极作用。 </w:t>
      </w:r>
      <w:r>
        <w:rPr>
          <w:sz w:val="27"/>
          <w:szCs w:val="27"/>
        </w:rPr>
        <w:br/>
      </w:r>
      <w:r>
        <w:rPr>
          <w:rFonts w:ascii="黑体" w:eastAsia="黑体" w:hAnsi="宋体" w:hint="eastAsia"/>
          <w:b/>
          <w:bCs/>
          <w:sz w:val="28"/>
          <w:szCs w:val="28"/>
        </w:rPr>
        <w:t xml:space="preserve">　　四、评价结论及建议 </w:t>
      </w:r>
      <w:r>
        <w:rPr>
          <w:rFonts w:ascii="黑体" w:eastAsia="黑体" w:hAnsi="宋体" w:hint="eastAsia"/>
          <w:b/>
          <w:bCs/>
          <w:sz w:val="28"/>
          <w:szCs w:val="28"/>
        </w:rPr>
        <w:br/>
      </w:r>
      <w:r>
        <w:rPr>
          <w:rFonts w:hint="eastAsia"/>
          <w:sz w:val="27"/>
          <w:szCs w:val="27"/>
        </w:rPr>
        <w:t xml:space="preserve">　</w:t>
      </w:r>
      <w:r>
        <w:rPr>
          <w:rFonts w:ascii="仿宋_GB2312" w:eastAsia="仿宋_GB2312" w:hAnsi="宋体" w:hint="eastAsia"/>
          <w:sz w:val="28"/>
          <w:szCs w:val="28"/>
          <w:lang w:val="zh-CN"/>
        </w:rPr>
        <w:t xml:space="preserve">　（一）评价结论。 </w:t>
      </w:r>
      <w:r>
        <w:rPr>
          <w:rFonts w:ascii="仿宋_GB2312" w:eastAsia="仿宋_GB2312" w:hAnsi="宋体" w:hint="eastAsia"/>
          <w:sz w:val="28"/>
          <w:szCs w:val="28"/>
          <w:lang w:val="zh-CN"/>
        </w:rPr>
        <w:br/>
        <w:t xml:space="preserve">　　我校支出绩效总体良好，各项目标达到了相应时期执行进度，各项专项经费按预算实施，做到了合理规范，专款专用。 </w:t>
      </w:r>
      <w:r>
        <w:rPr>
          <w:rFonts w:ascii="仿宋_GB2312" w:eastAsia="仿宋_GB2312" w:hAnsi="宋体" w:hint="eastAsia"/>
          <w:sz w:val="28"/>
          <w:szCs w:val="28"/>
          <w:lang w:val="zh-CN"/>
        </w:rPr>
        <w:br/>
        <w:t xml:space="preserve">　　（二）存在问题。 </w:t>
      </w:r>
      <w:r>
        <w:rPr>
          <w:rFonts w:ascii="仿宋_GB2312" w:eastAsia="仿宋_GB2312" w:hAnsi="宋体" w:hint="eastAsia"/>
          <w:sz w:val="28"/>
          <w:szCs w:val="28"/>
          <w:lang w:val="zh-CN"/>
        </w:rPr>
        <w:br/>
        <w:t xml:space="preserve">　   1、</w:t>
      </w:r>
      <w:r>
        <w:rPr>
          <w:rFonts w:ascii="仿宋_GB2312" w:eastAsia="仿宋_GB2312" w:hAnsi="宋体" w:hint="eastAsia"/>
          <w:sz w:val="28"/>
          <w:szCs w:val="28"/>
        </w:rPr>
        <w:t>上级按学生人数拨款的公用经费未按进度到账，导致经费使用滞后。</w:t>
      </w:r>
      <w:r>
        <w:rPr>
          <w:rFonts w:ascii="仿宋_GB2312" w:eastAsia="仿宋_GB2312" w:hAnsi="宋体" w:hint="eastAsia"/>
          <w:sz w:val="28"/>
          <w:szCs w:val="28"/>
          <w:lang w:val="zh-CN"/>
        </w:rPr>
        <w:br/>
        <w:t xml:space="preserve">    </w:t>
      </w:r>
      <w:r>
        <w:rPr>
          <w:rFonts w:ascii="仿宋_GB2312" w:eastAsia="仿宋_GB2312" w:hAnsi="宋体" w:hint="eastAsia"/>
          <w:sz w:val="28"/>
          <w:szCs w:val="28"/>
        </w:rPr>
        <w:t>2</w:t>
      </w:r>
      <w:r>
        <w:rPr>
          <w:rFonts w:ascii="仿宋_GB2312" w:eastAsia="仿宋_GB2312" w:hAnsi="宋体" w:hint="eastAsia"/>
          <w:sz w:val="28"/>
          <w:szCs w:val="28"/>
          <w:lang w:val="zh-CN"/>
        </w:rPr>
        <w:t>、</w:t>
      </w:r>
      <w:r>
        <w:rPr>
          <w:rFonts w:ascii="仿宋_GB2312" w:eastAsia="仿宋_GB2312" w:hAnsi="宋体" w:hint="eastAsia"/>
          <w:sz w:val="28"/>
          <w:szCs w:val="28"/>
        </w:rPr>
        <w:t>采购类项目审批流程繁琐</w:t>
      </w:r>
      <w:r>
        <w:rPr>
          <w:rFonts w:ascii="仿宋_GB2312" w:eastAsia="仿宋_GB2312" w:hAnsi="宋体" w:hint="eastAsia"/>
          <w:sz w:val="28"/>
          <w:szCs w:val="28"/>
          <w:lang w:val="zh-CN"/>
        </w:rPr>
        <w:t>，且办公电脑购置受限，办公设备陈旧，很多软件无法安装和使用，影响办公效率。</w:t>
      </w:r>
    </w:p>
    <w:p w:rsidR="008C29F5" w:rsidRDefault="008C29F5" w:rsidP="008C29F5">
      <w:pPr>
        <w:adjustRightInd w:val="0"/>
        <w:snapToGrid w:val="0"/>
        <w:spacing w:line="44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（三）改进建议。</w:t>
      </w:r>
    </w:p>
    <w:p w:rsidR="008C29F5" w:rsidRDefault="008C29F5" w:rsidP="008C29F5">
      <w:pPr>
        <w:adjustRightInd w:val="0"/>
        <w:snapToGrid w:val="0"/>
        <w:spacing w:line="44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1、为了推进教育现代化，允许学校购置电脑用于办公和教育教学。</w:t>
      </w:r>
    </w:p>
    <w:p w:rsidR="008C29F5" w:rsidRDefault="008C29F5" w:rsidP="008C29F5">
      <w:pPr>
        <w:adjustRightInd w:val="0"/>
        <w:snapToGrid w:val="0"/>
        <w:spacing w:line="440" w:lineRule="exact"/>
        <w:ind w:firstLineChars="200" w:firstLine="560"/>
        <w:rPr>
          <w:sz w:val="24"/>
        </w:rPr>
      </w:pPr>
      <w:r>
        <w:rPr>
          <w:rFonts w:ascii="仿宋_GB2312" w:eastAsia="仿宋_GB2312" w:hAnsi="宋体" w:hint="eastAsia"/>
          <w:sz w:val="28"/>
          <w:szCs w:val="28"/>
          <w:lang w:val="zh-CN"/>
        </w:rPr>
        <w:t>2、建议资金的审批能结合学校的实际，学校在使用时</w:t>
      </w:r>
      <w:proofErr w:type="gramStart"/>
      <w:r>
        <w:rPr>
          <w:rFonts w:ascii="仿宋_GB2312" w:eastAsia="仿宋_GB2312" w:hAnsi="宋体" w:hint="eastAsia"/>
          <w:sz w:val="28"/>
          <w:szCs w:val="28"/>
          <w:lang w:val="zh-CN"/>
        </w:rPr>
        <w:t>不</w:t>
      </w:r>
      <w:proofErr w:type="gramEnd"/>
      <w:r>
        <w:rPr>
          <w:rFonts w:ascii="仿宋_GB2312" w:eastAsia="仿宋_GB2312" w:hAnsi="宋体" w:hint="eastAsia"/>
          <w:sz w:val="28"/>
          <w:szCs w:val="28"/>
          <w:lang w:val="zh-CN"/>
        </w:rPr>
        <w:t>滞后。</w:t>
      </w:r>
    </w:p>
    <w:p w:rsidR="008C29F5" w:rsidRDefault="008C29F5" w:rsidP="008C29F5">
      <w:pPr>
        <w:adjustRightInd w:val="0"/>
        <w:snapToGrid w:val="0"/>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p>
    <w:p w:rsidR="000641A5" w:rsidRDefault="000641A5" w:rsidP="000641A5">
      <w:pPr>
        <w:pStyle w:val="a0"/>
        <w:spacing w:before="93"/>
      </w:pPr>
    </w:p>
    <w:p w:rsidR="000641A5" w:rsidRDefault="000641A5" w:rsidP="000641A5">
      <w:pPr>
        <w:pStyle w:val="a0"/>
        <w:spacing w:before="93"/>
      </w:pPr>
    </w:p>
    <w:p w:rsidR="000641A5" w:rsidRDefault="000641A5" w:rsidP="000641A5">
      <w:pPr>
        <w:pStyle w:val="a0"/>
        <w:spacing w:before="93"/>
      </w:pPr>
    </w:p>
    <w:p w:rsidR="00080C2C" w:rsidRDefault="00080C2C" w:rsidP="00080C2C">
      <w:pPr>
        <w:pStyle w:val="a0"/>
        <w:spacing w:before="93"/>
        <w:rPr>
          <w:rFonts w:ascii="仿宋" w:eastAsia="仿宋" w:hAnsi="仿宋"/>
          <w:b/>
          <w:sz w:val="32"/>
          <w:szCs w:val="32"/>
        </w:rPr>
      </w:pPr>
      <w:r w:rsidRPr="00F97F47">
        <w:rPr>
          <w:rFonts w:ascii="仿宋" w:eastAsia="仿宋" w:hAnsi="仿宋" w:hint="eastAsia"/>
          <w:b/>
          <w:sz w:val="32"/>
          <w:szCs w:val="32"/>
        </w:rPr>
        <w:lastRenderedPageBreak/>
        <w:t>附件2</w:t>
      </w:r>
    </w:p>
    <w:p w:rsidR="00C31151" w:rsidRDefault="00C31151" w:rsidP="00C31151">
      <w:pPr>
        <w:pStyle w:val="ab"/>
        <w:spacing w:line="6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乐山市</w:t>
      </w:r>
      <w:proofErr w:type="gramStart"/>
      <w:r>
        <w:rPr>
          <w:rFonts w:asciiTheme="minorEastAsia" w:eastAsiaTheme="minorEastAsia" w:hAnsiTheme="minorEastAsia" w:hint="eastAsia"/>
          <w:b/>
          <w:sz w:val="44"/>
          <w:szCs w:val="44"/>
        </w:rPr>
        <w:t>市</w:t>
      </w:r>
      <w:proofErr w:type="gramEnd"/>
      <w:r>
        <w:rPr>
          <w:rFonts w:asciiTheme="minorEastAsia" w:eastAsiaTheme="minorEastAsia" w:hAnsiTheme="minorEastAsia" w:hint="eastAsia"/>
          <w:b/>
          <w:sz w:val="44"/>
          <w:szCs w:val="44"/>
        </w:rPr>
        <w:t>中区</w:t>
      </w:r>
      <w:proofErr w:type="gramStart"/>
      <w:r>
        <w:rPr>
          <w:rFonts w:asciiTheme="minorEastAsia" w:eastAsiaTheme="minorEastAsia" w:hAnsiTheme="minorEastAsia" w:hint="eastAsia"/>
          <w:b/>
          <w:sz w:val="44"/>
          <w:szCs w:val="44"/>
        </w:rPr>
        <w:t>土主镇中心</w:t>
      </w:r>
      <w:proofErr w:type="gramEnd"/>
      <w:r>
        <w:rPr>
          <w:rFonts w:asciiTheme="minorEastAsia" w:eastAsiaTheme="minorEastAsia" w:hAnsiTheme="minorEastAsia" w:hint="eastAsia"/>
          <w:b/>
          <w:sz w:val="44"/>
          <w:szCs w:val="44"/>
        </w:rPr>
        <w:t>小学</w:t>
      </w:r>
    </w:p>
    <w:p w:rsidR="00C31151" w:rsidRPr="00B86471" w:rsidRDefault="00C31151" w:rsidP="00C31151">
      <w:pPr>
        <w:pStyle w:val="ab"/>
        <w:spacing w:line="600" w:lineRule="exact"/>
        <w:jc w:val="center"/>
        <w:rPr>
          <w:rFonts w:asciiTheme="minorEastAsia" w:eastAsiaTheme="minorEastAsia" w:hAnsiTheme="minorEastAsia"/>
          <w:b/>
          <w:color w:val="auto"/>
          <w:kern w:val="2"/>
          <w:sz w:val="32"/>
          <w:szCs w:val="32"/>
        </w:rPr>
      </w:pPr>
      <w:r w:rsidRPr="00B86471">
        <w:rPr>
          <w:rFonts w:asciiTheme="minorEastAsia" w:eastAsiaTheme="minorEastAsia" w:hAnsiTheme="minorEastAsia" w:hint="eastAsia"/>
          <w:b/>
          <w:sz w:val="44"/>
          <w:szCs w:val="44"/>
        </w:rPr>
        <w:t>项目支出绩效自评报告</w:t>
      </w:r>
    </w:p>
    <w:p w:rsidR="00C31151" w:rsidRDefault="00C31151" w:rsidP="00C31151">
      <w:pPr>
        <w:spacing w:line="60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（2021年校园安保项目）</w:t>
      </w:r>
    </w:p>
    <w:p w:rsidR="00C31151" w:rsidRDefault="00C31151" w:rsidP="00C31151">
      <w:pPr>
        <w:adjustRightInd w:val="0"/>
        <w:snapToGrid w:val="0"/>
        <w:spacing w:line="500" w:lineRule="exact"/>
        <w:ind w:firstLine="720"/>
        <w:rPr>
          <w:rFonts w:asciiTheme="majorEastAsia" w:eastAsiaTheme="majorEastAsia" w:hAnsiTheme="majorEastAsia" w:cstheme="majorEastAsia"/>
        </w:rPr>
      </w:pP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rPr>
        <w:t>一、</w:t>
      </w:r>
      <w:r>
        <w:rPr>
          <w:rFonts w:asciiTheme="majorEastAsia" w:eastAsiaTheme="majorEastAsia" w:hAnsiTheme="majorEastAsia" w:cstheme="majorEastAsia" w:hint="eastAsia"/>
          <w:lang w:val="zh-CN"/>
        </w:rPr>
        <w:t>项目基本情况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b/>
          <w:lang w:val="zh-CN"/>
        </w:rPr>
        <w:t>（一）项目资金申报及批复情况。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我校安保项目经费项目资金的申报是学校根据至诚公司申请审批经费数据再向上级财政部门申请相同经费</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lang w:val="zh-CN"/>
        </w:rPr>
        <w:t>上级财政部门将资金划拨到校，符合资金管理办法等相关规定。</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b/>
          <w:lang w:val="zh-CN"/>
        </w:rPr>
        <w:t>（二）项目绩效目标。</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我校安保项目计划实现的具体绩效目标是我校项目保质保量完成</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lang w:val="zh-CN"/>
        </w:rPr>
        <w:t>经费</w:t>
      </w:r>
      <w:r>
        <w:rPr>
          <w:rFonts w:asciiTheme="majorEastAsia" w:eastAsiaTheme="majorEastAsia" w:hAnsiTheme="majorEastAsia" w:cstheme="majorEastAsia" w:hint="eastAsia"/>
        </w:rPr>
        <w:t>及时足额支付</w:t>
      </w:r>
      <w:r>
        <w:rPr>
          <w:rFonts w:asciiTheme="majorEastAsia" w:eastAsiaTheme="majorEastAsia" w:hAnsiTheme="majorEastAsia" w:cstheme="majorEastAsia" w:hint="eastAsia"/>
          <w:lang w:val="zh-CN"/>
        </w:rPr>
        <w:t>。</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b/>
          <w:lang w:val="zh-CN"/>
        </w:rPr>
        <w:t>（三）项目资金申报相符性。</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我校安保项目申报内容与具体实施内容相符，申报目标符合管理要求，合</w:t>
      </w:r>
      <w:proofErr w:type="gramStart"/>
      <w:r>
        <w:rPr>
          <w:rFonts w:asciiTheme="majorEastAsia" w:eastAsiaTheme="majorEastAsia" w:hAnsiTheme="majorEastAsia" w:cstheme="majorEastAsia" w:hint="eastAsia"/>
          <w:lang w:val="zh-CN"/>
        </w:rPr>
        <w:t>规</w:t>
      </w:r>
      <w:proofErr w:type="gramEnd"/>
      <w:r>
        <w:rPr>
          <w:rFonts w:asciiTheme="majorEastAsia" w:eastAsiaTheme="majorEastAsia" w:hAnsiTheme="majorEastAsia" w:cstheme="majorEastAsia" w:hint="eastAsia"/>
          <w:lang w:val="zh-CN"/>
        </w:rPr>
        <w:t>、合理、合法可行。</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lang w:val="zh-CN"/>
        </w:rPr>
        <w:tab/>
      </w:r>
      <w:r>
        <w:rPr>
          <w:rFonts w:asciiTheme="majorEastAsia" w:eastAsiaTheme="majorEastAsia" w:hAnsiTheme="majorEastAsia" w:cstheme="majorEastAsia" w:hint="eastAsia"/>
          <w:b/>
          <w:lang w:val="zh-CN"/>
        </w:rPr>
        <w:t>（四）资金计划、到位及使用情况。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1．资金计划及到位情况：该项目资金是上级财政资金，资金划拨到位及时，资金到位率为100%。</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2．资金使用情况：截止20</w:t>
      </w:r>
      <w:r>
        <w:rPr>
          <w:rFonts w:asciiTheme="majorEastAsia" w:eastAsiaTheme="majorEastAsia" w:hAnsiTheme="majorEastAsia" w:cstheme="majorEastAsia" w:hint="eastAsia"/>
        </w:rPr>
        <w:t>21</w:t>
      </w:r>
      <w:r>
        <w:rPr>
          <w:rFonts w:asciiTheme="majorEastAsia" w:eastAsiaTheme="majorEastAsia" w:hAnsiTheme="majorEastAsia" w:cstheme="majorEastAsia" w:hint="eastAsia"/>
          <w:lang w:val="zh-CN"/>
        </w:rPr>
        <w:t>年</w:t>
      </w:r>
      <w:r>
        <w:rPr>
          <w:rFonts w:asciiTheme="majorEastAsia" w:eastAsiaTheme="majorEastAsia" w:hAnsiTheme="majorEastAsia" w:cstheme="majorEastAsia" w:hint="eastAsia"/>
        </w:rPr>
        <w:t>12</w:t>
      </w:r>
      <w:r>
        <w:rPr>
          <w:rFonts w:asciiTheme="majorEastAsia" w:eastAsiaTheme="majorEastAsia" w:hAnsiTheme="majorEastAsia" w:cstheme="majorEastAsia" w:hint="eastAsia"/>
          <w:lang w:val="zh-CN"/>
        </w:rPr>
        <w:t>月，我校安保项目经费支出</w:t>
      </w:r>
      <w:r>
        <w:rPr>
          <w:rFonts w:asciiTheme="majorEastAsia" w:eastAsiaTheme="majorEastAsia" w:hAnsiTheme="majorEastAsia" w:cstheme="majorEastAsia" w:hint="eastAsia"/>
        </w:rPr>
        <w:t>76574.06</w:t>
      </w:r>
      <w:r>
        <w:rPr>
          <w:rFonts w:asciiTheme="majorEastAsia" w:eastAsiaTheme="majorEastAsia" w:hAnsiTheme="majorEastAsia" w:cstheme="majorEastAsia" w:hint="eastAsia"/>
          <w:lang w:val="zh-CN"/>
        </w:rPr>
        <w:t>元，全部用于保安的项目支出，并按合同的要求及时足额支付，支付依据合</w:t>
      </w:r>
      <w:proofErr w:type="gramStart"/>
      <w:r>
        <w:rPr>
          <w:rFonts w:asciiTheme="majorEastAsia" w:eastAsiaTheme="majorEastAsia" w:hAnsiTheme="majorEastAsia" w:cstheme="majorEastAsia" w:hint="eastAsia"/>
          <w:lang w:val="zh-CN"/>
        </w:rPr>
        <w:t>规</w:t>
      </w:r>
      <w:proofErr w:type="gramEnd"/>
      <w:r>
        <w:rPr>
          <w:rFonts w:asciiTheme="majorEastAsia" w:eastAsiaTheme="majorEastAsia" w:hAnsiTheme="majorEastAsia" w:cstheme="majorEastAsia" w:hint="eastAsia"/>
          <w:lang w:val="zh-CN"/>
        </w:rPr>
        <w:t>合法，资金支付金额与应支金额相符。</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b/>
          <w:lang w:val="zh-CN"/>
        </w:rPr>
        <w:t>（五）项目组织实施情况。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t>项目机构设置情况：由分管领导全权负责，由后勤处提供项目资金情况，由总务处安排人员</w:t>
      </w:r>
      <w:proofErr w:type="gramStart"/>
      <w:r>
        <w:rPr>
          <w:rFonts w:asciiTheme="majorEastAsia" w:eastAsiaTheme="majorEastAsia" w:hAnsiTheme="majorEastAsia" w:cstheme="majorEastAsia" w:hint="eastAsia"/>
          <w:lang w:val="zh-CN"/>
        </w:rPr>
        <w:t>转帐</w:t>
      </w:r>
      <w:proofErr w:type="gramEnd"/>
      <w:r>
        <w:rPr>
          <w:rFonts w:asciiTheme="majorEastAsia" w:eastAsiaTheme="majorEastAsia" w:hAnsiTheme="majorEastAsia" w:cstheme="majorEastAsia" w:hint="eastAsia"/>
          <w:lang w:val="zh-CN"/>
        </w:rPr>
        <w:t>到至诚公司</w:t>
      </w:r>
      <w:r>
        <w:rPr>
          <w:rFonts w:asciiTheme="majorEastAsia" w:eastAsiaTheme="majorEastAsia" w:hAnsiTheme="majorEastAsia" w:cstheme="majorEastAsia" w:hint="eastAsia"/>
        </w:rPr>
        <w:t>,确保</w:t>
      </w:r>
      <w:proofErr w:type="gramStart"/>
      <w:r>
        <w:rPr>
          <w:rFonts w:asciiTheme="majorEastAsia" w:eastAsiaTheme="majorEastAsia" w:hAnsiTheme="majorEastAsia" w:cstheme="majorEastAsia" w:hint="eastAsia"/>
        </w:rPr>
        <w:t>安项目</w:t>
      </w:r>
      <w:proofErr w:type="gramEnd"/>
      <w:r>
        <w:rPr>
          <w:rFonts w:asciiTheme="majorEastAsia" w:eastAsiaTheme="majorEastAsia" w:hAnsiTheme="majorEastAsia" w:cstheme="majorEastAsia" w:hint="eastAsia"/>
        </w:rPr>
        <w:t>经费支付及时足额</w:t>
      </w:r>
      <w:r>
        <w:rPr>
          <w:rFonts w:asciiTheme="majorEastAsia" w:eastAsiaTheme="majorEastAsia" w:hAnsiTheme="majorEastAsia" w:cstheme="majorEastAsia" w:hint="eastAsia"/>
          <w:lang w:val="zh-CN"/>
        </w:rPr>
        <w:t>。</w:t>
      </w:r>
    </w:p>
    <w:p w:rsidR="00C31151" w:rsidRDefault="00C31151" w:rsidP="00C31151">
      <w:pPr>
        <w:numPr>
          <w:ilvl w:val="0"/>
          <w:numId w:val="13"/>
        </w:num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b/>
          <w:bCs/>
          <w:lang w:val="zh-CN"/>
        </w:rPr>
        <w:t>评价工作开展</w:t>
      </w:r>
      <w:r>
        <w:rPr>
          <w:rFonts w:asciiTheme="majorEastAsia" w:eastAsiaTheme="majorEastAsia" w:hAnsiTheme="majorEastAsia" w:cstheme="majorEastAsia" w:hint="eastAsia"/>
          <w:b/>
          <w:bCs/>
        </w:rPr>
        <w:t>情况</w:t>
      </w:r>
      <w:r>
        <w:rPr>
          <w:rFonts w:asciiTheme="majorEastAsia" w:eastAsiaTheme="majorEastAsia" w:hAnsiTheme="majorEastAsia" w:cstheme="majorEastAsia" w:hint="eastAsia"/>
          <w:b/>
          <w:bCs/>
          <w:lang w:val="zh-CN"/>
        </w:rPr>
        <w:tab/>
      </w:r>
    </w:p>
    <w:p w:rsidR="00C31151" w:rsidRDefault="00C31151" w:rsidP="00C31151">
      <w:pPr>
        <w:snapToGrid w:val="0"/>
        <w:spacing w:line="600" w:lineRule="exact"/>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rPr>
        <w:t xml:space="preserve">   学校成立了项目评价小组,组长为校长,副组长为分管副校长,成员有学校中层、教师</w:t>
      </w:r>
      <w:r>
        <w:rPr>
          <w:rFonts w:asciiTheme="majorEastAsia" w:eastAsiaTheme="majorEastAsia" w:hAnsiTheme="majorEastAsia" w:cstheme="majorEastAsia" w:hint="eastAsia"/>
        </w:rPr>
        <w:lastRenderedPageBreak/>
        <w:t>代表。按上级评价指标体系,从预算、制度、申报、实施、资金等</w:t>
      </w:r>
      <w:r>
        <w:rPr>
          <w:rFonts w:asciiTheme="majorEastAsia" w:eastAsiaTheme="majorEastAsia" w:hAnsiTheme="majorEastAsia" w:cstheme="majorEastAsia" w:hint="eastAsia"/>
          <w:szCs w:val="21"/>
        </w:rPr>
        <w:t>内容评价。</w:t>
      </w:r>
    </w:p>
    <w:p w:rsidR="00C31151" w:rsidRDefault="00C31151" w:rsidP="00C31151">
      <w:pPr>
        <w:numPr>
          <w:ilvl w:val="0"/>
          <w:numId w:val="13"/>
        </w:numPr>
        <w:adjustRightInd w:val="0"/>
        <w:snapToGrid w:val="0"/>
        <w:spacing w:line="500" w:lineRule="exact"/>
        <w:ind w:firstLine="720"/>
        <w:rPr>
          <w:rFonts w:asciiTheme="majorEastAsia" w:eastAsiaTheme="majorEastAsia" w:hAnsiTheme="majorEastAsia" w:cstheme="majorEastAsia"/>
          <w:b/>
          <w:bCs/>
        </w:rPr>
      </w:pPr>
      <w:r>
        <w:rPr>
          <w:rFonts w:asciiTheme="majorEastAsia" w:eastAsiaTheme="majorEastAsia" w:hAnsiTheme="majorEastAsia" w:cstheme="majorEastAsia" w:hint="eastAsia"/>
          <w:b/>
          <w:bCs/>
        </w:rPr>
        <w:t>综合评价结论</w:t>
      </w:r>
    </w:p>
    <w:p w:rsidR="00C31151" w:rsidRDefault="00C31151" w:rsidP="00C31151">
      <w:pPr>
        <w:adjustRightInd w:val="0"/>
        <w:snapToGrid w:val="0"/>
        <w:spacing w:line="500" w:lineRule="exact"/>
        <w:ind w:left="720"/>
        <w:rPr>
          <w:rFonts w:asciiTheme="majorEastAsia" w:eastAsiaTheme="majorEastAsia" w:hAnsiTheme="majorEastAsia" w:cstheme="majorEastAsia"/>
        </w:rPr>
      </w:pPr>
      <w:r>
        <w:rPr>
          <w:rFonts w:asciiTheme="majorEastAsia" w:eastAsiaTheme="majorEastAsia" w:hAnsiTheme="majorEastAsia" w:cstheme="majorEastAsia" w:hint="eastAsia"/>
        </w:rPr>
        <w:t xml:space="preserve">   根据项目评价体系,综合评价为97.98分.</w:t>
      </w:r>
    </w:p>
    <w:p w:rsidR="00C31151" w:rsidRDefault="00C31151" w:rsidP="00C31151">
      <w:pPr>
        <w:adjustRightInd w:val="0"/>
        <w:snapToGrid w:val="0"/>
        <w:spacing w:line="500" w:lineRule="exact"/>
        <w:ind w:firstLine="720"/>
        <w:rPr>
          <w:rFonts w:asciiTheme="majorEastAsia" w:eastAsiaTheme="majorEastAsia" w:hAnsiTheme="majorEastAsia" w:cstheme="majorEastAsia"/>
          <w:b/>
          <w:bCs/>
        </w:rPr>
      </w:pPr>
      <w:r>
        <w:rPr>
          <w:rFonts w:asciiTheme="majorEastAsia" w:eastAsiaTheme="majorEastAsia" w:hAnsiTheme="majorEastAsia" w:cstheme="majorEastAsia" w:hint="eastAsia"/>
        </w:rPr>
        <w:t>四、</w:t>
      </w:r>
      <w:r>
        <w:rPr>
          <w:rFonts w:asciiTheme="majorEastAsia" w:eastAsiaTheme="majorEastAsia" w:hAnsiTheme="majorEastAsia" w:cstheme="majorEastAsia" w:hint="eastAsia"/>
          <w:b/>
          <w:bCs/>
        </w:rPr>
        <w:t>项目绩效评价分析</w:t>
      </w:r>
    </w:p>
    <w:p w:rsidR="00C31151" w:rsidRDefault="00C31151" w:rsidP="00C31151">
      <w:pPr>
        <w:snapToGrid w:val="0"/>
        <w:spacing w:line="600" w:lineRule="exact"/>
        <w:ind w:firstLineChars="200" w:firstLine="420"/>
        <w:rPr>
          <w:rFonts w:asciiTheme="majorEastAsia" w:eastAsiaTheme="majorEastAsia" w:hAnsiTheme="majorEastAsia" w:cstheme="majorEastAsia"/>
          <w:b/>
          <w:szCs w:val="21"/>
        </w:rPr>
      </w:pPr>
      <w:r>
        <w:rPr>
          <w:rFonts w:asciiTheme="majorEastAsia" w:eastAsiaTheme="majorEastAsia" w:hAnsiTheme="majorEastAsia" w:cstheme="majorEastAsia" w:hint="eastAsia"/>
          <w:lang w:val="zh-CN"/>
        </w:rPr>
        <w:tab/>
      </w:r>
      <w:r>
        <w:rPr>
          <w:rFonts w:asciiTheme="majorEastAsia" w:eastAsiaTheme="majorEastAsia" w:hAnsiTheme="majorEastAsia" w:cstheme="majorEastAsia" w:hint="eastAsia"/>
          <w:b/>
          <w:szCs w:val="21"/>
        </w:rPr>
        <w:t>（一）项目决策情况</w:t>
      </w:r>
    </w:p>
    <w:p w:rsidR="00C31151" w:rsidRDefault="00C31151" w:rsidP="00C31151">
      <w:pPr>
        <w:snapToGrid w:val="0"/>
        <w:spacing w:line="600" w:lineRule="exact"/>
        <w:ind w:firstLineChars="200" w:firstLine="422"/>
        <w:rPr>
          <w:rFonts w:asciiTheme="majorEastAsia" w:eastAsiaTheme="majorEastAsia" w:hAnsiTheme="majorEastAsia" w:cstheme="majorEastAsia"/>
          <w:bCs/>
          <w:szCs w:val="21"/>
        </w:rPr>
      </w:pPr>
      <w:r>
        <w:rPr>
          <w:rFonts w:asciiTheme="majorEastAsia" w:eastAsiaTheme="majorEastAsia" w:hAnsiTheme="majorEastAsia" w:cstheme="majorEastAsia" w:hint="eastAsia"/>
          <w:b/>
          <w:szCs w:val="21"/>
        </w:rPr>
        <w:t xml:space="preserve">   </w:t>
      </w:r>
      <w:r>
        <w:rPr>
          <w:rFonts w:asciiTheme="majorEastAsia" w:eastAsiaTheme="majorEastAsia" w:hAnsiTheme="majorEastAsia" w:cstheme="majorEastAsia" w:hint="eastAsia"/>
          <w:bCs/>
          <w:szCs w:val="21"/>
        </w:rPr>
        <w:t>为了确保校园安全,保障正常的教育教学,根据上级要求通过劳务派遣方式聘用2个保安.</w:t>
      </w:r>
    </w:p>
    <w:p w:rsidR="00C31151" w:rsidRDefault="00C31151" w:rsidP="00C31151">
      <w:pPr>
        <w:numPr>
          <w:ilvl w:val="0"/>
          <w:numId w:val="14"/>
        </w:numPr>
        <w:snapToGrid w:val="0"/>
        <w:spacing w:line="600" w:lineRule="exact"/>
        <w:ind w:firstLineChars="200" w:firstLine="422"/>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项目管理情况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b/>
          <w:szCs w:val="21"/>
        </w:rPr>
        <w:t xml:space="preserve">     </w:t>
      </w:r>
      <w:r>
        <w:rPr>
          <w:rFonts w:asciiTheme="majorEastAsia" w:eastAsiaTheme="majorEastAsia" w:hAnsiTheme="majorEastAsia" w:cstheme="majorEastAsia" w:hint="eastAsia"/>
          <w:lang w:val="zh-CN"/>
        </w:rPr>
        <w:t>由分管领导全权负责</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lang w:val="zh-CN"/>
        </w:rPr>
        <w:t>根据学校项目资金管理办法，此项目严格执行财务管理制度，在财政奖金划拨后，</w:t>
      </w:r>
      <w:proofErr w:type="gramStart"/>
      <w:r>
        <w:rPr>
          <w:rFonts w:asciiTheme="majorEastAsia" w:eastAsiaTheme="majorEastAsia" w:hAnsiTheme="majorEastAsia" w:cstheme="majorEastAsia" w:hint="eastAsia"/>
          <w:lang w:val="zh-CN"/>
        </w:rPr>
        <w:t>报账员</w:t>
      </w:r>
      <w:proofErr w:type="gramEnd"/>
      <w:r>
        <w:rPr>
          <w:rFonts w:asciiTheme="majorEastAsia" w:eastAsiaTheme="majorEastAsia" w:hAnsiTheme="majorEastAsia" w:cstheme="majorEastAsia" w:hint="eastAsia"/>
          <w:lang w:val="zh-CN"/>
        </w:rPr>
        <w:t>及时将资金转账给了新锐公司，同时会计核算规范及时。</w:t>
      </w:r>
    </w:p>
    <w:p w:rsidR="00C31151" w:rsidRDefault="00C31151" w:rsidP="00C31151">
      <w:pPr>
        <w:adjustRightInd w:val="0"/>
        <w:snapToGrid w:val="0"/>
        <w:spacing w:line="500" w:lineRule="exact"/>
        <w:ind w:firstLine="720"/>
        <w:rPr>
          <w:rFonts w:asciiTheme="majorEastAsia" w:eastAsiaTheme="majorEastAsia" w:hAnsiTheme="majorEastAsia" w:cstheme="majorEastAsia"/>
          <w:lang w:val="zh-CN"/>
        </w:rPr>
      </w:pPr>
      <w:r>
        <w:rPr>
          <w:rFonts w:asciiTheme="majorEastAsia" w:eastAsiaTheme="majorEastAsia" w:hAnsiTheme="majorEastAsia" w:cstheme="majorEastAsia" w:hint="eastAsia"/>
          <w:b/>
          <w:szCs w:val="21"/>
        </w:rPr>
        <w:t>（三）项目产出情况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color w:val="000000" w:themeColor="text1"/>
          <w:lang w:val="zh-CN"/>
        </w:rPr>
        <w:t>到20</w:t>
      </w:r>
      <w:r>
        <w:rPr>
          <w:rFonts w:asciiTheme="majorEastAsia" w:eastAsiaTheme="majorEastAsia" w:hAnsiTheme="majorEastAsia" w:cstheme="majorEastAsia" w:hint="eastAsia"/>
          <w:color w:val="000000" w:themeColor="text1"/>
        </w:rPr>
        <w:t>21</w:t>
      </w:r>
      <w:r>
        <w:rPr>
          <w:rFonts w:asciiTheme="majorEastAsia" w:eastAsiaTheme="majorEastAsia" w:hAnsiTheme="majorEastAsia" w:cstheme="majorEastAsia" w:hint="eastAsia"/>
          <w:color w:val="000000" w:themeColor="text1"/>
          <w:lang w:val="zh-CN"/>
        </w:rPr>
        <w:t>年</w:t>
      </w:r>
      <w:r>
        <w:rPr>
          <w:rFonts w:asciiTheme="majorEastAsia" w:eastAsiaTheme="majorEastAsia" w:hAnsiTheme="majorEastAsia" w:cstheme="majorEastAsia" w:hint="eastAsia"/>
          <w:color w:val="000000" w:themeColor="text1"/>
        </w:rPr>
        <w:t>12</w:t>
      </w:r>
      <w:r>
        <w:rPr>
          <w:rFonts w:asciiTheme="majorEastAsia" w:eastAsiaTheme="majorEastAsia" w:hAnsiTheme="majorEastAsia" w:cstheme="majorEastAsia" w:hint="eastAsia"/>
          <w:lang w:val="zh-CN"/>
        </w:rPr>
        <w:t>月止，我校的校园安保项目都按相关要求保质保量完成了此项工作</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lang w:val="zh-CN"/>
        </w:rPr>
        <w:t>经费也是足额全部支付到至诚公司，让每个项目单位或个人能及时收到应有经费。</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b/>
          <w:lang w:val="zh-CN"/>
        </w:rPr>
        <w:t>（四）项目效益情况。</w:t>
      </w:r>
    </w:p>
    <w:p w:rsidR="00C31151" w:rsidRDefault="00C31151" w:rsidP="00C31151">
      <w:pPr>
        <w:adjustRightInd w:val="0"/>
        <w:snapToGrid w:val="0"/>
        <w:spacing w:line="500" w:lineRule="exact"/>
        <w:ind w:firstLine="720"/>
        <w:rPr>
          <w:rFonts w:asciiTheme="majorEastAsia" w:eastAsiaTheme="majorEastAsia" w:hAnsiTheme="majorEastAsia" w:cstheme="majorEastAsia"/>
          <w:b/>
          <w:lang w:val="zh-CN"/>
        </w:rPr>
      </w:pPr>
      <w:r>
        <w:rPr>
          <w:rFonts w:asciiTheme="majorEastAsia" w:eastAsiaTheme="majorEastAsia" w:hAnsiTheme="majorEastAsia" w:cstheme="majorEastAsia" w:hint="eastAsia"/>
          <w:lang w:val="zh-CN"/>
        </w:rPr>
        <w:t>校园安保是教育和财政实施的</w:t>
      </w:r>
      <w:proofErr w:type="gramStart"/>
      <w:r>
        <w:rPr>
          <w:rFonts w:asciiTheme="majorEastAsia" w:eastAsiaTheme="majorEastAsia" w:hAnsiTheme="majorEastAsia" w:cstheme="majorEastAsia" w:hint="eastAsia"/>
          <w:lang w:val="zh-CN"/>
        </w:rPr>
        <w:t>的</w:t>
      </w:r>
      <w:proofErr w:type="gramEnd"/>
      <w:r>
        <w:rPr>
          <w:rFonts w:asciiTheme="majorEastAsia" w:eastAsiaTheme="majorEastAsia" w:hAnsiTheme="majorEastAsia" w:cstheme="majorEastAsia" w:hint="eastAsia"/>
          <w:lang w:val="zh-CN"/>
        </w:rPr>
        <w:t>一项重要保障学校安全问题的措施，符合社会现时的需要，学生家长及师生对校园安保项目服务非常满意，有利于学校工作的正常开展和校园的安定。</w:t>
      </w:r>
    </w:p>
    <w:p w:rsidR="00C31151" w:rsidRDefault="00C31151" w:rsidP="00C31151">
      <w:pPr>
        <w:adjustRightInd w:val="0"/>
        <w:snapToGrid w:val="0"/>
        <w:spacing w:line="500" w:lineRule="exact"/>
        <w:ind w:firstLine="720"/>
        <w:rPr>
          <w:rFonts w:asciiTheme="majorEastAsia" w:eastAsiaTheme="majorEastAsia" w:hAnsiTheme="majorEastAsia" w:cstheme="majorEastAsia"/>
          <w:b/>
          <w:bCs/>
        </w:rPr>
      </w:pPr>
      <w:r>
        <w:rPr>
          <w:rFonts w:asciiTheme="majorEastAsia" w:eastAsiaTheme="majorEastAsia" w:hAnsiTheme="majorEastAsia" w:cstheme="majorEastAsia" w:hint="eastAsia"/>
          <w:b/>
          <w:bCs/>
        </w:rPr>
        <w:t>四、问题及建议</w:t>
      </w:r>
    </w:p>
    <w:p w:rsidR="00C31151" w:rsidRDefault="00C31151" w:rsidP="00C31151">
      <w:pPr>
        <w:spacing w:line="500" w:lineRule="exact"/>
        <w:ind w:firstLineChars="200" w:firstLine="422"/>
        <w:rPr>
          <w:rFonts w:asciiTheme="majorEastAsia" w:eastAsiaTheme="majorEastAsia" w:hAnsiTheme="majorEastAsia" w:cstheme="majorEastAsia"/>
          <w:b/>
          <w:bCs/>
        </w:rPr>
      </w:pPr>
      <w:r>
        <w:rPr>
          <w:rFonts w:asciiTheme="majorEastAsia" w:eastAsiaTheme="majorEastAsia" w:hAnsiTheme="majorEastAsia" w:cstheme="majorEastAsia" w:hint="eastAsia"/>
          <w:b/>
          <w:bCs/>
        </w:rPr>
        <w:t>(</w:t>
      </w:r>
      <w:proofErr w:type="gramStart"/>
      <w:r>
        <w:rPr>
          <w:rFonts w:asciiTheme="majorEastAsia" w:eastAsiaTheme="majorEastAsia" w:hAnsiTheme="majorEastAsia" w:cstheme="majorEastAsia" w:hint="eastAsia"/>
          <w:b/>
          <w:bCs/>
        </w:rPr>
        <w:t>一</w:t>
      </w:r>
      <w:proofErr w:type="gramEnd"/>
      <w:r>
        <w:rPr>
          <w:rFonts w:asciiTheme="majorEastAsia" w:eastAsiaTheme="majorEastAsia" w:hAnsiTheme="majorEastAsia" w:cstheme="majorEastAsia" w:hint="eastAsia"/>
          <w:b/>
          <w:bCs/>
        </w:rPr>
        <w:t>)存在的问题。</w:t>
      </w:r>
    </w:p>
    <w:p w:rsidR="00C31151" w:rsidRDefault="00C31151" w:rsidP="00C31151">
      <w:pPr>
        <w:spacing w:line="500" w:lineRule="exact"/>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在保安实际使用过程中发现，保安的素质有待更进一步提高。</w:t>
      </w:r>
    </w:p>
    <w:p w:rsidR="00C31151" w:rsidRDefault="00C31151" w:rsidP="00C31151">
      <w:pPr>
        <w:spacing w:line="500" w:lineRule="exact"/>
        <w:ind w:firstLineChars="200" w:firstLine="422"/>
        <w:rPr>
          <w:rFonts w:asciiTheme="majorEastAsia" w:eastAsiaTheme="majorEastAsia" w:hAnsiTheme="majorEastAsia" w:cstheme="majorEastAsia"/>
          <w:b/>
          <w:bCs/>
        </w:rPr>
      </w:pPr>
      <w:r>
        <w:rPr>
          <w:rFonts w:asciiTheme="majorEastAsia" w:eastAsiaTheme="majorEastAsia" w:hAnsiTheme="majorEastAsia" w:cstheme="majorEastAsia" w:hint="eastAsia"/>
          <w:b/>
          <w:bCs/>
        </w:rPr>
        <w:t>(二)相关建议。</w:t>
      </w:r>
    </w:p>
    <w:p w:rsidR="00C31151" w:rsidRDefault="00C31151" w:rsidP="00C31151">
      <w:pPr>
        <w:spacing w:line="500" w:lineRule="exact"/>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建议财政和教育部门经常组织他们培训,培训意识和技能。</w:t>
      </w:r>
    </w:p>
    <w:p w:rsidR="000641A5" w:rsidRPr="00C31151" w:rsidRDefault="000641A5" w:rsidP="000641A5">
      <w:pPr>
        <w:pStyle w:val="a0"/>
        <w:spacing w:before="93"/>
      </w:pPr>
    </w:p>
    <w:p w:rsidR="000641A5" w:rsidRPr="000641A5" w:rsidRDefault="000641A5" w:rsidP="000641A5">
      <w:pPr>
        <w:pStyle w:val="a0"/>
        <w:spacing w:before="93"/>
        <w:rPr>
          <w:lang w:val="zh-CN"/>
        </w:rPr>
      </w:pPr>
    </w:p>
    <w:p w:rsidR="000641A5" w:rsidRDefault="000641A5" w:rsidP="00080C2C">
      <w:pPr>
        <w:pStyle w:val="a0"/>
        <w:spacing w:before="93"/>
        <w:rPr>
          <w:rFonts w:ascii="仿宋" w:eastAsia="仿宋" w:hAnsi="仿宋" w:hint="eastAsia"/>
          <w:b/>
          <w:sz w:val="32"/>
          <w:szCs w:val="32"/>
        </w:rPr>
      </w:pPr>
    </w:p>
    <w:tbl>
      <w:tblPr>
        <w:tblpPr w:leftFromText="180" w:rightFromText="180" w:vertAnchor="text" w:horzAnchor="page" w:tblpX="1281" w:tblpY="660"/>
        <w:tblOverlap w:val="never"/>
        <w:tblW w:w="9501" w:type="dxa"/>
        <w:tblLayout w:type="fixed"/>
        <w:tblLook w:val="04A0"/>
      </w:tblPr>
      <w:tblGrid>
        <w:gridCol w:w="1909"/>
        <w:gridCol w:w="1105"/>
        <w:gridCol w:w="1581"/>
        <w:gridCol w:w="1151"/>
        <w:gridCol w:w="1184"/>
        <w:gridCol w:w="2331"/>
        <w:gridCol w:w="240"/>
      </w:tblGrid>
      <w:tr w:rsidR="00E74403" w:rsidRPr="00F97F47" w:rsidTr="004A6029">
        <w:trPr>
          <w:trHeight w:val="972"/>
        </w:trPr>
        <w:tc>
          <w:tcPr>
            <w:tcW w:w="9261" w:type="dxa"/>
            <w:gridSpan w:val="6"/>
            <w:tcBorders>
              <w:top w:val="nil"/>
              <w:left w:val="nil"/>
              <w:bottom w:val="nil"/>
              <w:right w:val="nil"/>
            </w:tcBorders>
            <w:shd w:val="clear" w:color="auto" w:fill="auto"/>
            <w:vAlign w:val="center"/>
          </w:tcPr>
          <w:p w:rsidR="00E74403" w:rsidRPr="00F97F47" w:rsidRDefault="00E74403" w:rsidP="004A6029">
            <w:pPr>
              <w:widowControl/>
              <w:jc w:val="center"/>
              <w:textAlignment w:val="center"/>
              <w:rPr>
                <w:rFonts w:ascii="仿宋" w:eastAsia="仿宋" w:hAnsi="仿宋" w:cs="宋体"/>
                <w:b/>
                <w:sz w:val="32"/>
                <w:szCs w:val="32"/>
              </w:rPr>
            </w:pPr>
            <w:r w:rsidRPr="00F97F47">
              <w:rPr>
                <w:rFonts w:ascii="仿宋" w:eastAsia="仿宋" w:hAnsi="仿宋" w:cs="宋体" w:hint="eastAsia"/>
                <w:b/>
                <w:sz w:val="32"/>
                <w:szCs w:val="32"/>
              </w:rPr>
              <w:lastRenderedPageBreak/>
              <w:t>2021年特定目标类部门预算项目绩效目标自评</w:t>
            </w:r>
          </w:p>
        </w:tc>
        <w:tc>
          <w:tcPr>
            <w:tcW w:w="240" w:type="dxa"/>
            <w:tcBorders>
              <w:top w:val="nil"/>
              <w:left w:val="nil"/>
              <w:bottom w:val="nil"/>
              <w:right w:val="nil"/>
            </w:tcBorders>
            <w:shd w:val="clear" w:color="auto" w:fill="auto"/>
            <w:vAlign w:val="center"/>
          </w:tcPr>
          <w:p w:rsidR="00E74403" w:rsidRPr="00F97F47" w:rsidRDefault="00E74403" w:rsidP="004A6029">
            <w:pPr>
              <w:widowControl/>
              <w:jc w:val="center"/>
              <w:textAlignment w:val="center"/>
              <w:rPr>
                <w:rFonts w:ascii="仿宋" w:eastAsia="仿宋" w:hAnsi="仿宋" w:cs="宋体"/>
                <w:b/>
                <w:kern w:val="0"/>
                <w:sz w:val="32"/>
                <w:szCs w:val="32"/>
              </w:rPr>
            </w:pPr>
          </w:p>
        </w:tc>
      </w:tr>
      <w:tr w:rsidR="00E74403" w:rsidRPr="00F97F47" w:rsidTr="004A6029">
        <w:trPr>
          <w:gridAfter w:val="1"/>
          <w:wAfter w:w="240" w:type="dxa"/>
          <w:trHeight w:val="365"/>
        </w:trPr>
        <w:tc>
          <w:tcPr>
            <w:tcW w:w="30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主管部门及代码</w:t>
            </w:r>
          </w:p>
        </w:tc>
        <w:tc>
          <w:tcPr>
            <w:tcW w:w="2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textAlignment w:val="center"/>
              <w:rPr>
                <w:rFonts w:ascii="仿宋" w:eastAsia="仿宋" w:hAnsi="仿宋" w:cs="宋体"/>
                <w:sz w:val="18"/>
                <w:szCs w:val="18"/>
              </w:rPr>
            </w:pPr>
            <w:r w:rsidRPr="00F97F47">
              <w:rPr>
                <w:rFonts w:ascii="仿宋" w:eastAsia="仿宋" w:hAnsi="仿宋" w:cs="宋体" w:hint="eastAsia"/>
                <w:sz w:val="18"/>
                <w:szCs w:val="18"/>
              </w:rPr>
              <w:t>乐山市</w:t>
            </w:r>
            <w:proofErr w:type="gramStart"/>
            <w:r w:rsidRPr="00F97F47">
              <w:rPr>
                <w:rFonts w:ascii="仿宋" w:eastAsia="仿宋" w:hAnsi="仿宋" w:cs="宋体" w:hint="eastAsia"/>
                <w:sz w:val="18"/>
                <w:szCs w:val="18"/>
              </w:rPr>
              <w:t>市</w:t>
            </w:r>
            <w:proofErr w:type="gramEnd"/>
            <w:r w:rsidRPr="00F97F47">
              <w:rPr>
                <w:rFonts w:ascii="仿宋" w:eastAsia="仿宋" w:hAnsi="仿宋" w:cs="宋体" w:hint="eastAsia"/>
                <w:sz w:val="18"/>
                <w:szCs w:val="18"/>
              </w:rPr>
              <w:t>中区教育局115110020085542008</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实施单位</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E74403">
            <w:pPr>
              <w:widowControl/>
              <w:spacing w:line="320" w:lineRule="exact"/>
              <w:jc w:val="center"/>
              <w:textAlignment w:val="center"/>
              <w:rPr>
                <w:rFonts w:ascii="仿宋" w:eastAsia="仿宋" w:hAnsi="仿宋" w:cs="宋体"/>
                <w:sz w:val="18"/>
                <w:szCs w:val="18"/>
              </w:rPr>
            </w:pPr>
            <w:r>
              <w:rPr>
                <w:rFonts w:ascii="仿宋" w:eastAsia="仿宋" w:hAnsi="仿宋" w:cs="宋体" w:hint="eastAsia"/>
                <w:sz w:val="18"/>
                <w:szCs w:val="18"/>
              </w:rPr>
              <w:t>乐山市</w:t>
            </w:r>
            <w:proofErr w:type="gramStart"/>
            <w:r>
              <w:rPr>
                <w:rFonts w:ascii="仿宋" w:eastAsia="仿宋" w:hAnsi="仿宋" w:cs="宋体" w:hint="eastAsia"/>
                <w:sz w:val="18"/>
                <w:szCs w:val="18"/>
              </w:rPr>
              <w:t>市</w:t>
            </w:r>
            <w:proofErr w:type="gramEnd"/>
            <w:r>
              <w:rPr>
                <w:rFonts w:ascii="仿宋" w:eastAsia="仿宋" w:hAnsi="仿宋" w:cs="宋体" w:hint="eastAsia"/>
                <w:sz w:val="18"/>
                <w:szCs w:val="18"/>
              </w:rPr>
              <w:t>中区</w:t>
            </w:r>
            <w:proofErr w:type="gramStart"/>
            <w:r>
              <w:rPr>
                <w:rFonts w:ascii="仿宋" w:eastAsia="仿宋" w:hAnsi="仿宋" w:cs="宋体" w:hint="eastAsia"/>
                <w:sz w:val="18"/>
                <w:szCs w:val="18"/>
              </w:rPr>
              <w:t>土主镇中心</w:t>
            </w:r>
            <w:proofErr w:type="gramEnd"/>
            <w:r>
              <w:rPr>
                <w:rFonts w:ascii="仿宋" w:eastAsia="仿宋" w:hAnsi="仿宋" w:cs="宋体" w:hint="eastAsia"/>
                <w:sz w:val="18"/>
                <w:szCs w:val="18"/>
              </w:rPr>
              <w:t>小学</w:t>
            </w:r>
          </w:p>
        </w:tc>
      </w:tr>
      <w:tr w:rsidR="00E74403" w:rsidRPr="00F97F47" w:rsidTr="004A6029">
        <w:trPr>
          <w:gridAfter w:val="1"/>
          <w:wAfter w:w="240" w:type="dxa"/>
          <w:trHeight w:val="540"/>
        </w:trPr>
        <w:tc>
          <w:tcPr>
            <w:tcW w:w="301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项目预算</w:t>
            </w:r>
            <w:r w:rsidRPr="00F97F47">
              <w:rPr>
                <w:rFonts w:ascii="仿宋" w:eastAsia="仿宋" w:hAnsi="仿宋" w:cs="宋体" w:hint="eastAsia"/>
                <w:kern w:val="0"/>
                <w:sz w:val="18"/>
                <w:szCs w:val="18"/>
              </w:rPr>
              <w:br/>
              <w:t>执行情况</w:t>
            </w:r>
            <w:r w:rsidRPr="00F97F47">
              <w:rPr>
                <w:rFonts w:ascii="仿宋" w:eastAsia="仿宋" w:hAnsi="仿宋" w:cs="宋体" w:hint="eastAsia"/>
                <w:kern w:val="0"/>
                <w:sz w:val="18"/>
                <w:szCs w:val="18"/>
              </w:rPr>
              <w:br/>
              <w:t>（万元）</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 xml:space="preserve"> 预算数：</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4A6029" w:rsidP="004A6029">
            <w:pPr>
              <w:widowControl/>
              <w:spacing w:line="320" w:lineRule="exact"/>
              <w:jc w:val="left"/>
              <w:textAlignment w:val="center"/>
              <w:rPr>
                <w:rFonts w:ascii="仿宋" w:eastAsia="仿宋" w:hAnsi="仿宋" w:cs="宋体"/>
                <w:sz w:val="18"/>
                <w:szCs w:val="18"/>
              </w:rPr>
            </w:pPr>
            <w:r>
              <w:rPr>
                <w:rFonts w:ascii="仿宋" w:eastAsia="仿宋" w:hAnsi="仿宋" w:cs="宋体" w:hint="eastAsia"/>
                <w:sz w:val="18"/>
                <w:szCs w:val="18"/>
              </w:rPr>
              <w:t>7.67</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 xml:space="preserve"> 执行数：</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right"/>
              <w:textAlignment w:val="center"/>
              <w:rPr>
                <w:rFonts w:ascii="仿宋" w:eastAsia="仿宋" w:hAnsi="仿宋" w:cs="宋体"/>
                <w:sz w:val="18"/>
                <w:szCs w:val="18"/>
              </w:rPr>
            </w:pPr>
            <w:r>
              <w:rPr>
                <w:rFonts w:ascii="仿宋" w:eastAsia="仿宋" w:hAnsi="仿宋" w:cs="宋体" w:hint="eastAsia"/>
                <w:sz w:val="18"/>
                <w:szCs w:val="18"/>
              </w:rPr>
              <w:t>7.66</w:t>
            </w:r>
          </w:p>
        </w:tc>
      </w:tr>
      <w:tr w:rsidR="00E74403" w:rsidRPr="00F97F47" w:rsidTr="004A6029">
        <w:trPr>
          <w:gridAfter w:val="1"/>
          <w:wAfter w:w="240" w:type="dxa"/>
          <w:trHeight w:val="800"/>
        </w:trPr>
        <w:tc>
          <w:tcPr>
            <w:tcW w:w="301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spacing w:line="320" w:lineRule="exact"/>
              <w:jc w:val="center"/>
              <w:rPr>
                <w:rFonts w:ascii="仿宋" w:eastAsia="仿宋" w:hAnsi="仿宋" w:cs="宋体"/>
                <w:sz w:val="18"/>
                <w:szCs w:val="18"/>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其中：</w:t>
            </w:r>
          </w:p>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财政拨款</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1D661F" w:rsidRDefault="004A6029" w:rsidP="004A6029">
            <w:pPr>
              <w:widowControl/>
              <w:spacing w:line="320" w:lineRule="exact"/>
              <w:jc w:val="left"/>
              <w:textAlignment w:val="center"/>
              <w:rPr>
                <w:rFonts w:ascii="仿宋" w:eastAsia="仿宋" w:hAnsi="仿宋" w:cs="宋体"/>
                <w:sz w:val="18"/>
                <w:szCs w:val="18"/>
              </w:rPr>
            </w:pPr>
            <w:r>
              <w:rPr>
                <w:rFonts w:ascii="仿宋" w:eastAsia="仿宋" w:hAnsi="仿宋" w:cs="宋体" w:hint="eastAsia"/>
                <w:sz w:val="18"/>
                <w:szCs w:val="18"/>
              </w:rPr>
              <w:t>7.66</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其中：</w:t>
            </w:r>
          </w:p>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财政拨款</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4A6029" w:rsidP="004A6029">
            <w:pPr>
              <w:widowControl/>
              <w:spacing w:line="320" w:lineRule="exact"/>
              <w:jc w:val="right"/>
              <w:textAlignment w:val="center"/>
              <w:rPr>
                <w:rFonts w:ascii="仿宋" w:eastAsia="仿宋" w:hAnsi="仿宋" w:cs="宋体"/>
                <w:sz w:val="18"/>
                <w:szCs w:val="18"/>
              </w:rPr>
            </w:pPr>
            <w:r>
              <w:rPr>
                <w:rFonts w:ascii="仿宋" w:eastAsia="仿宋" w:hAnsi="仿宋" w:cs="宋体" w:hint="eastAsia"/>
                <w:sz w:val="18"/>
                <w:szCs w:val="18"/>
              </w:rPr>
              <w:t>7.66</w:t>
            </w:r>
          </w:p>
        </w:tc>
      </w:tr>
      <w:tr w:rsidR="00E74403" w:rsidRPr="00F97F47" w:rsidTr="004A6029">
        <w:trPr>
          <w:gridAfter w:val="1"/>
          <w:wAfter w:w="240" w:type="dxa"/>
          <w:trHeight w:val="491"/>
        </w:trPr>
        <w:tc>
          <w:tcPr>
            <w:tcW w:w="301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spacing w:line="320" w:lineRule="exact"/>
              <w:jc w:val="center"/>
              <w:rPr>
                <w:rFonts w:ascii="仿宋" w:eastAsia="仿宋" w:hAnsi="仿宋" w:cs="宋体"/>
                <w:sz w:val="18"/>
                <w:szCs w:val="18"/>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其他资金</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sz w:val="18"/>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其他资金</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p>
        </w:tc>
      </w:tr>
      <w:tr w:rsidR="00E74403" w:rsidRPr="00F97F47" w:rsidTr="004A6029">
        <w:trPr>
          <w:gridAfter w:val="1"/>
          <w:wAfter w:w="240" w:type="dxa"/>
          <w:trHeight w:val="312"/>
        </w:trPr>
        <w:tc>
          <w:tcPr>
            <w:tcW w:w="19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年度总体目标</w:t>
            </w:r>
          </w:p>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完成情况</w:t>
            </w:r>
          </w:p>
        </w:tc>
        <w:tc>
          <w:tcPr>
            <w:tcW w:w="38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预期目标</w:t>
            </w:r>
          </w:p>
        </w:tc>
        <w:tc>
          <w:tcPr>
            <w:tcW w:w="35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目标实际完成情况</w:t>
            </w:r>
          </w:p>
        </w:tc>
      </w:tr>
      <w:tr w:rsidR="00E74403" w:rsidRPr="00F97F47" w:rsidTr="004A6029">
        <w:trPr>
          <w:gridAfter w:val="1"/>
          <w:wAfter w:w="240" w:type="dxa"/>
          <w:trHeight w:val="1147"/>
        </w:trPr>
        <w:tc>
          <w:tcPr>
            <w:tcW w:w="1909"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E74403" w:rsidRPr="00F97F47" w:rsidRDefault="00E74403" w:rsidP="004A6029">
            <w:pPr>
              <w:spacing w:line="320" w:lineRule="exact"/>
              <w:jc w:val="center"/>
              <w:rPr>
                <w:rFonts w:ascii="仿宋" w:eastAsia="仿宋" w:hAnsi="仿宋" w:cs="宋体"/>
                <w:sz w:val="18"/>
                <w:szCs w:val="18"/>
              </w:rPr>
            </w:pPr>
          </w:p>
        </w:tc>
        <w:tc>
          <w:tcPr>
            <w:tcW w:w="3837" w:type="dxa"/>
            <w:gridSpan w:val="3"/>
            <w:tcBorders>
              <w:top w:val="single" w:sz="4" w:space="0" w:color="000000"/>
              <w:left w:val="single" w:sz="4" w:space="0" w:color="000000"/>
              <w:bottom w:val="single" w:sz="4" w:space="0" w:color="auto"/>
              <w:right w:val="single" w:sz="4" w:space="0" w:color="000000"/>
            </w:tcBorders>
            <w:shd w:val="clear" w:color="auto" w:fill="auto"/>
          </w:tcPr>
          <w:p w:rsidR="00E74403" w:rsidRPr="00F97F47" w:rsidRDefault="00E74403" w:rsidP="004A6029">
            <w:pPr>
              <w:widowControl/>
              <w:spacing w:line="320" w:lineRule="exact"/>
              <w:jc w:val="left"/>
              <w:textAlignment w:val="top"/>
              <w:rPr>
                <w:rFonts w:ascii="仿宋" w:eastAsia="仿宋" w:hAnsi="仿宋" w:cs="宋体"/>
                <w:sz w:val="18"/>
                <w:szCs w:val="18"/>
              </w:rPr>
            </w:pPr>
            <w:r w:rsidRPr="00F97F47">
              <w:rPr>
                <w:rFonts w:ascii="仿宋" w:eastAsia="仿宋" w:hAnsi="仿宋" w:cs="宋体" w:hint="eastAsia"/>
                <w:sz w:val="18"/>
                <w:szCs w:val="18"/>
              </w:rPr>
              <w:t>通过劳务派遣的方式，聘请</w:t>
            </w:r>
            <w:r w:rsidR="004A6029">
              <w:rPr>
                <w:rFonts w:ascii="仿宋" w:eastAsia="仿宋" w:hAnsi="仿宋" w:cs="宋体" w:hint="eastAsia"/>
                <w:sz w:val="18"/>
                <w:szCs w:val="18"/>
              </w:rPr>
              <w:t>2</w:t>
            </w:r>
            <w:r w:rsidRPr="00F97F47">
              <w:rPr>
                <w:rFonts w:ascii="仿宋" w:eastAsia="仿宋" w:hAnsi="仿宋" w:cs="宋体" w:hint="eastAsia"/>
                <w:sz w:val="18"/>
                <w:szCs w:val="18"/>
              </w:rPr>
              <w:t>名保安完成校园安保工作，营造良好教育环境，保障校园师生及校产安全，以利正常</w:t>
            </w:r>
            <w:r>
              <w:rPr>
                <w:rFonts w:ascii="仿宋" w:eastAsia="仿宋" w:hAnsi="仿宋" w:cs="宋体" w:hint="eastAsia"/>
                <w:sz w:val="18"/>
                <w:szCs w:val="18"/>
              </w:rPr>
              <w:t>保教</w:t>
            </w:r>
            <w:r w:rsidRPr="00F97F47">
              <w:rPr>
                <w:rFonts w:ascii="仿宋" w:eastAsia="仿宋" w:hAnsi="仿宋" w:cs="宋体" w:hint="eastAsia"/>
                <w:sz w:val="18"/>
                <w:szCs w:val="18"/>
              </w:rPr>
              <w:t>秩序开展</w:t>
            </w:r>
          </w:p>
        </w:tc>
        <w:tc>
          <w:tcPr>
            <w:tcW w:w="3515" w:type="dxa"/>
            <w:gridSpan w:val="2"/>
            <w:tcBorders>
              <w:top w:val="single" w:sz="4" w:space="0" w:color="000000"/>
              <w:left w:val="single" w:sz="4" w:space="0" w:color="000000"/>
              <w:bottom w:val="single" w:sz="4" w:space="0" w:color="auto"/>
              <w:right w:val="single" w:sz="4" w:space="0" w:color="000000"/>
            </w:tcBorders>
            <w:shd w:val="clear" w:color="auto" w:fill="auto"/>
          </w:tcPr>
          <w:p w:rsidR="00E74403" w:rsidRPr="00F97F47" w:rsidRDefault="00E74403" w:rsidP="004A6029">
            <w:pPr>
              <w:widowControl/>
              <w:spacing w:line="320" w:lineRule="exact"/>
              <w:jc w:val="left"/>
              <w:textAlignment w:val="top"/>
              <w:rPr>
                <w:rFonts w:ascii="仿宋" w:eastAsia="仿宋" w:hAnsi="仿宋" w:cs="宋体"/>
                <w:sz w:val="18"/>
                <w:szCs w:val="18"/>
              </w:rPr>
            </w:pPr>
            <w:r w:rsidRPr="00F97F47">
              <w:rPr>
                <w:rFonts w:ascii="仿宋" w:eastAsia="仿宋" w:hAnsi="仿宋" w:cs="宋体" w:hint="eastAsia"/>
                <w:sz w:val="18"/>
                <w:szCs w:val="18"/>
              </w:rPr>
              <w:t>全部完成</w:t>
            </w:r>
          </w:p>
        </w:tc>
      </w:tr>
      <w:tr w:rsidR="00E74403" w:rsidRPr="00F97F47" w:rsidTr="004A6029">
        <w:trPr>
          <w:gridAfter w:val="1"/>
          <w:wAfter w:w="240" w:type="dxa"/>
          <w:trHeight w:val="998"/>
        </w:trPr>
        <w:tc>
          <w:tcPr>
            <w:tcW w:w="19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年度绩效指标完成情况</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一级</w:t>
            </w:r>
          </w:p>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二级</w:t>
            </w:r>
          </w:p>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三级</w:t>
            </w:r>
          </w:p>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预期指标值</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实际完成指标值</w:t>
            </w:r>
          </w:p>
        </w:tc>
      </w:tr>
      <w:tr w:rsidR="00E74403" w:rsidRPr="00F97F47" w:rsidTr="004A6029">
        <w:trPr>
          <w:gridAfter w:val="1"/>
          <w:wAfter w:w="240" w:type="dxa"/>
          <w:trHeight w:val="597"/>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bottom"/>
              <w:rPr>
                <w:rFonts w:ascii="仿宋" w:eastAsia="仿宋" w:hAnsi="仿宋" w:cs="仿宋_GB2312"/>
                <w:kern w:val="0"/>
                <w:sz w:val="18"/>
                <w:szCs w:val="18"/>
              </w:rPr>
            </w:pPr>
            <w:r w:rsidRPr="00F97F47">
              <w:rPr>
                <w:rFonts w:ascii="仿宋" w:eastAsia="仿宋" w:hAnsi="仿宋" w:cs="仿宋_GB2312" w:hint="eastAsia"/>
                <w:kern w:val="0"/>
                <w:sz w:val="18"/>
                <w:szCs w:val="18"/>
              </w:rPr>
              <w:t>完成</w:t>
            </w:r>
          </w:p>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数量指标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校园安保人数</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4</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4</w:t>
            </w:r>
          </w:p>
        </w:tc>
      </w:tr>
      <w:tr w:rsidR="00E74403" w:rsidRPr="00F97F47" w:rsidTr="004A6029">
        <w:trPr>
          <w:gridAfter w:val="1"/>
          <w:wAfter w:w="240" w:type="dxa"/>
          <w:trHeight w:val="597"/>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质量指标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工资发放准确率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tabs>
                <w:tab w:val="left" w:pos="374"/>
              </w:tabs>
              <w:spacing w:line="320" w:lineRule="exact"/>
              <w:jc w:val="left"/>
              <w:textAlignment w:val="bottom"/>
              <w:rPr>
                <w:rFonts w:ascii="仿宋" w:eastAsia="仿宋" w:hAnsi="仿宋" w:cs="仿宋_GB2312"/>
                <w:sz w:val="18"/>
                <w:szCs w:val="18"/>
              </w:rPr>
            </w:pPr>
            <w:r w:rsidRPr="00F97F47">
              <w:rPr>
                <w:rFonts w:ascii="仿宋" w:eastAsia="仿宋" w:hAnsi="仿宋" w:cs="仿宋_GB2312" w:hint="eastAsia"/>
                <w:sz w:val="18"/>
                <w:szCs w:val="18"/>
              </w:rPr>
              <w:tab/>
              <w:t>100%</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100%</w:t>
            </w:r>
          </w:p>
        </w:tc>
      </w:tr>
      <w:tr w:rsidR="00E74403" w:rsidRPr="00F97F47" w:rsidTr="004A6029">
        <w:trPr>
          <w:gridAfter w:val="1"/>
          <w:wAfter w:w="240" w:type="dxa"/>
          <w:trHeight w:val="597"/>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时效指标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工资发放时间周期</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12</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12</w:t>
            </w:r>
          </w:p>
        </w:tc>
      </w:tr>
      <w:tr w:rsidR="00E74403" w:rsidRPr="00F97F47" w:rsidTr="004A6029">
        <w:trPr>
          <w:gridAfter w:val="1"/>
          <w:wAfter w:w="240" w:type="dxa"/>
          <w:trHeight w:val="691"/>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成本指标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校园安保经费</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3.84万元/人.年</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3.84万/人。年</w:t>
            </w:r>
          </w:p>
        </w:tc>
      </w:tr>
      <w:tr w:rsidR="00E74403" w:rsidRPr="00F97F47" w:rsidTr="004A6029">
        <w:trPr>
          <w:gridAfter w:val="1"/>
          <w:wAfter w:w="240" w:type="dxa"/>
          <w:trHeight w:val="691"/>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效益</w:t>
            </w:r>
            <w:r w:rsidRPr="00F97F47">
              <w:rPr>
                <w:rFonts w:ascii="仿宋" w:eastAsia="仿宋" w:hAnsi="仿宋" w:cs="仿宋_GB2312" w:hint="eastAsia"/>
                <w:kern w:val="0"/>
                <w:sz w:val="18"/>
                <w:szCs w:val="18"/>
              </w:rPr>
              <w:b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经济效益  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r>
      <w:tr w:rsidR="00E74403" w:rsidRPr="00F97F47" w:rsidTr="004A6029">
        <w:trPr>
          <w:gridAfter w:val="1"/>
          <w:wAfter w:w="240" w:type="dxa"/>
          <w:trHeight w:val="691"/>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社会效益  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校园安全事故发生率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0%</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0%</w:t>
            </w:r>
          </w:p>
        </w:tc>
      </w:tr>
      <w:tr w:rsidR="00E74403" w:rsidRPr="00F97F47" w:rsidTr="004A6029">
        <w:trPr>
          <w:gridAfter w:val="1"/>
          <w:wAfter w:w="240" w:type="dxa"/>
          <w:trHeight w:val="830"/>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ind w:leftChars="87" w:left="363" w:hangingChars="100" w:hanging="180"/>
              <w:jc w:val="left"/>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生态效益  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r>
      <w:tr w:rsidR="00E74403" w:rsidRPr="00F97F47" w:rsidTr="004A6029">
        <w:trPr>
          <w:gridAfter w:val="1"/>
          <w:wAfter w:w="240" w:type="dxa"/>
          <w:trHeight w:val="691"/>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可持续影响 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
        </w:tc>
      </w:tr>
      <w:tr w:rsidR="00E74403" w:rsidRPr="00F97F47" w:rsidTr="004A6029">
        <w:trPr>
          <w:gridAfter w:val="1"/>
          <w:wAfter w:w="240" w:type="dxa"/>
          <w:trHeight w:val="762"/>
        </w:trPr>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4403" w:rsidRPr="00F97F47" w:rsidRDefault="00E74403" w:rsidP="004A6029">
            <w:pPr>
              <w:spacing w:line="320" w:lineRule="exact"/>
              <w:jc w:val="center"/>
              <w:rPr>
                <w:rFonts w:ascii="仿宋" w:eastAsia="仿宋" w:hAnsi="仿宋" w:cs="仿宋_GB2312"/>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proofErr w:type="gramStart"/>
            <w:r w:rsidRPr="00F97F47">
              <w:rPr>
                <w:rFonts w:ascii="仿宋" w:eastAsia="仿宋" w:hAnsi="仿宋" w:cs="仿宋_GB2312" w:hint="eastAsia"/>
                <w:kern w:val="0"/>
                <w:sz w:val="18"/>
                <w:szCs w:val="18"/>
              </w:rPr>
              <w:t>满意</w:t>
            </w:r>
            <w:proofErr w:type="gramEnd"/>
            <w:r w:rsidRPr="00F97F47">
              <w:rPr>
                <w:rFonts w:ascii="仿宋" w:eastAsia="仿宋" w:hAnsi="仿宋" w:cs="仿宋_GB2312" w:hint="eastAsia"/>
                <w:kern w:val="0"/>
                <w:sz w:val="18"/>
                <w:szCs w:val="18"/>
              </w:rPr>
              <w:br/>
              <w:t>度指标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kern w:val="0"/>
                <w:sz w:val="18"/>
                <w:szCs w:val="18"/>
              </w:rPr>
            </w:pPr>
            <w:r w:rsidRPr="00F97F47">
              <w:rPr>
                <w:rFonts w:ascii="仿宋" w:eastAsia="仿宋" w:hAnsi="仿宋" w:cs="仿宋_GB2312" w:hint="eastAsia"/>
                <w:kern w:val="0"/>
                <w:sz w:val="18"/>
                <w:szCs w:val="18"/>
              </w:rPr>
              <w:t>满意度</w:t>
            </w:r>
          </w:p>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5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安保人</w:t>
            </w:r>
            <w:proofErr w:type="gramStart"/>
            <w:r w:rsidRPr="00F97F47">
              <w:rPr>
                <w:rFonts w:ascii="仿宋" w:eastAsia="仿宋" w:hAnsi="仿宋" w:cs="仿宋_GB2312" w:hint="eastAsia"/>
                <w:sz w:val="18"/>
                <w:szCs w:val="18"/>
              </w:rPr>
              <w:t>员满意</w:t>
            </w:r>
            <w:proofErr w:type="gramEnd"/>
            <w:r w:rsidRPr="00F97F47">
              <w:rPr>
                <w:rFonts w:ascii="仿宋" w:eastAsia="仿宋" w:hAnsi="仿宋" w:cs="仿宋_GB2312" w:hint="eastAsia"/>
                <w:sz w:val="18"/>
                <w:szCs w:val="18"/>
              </w:rPr>
              <w:t>度</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98</w:t>
            </w:r>
            <w:r w:rsidRPr="00F97F47">
              <w:rPr>
                <w:rFonts w:ascii="仿宋" w:eastAsia="仿宋" w:hAnsi="仿宋" w:cs="仿宋_GB2312" w:hint="eastAsia"/>
                <w:sz w:val="18"/>
                <w:szCs w:val="18"/>
              </w:rPr>
              <w:t>%</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E74403" w:rsidRPr="00F97F47" w:rsidRDefault="00E74403" w:rsidP="004A6029">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98</w:t>
            </w:r>
            <w:r w:rsidRPr="00F97F47">
              <w:rPr>
                <w:rFonts w:ascii="仿宋" w:eastAsia="仿宋" w:hAnsi="仿宋" w:cs="仿宋_GB2312" w:hint="eastAsia"/>
                <w:sz w:val="18"/>
                <w:szCs w:val="18"/>
              </w:rPr>
              <w:t>%</w:t>
            </w:r>
          </w:p>
        </w:tc>
      </w:tr>
    </w:tbl>
    <w:p w:rsidR="004A6029" w:rsidRPr="00CF58DC" w:rsidRDefault="004A6029" w:rsidP="004A6029">
      <w:pPr>
        <w:pStyle w:val="ab"/>
        <w:spacing w:line="600" w:lineRule="exact"/>
        <w:rPr>
          <w:rFonts w:ascii="仿宋" w:eastAsia="仿宋" w:hAnsi="仿宋"/>
          <w:b/>
          <w:sz w:val="32"/>
          <w:szCs w:val="32"/>
        </w:rPr>
      </w:pPr>
      <w:r w:rsidRPr="00CF58DC">
        <w:rPr>
          <w:rFonts w:ascii="仿宋" w:eastAsia="仿宋" w:hAnsi="仿宋" w:hint="eastAsia"/>
          <w:b/>
          <w:sz w:val="32"/>
          <w:szCs w:val="32"/>
        </w:rPr>
        <w:t>附件3</w:t>
      </w:r>
    </w:p>
    <w:p w:rsidR="00E74403" w:rsidRDefault="00E74403" w:rsidP="00080C2C">
      <w:pPr>
        <w:pStyle w:val="a0"/>
        <w:spacing w:before="93"/>
        <w:rPr>
          <w:rFonts w:ascii="仿宋" w:eastAsia="仿宋" w:hAnsi="仿宋" w:hint="eastAsia"/>
          <w:b/>
          <w:sz w:val="32"/>
          <w:szCs w:val="32"/>
        </w:rPr>
      </w:pPr>
    </w:p>
    <w:p w:rsidR="00BD7E5E" w:rsidRPr="00BD7E5E" w:rsidRDefault="00BD7E5E" w:rsidP="00BD7E5E">
      <w:pPr>
        <w:pStyle w:val="ab"/>
        <w:spacing w:line="600" w:lineRule="exact"/>
        <w:jc w:val="left"/>
        <w:rPr>
          <w:rFonts w:ascii="仿宋" w:eastAsia="仿宋" w:hAnsi="仿宋"/>
          <w:color w:val="auto"/>
          <w:kern w:val="2"/>
          <w:sz w:val="30"/>
          <w:szCs w:val="30"/>
        </w:rPr>
      </w:pPr>
      <w:r w:rsidRPr="00BD7E5E">
        <w:rPr>
          <w:rFonts w:ascii="仿宋" w:eastAsia="仿宋" w:hAnsi="仿宋" w:hint="eastAsia"/>
          <w:color w:val="auto"/>
          <w:kern w:val="2"/>
          <w:sz w:val="30"/>
          <w:szCs w:val="30"/>
        </w:rPr>
        <w:lastRenderedPageBreak/>
        <w:t>附件</w:t>
      </w:r>
      <w:r w:rsidR="004A6029">
        <w:rPr>
          <w:rFonts w:ascii="仿宋" w:eastAsia="仿宋" w:hAnsi="仿宋" w:hint="eastAsia"/>
          <w:color w:val="auto"/>
          <w:kern w:val="2"/>
          <w:sz w:val="30"/>
          <w:szCs w:val="30"/>
        </w:rPr>
        <w:t>4</w:t>
      </w:r>
    </w:p>
    <w:p w:rsidR="00080C2C" w:rsidRDefault="00080C2C" w:rsidP="00EA4917">
      <w:pPr>
        <w:spacing w:line="540" w:lineRule="exact"/>
        <w:ind w:firstLineChars="200" w:firstLine="640"/>
        <w:rPr>
          <w:rFonts w:ascii="仿宋" w:eastAsia="仿宋" w:hAnsi="仿宋"/>
          <w:sz w:val="32"/>
          <w:szCs w:val="32"/>
        </w:rPr>
      </w:pPr>
    </w:p>
    <w:p w:rsidR="00C31151" w:rsidRDefault="00C31151" w:rsidP="00C31151">
      <w:pPr>
        <w:pStyle w:val="ab"/>
        <w:spacing w:line="6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乐山市</w:t>
      </w:r>
      <w:proofErr w:type="gramStart"/>
      <w:r>
        <w:rPr>
          <w:rFonts w:asciiTheme="minorEastAsia" w:eastAsiaTheme="minorEastAsia" w:hAnsiTheme="minorEastAsia" w:hint="eastAsia"/>
          <w:b/>
          <w:sz w:val="44"/>
          <w:szCs w:val="44"/>
        </w:rPr>
        <w:t>市</w:t>
      </w:r>
      <w:proofErr w:type="gramEnd"/>
      <w:r>
        <w:rPr>
          <w:rFonts w:asciiTheme="minorEastAsia" w:eastAsiaTheme="minorEastAsia" w:hAnsiTheme="minorEastAsia" w:hint="eastAsia"/>
          <w:b/>
          <w:sz w:val="44"/>
          <w:szCs w:val="44"/>
        </w:rPr>
        <w:t>中区</w:t>
      </w:r>
      <w:proofErr w:type="gramStart"/>
      <w:r>
        <w:rPr>
          <w:rFonts w:asciiTheme="minorEastAsia" w:eastAsiaTheme="minorEastAsia" w:hAnsiTheme="minorEastAsia" w:hint="eastAsia"/>
          <w:b/>
          <w:sz w:val="44"/>
          <w:szCs w:val="44"/>
        </w:rPr>
        <w:t>土主镇中心</w:t>
      </w:r>
      <w:proofErr w:type="gramEnd"/>
      <w:r>
        <w:rPr>
          <w:rFonts w:asciiTheme="minorEastAsia" w:eastAsiaTheme="minorEastAsia" w:hAnsiTheme="minorEastAsia" w:hint="eastAsia"/>
          <w:b/>
          <w:sz w:val="44"/>
          <w:szCs w:val="44"/>
        </w:rPr>
        <w:t>小学</w:t>
      </w:r>
    </w:p>
    <w:p w:rsidR="00C31151" w:rsidRPr="00B86471" w:rsidRDefault="00C31151" w:rsidP="00C31151">
      <w:pPr>
        <w:pStyle w:val="ab"/>
        <w:spacing w:line="600" w:lineRule="exact"/>
        <w:jc w:val="center"/>
        <w:rPr>
          <w:rFonts w:asciiTheme="minorEastAsia" w:eastAsiaTheme="minorEastAsia" w:hAnsiTheme="minorEastAsia"/>
          <w:b/>
          <w:color w:val="auto"/>
          <w:kern w:val="2"/>
          <w:sz w:val="32"/>
          <w:szCs w:val="32"/>
        </w:rPr>
      </w:pPr>
      <w:r w:rsidRPr="00B86471">
        <w:rPr>
          <w:rFonts w:asciiTheme="minorEastAsia" w:eastAsiaTheme="minorEastAsia" w:hAnsiTheme="minorEastAsia" w:hint="eastAsia"/>
          <w:b/>
          <w:sz w:val="44"/>
          <w:szCs w:val="44"/>
        </w:rPr>
        <w:t>项目支出绩效自评报告</w:t>
      </w:r>
    </w:p>
    <w:p w:rsidR="00C31151" w:rsidRDefault="00C31151" w:rsidP="00C31151">
      <w:pPr>
        <w:spacing w:line="600" w:lineRule="exact"/>
        <w:jc w:val="center"/>
        <w:rPr>
          <w:rFonts w:ascii="仿宋_GB2312" w:hAnsi="宋体"/>
          <w:sz w:val="36"/>
          <w:szCs w:val="36"/>
        </w:rPr>
      </w:pPr>
      <w:r>
        <w:rPr>
          <w:rFonts w:ascii="仿宋_GB2312" w:hAnsi="宋体" w:hint="eastAsia"/>
          <w:sz w:val="36"/>
          <w:szCs w:val="36"/>
        </w:rPr>
        <w:t>（</w:t>
      </w:r>
      <w:r>
        <w:rPr>
          <w:rFonts w:ascii="仿宋_GB2312" w:hAnsi="宋体" w:hint="eastAsia"/>
          <w:sz w:val="36"/>
          <w:szCs w:val="36"/>
          <w:lang w:val="zh-CN"/>
        </w:rPr>
        <w:t>202</w:t>
      </w:r>
      <w:r>
        <w:rPr>
          <w:rFonts w:ascii="仿宋_GB2312" w:hAnsi="宋体" w:hint="eastAsia"/>
          <w:sz w:val="36"/>
          <w:szCs w:val="36"/>
        </w:rPr>
        <w:t>1</w:t>
      </w:r>
      <w:r>
        <w:rPr>
          <w:rFonts w:ascii="仿宋_GB2312" w:hAnsi="宋体" w:hint="eastAsia"/>
          <w:sz w:val="36"/>
          <w:szCs w:val="36"/>
          <w:lang w:val="zh-CN"/>
        </w:rPr>
        <w:t>年聘用教师经费</w:t>
      </w:r>
      <w:r>
        <w:rPr>
          <w:rFonts w:ascii="仿宋_GB2312" w:hAnsi="宋体" w:hint="eastAsia"/>
          <w:sz w:val="36"/>
          <w:szCs w:val="36"/>
        </w:rPr>
        <w:t>）</w:t>
      </w:r>
    </w:p>
    <w:p w:rsidR="00C31151" w:rsidRDefault="00C31151" w:rsidP="00C31151">
      <w:pPr>
        <w:spacing w:line="600" w:lineRule="exact"/>
        <w:jc w:val="center"/>
        <w:rPr>
          <w:rFonts w:ascii="仿宋_GB2312" w:hAnsi="宋体"/>
        </w:rPr>
      </w:pPr>
      <w:r>
        <w:rPr>
          <w:rFonts w:ascii="仿宋_GB2312" w:hAnsi="宋体" w:hint="eastAsia"/>
        </w:rPr>
        <w:t xml:space="preserve">   </w:t>
      </w:r>
    </w:p>
    <w:p w:rsidR="00C31151" w:rsidRDefault="00C31151" w:rsidP="00C31151">
      <w:pPr>
        <w:adjustRightInd w:val="0"/>
        <w:snapToGrid w:val="0"/>
        <w:spacing w:line="480" w:lineRule="exact"/>
        <w:rPr>
          <w:rFonts w:ascii="黑体" w:eastAsia="黑体" w:hAnsi="宋体"/>
          <w:b/>
          <w:bCs/>
          <w:sz w:val="28"/>
          <w:szCs w:val="28"/>
        </w:rPr>
      </w:pPr>
      <w:r>
        <w:rPr>
          <w:rFonts w:ascii="黑体" w:eastAsia="黑体" w:hAnsi="宋体" w:hint="eastAsia"/>
          <w:b/>
          <w:bCs/>
          <w:sz w:val="28"/>
          <w:szCs w:val="28"/>
        </w:rPr>
        <w:t>一、基本情况</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（一）项目概况</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项目基本情况：</w:t>
      </w: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年聘用教师经费。</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（二）资金的投入和使用情况。</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lang w:val="zh-CN"/>
        </w:rPr>
        <w:t>根据乐中预年初预算项目支出</w:t>
      </w: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w:t>
      </w:r>
      <w:r>
        <w:rPr>
          <w:rFonts w:ascii="仿宋_GB2312" w:hAnsi="宋体" w:hint="eastAsia"/>
          <w:sz w:val="28"/>
          <w:szCs w:val="28"/>
        </w:rPr>
        <w:t>161</w:t>
      </w:r>
      <w:r>
        <w:rPr>
          <w:rFonts w:ascii="仿宋_GB2312" w:hAnsi="宋体" w:hint="eastAsia"/>
          <w:sz w:val="28"/>
          <w:szCs w:val="28"/>
          <w:lang w:val="zh-CN"/>
        </w:rPr>
        <w:t>号文，我校于</w:t>
      </w: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年</w:t>
      </w:r>
      <w:r>
        <w:rPr>
          <w:rFonts w:ascii="仿宋_GB2312" w:hAnsi="宋体" w:hint="eastAsia"/>
          <w:sz w:val="28"/>
          <w:szCs w:val="28"/>
          <w:lang w:val="zh-CN"/>
        </w:rPr>
        <w:t>1</w:t>
      </w:r>
      <w:r>
        <w:rPr>
          <w:rFonts w:ascii="仿宋_GB2312" w:hAnsi="宋体" w:hint="eastAsia"/>
          <w:sz w:val="28"/>
          <w:szCs w:val="28"/>
          <w:lang w:val="zh-CN"/>
        </w:rPr>
        <w:t>月收到项目为“</w:t>
      </w:r>
      <w:r>
        <w:rPr>
          <w:rFonts w:ascii="仿宋_GB2312" w:hAnsi="宋体" w:hint="eastAsia"/>
          <w:sz w:val="28"/>
          <w:szCs w:val="28"/>
        </w:rPr>
        <w:t>2102</w:t>
      </w:r>
      <w:r>
        <w:rPr>
          <w:rFonts w:ascii="仿宋_GB2312" w:hAnsi="宋体" w:hint="eastAsia"/>
          <w:sz w:val="28"/>
          <w:szCs w:val="28"/>
          <w:lang w:val="zh-CN"/>
        </w:rPr>
        <w:t>-</w:t>
      </w:r>
      <w:r>
        <w:rPr>
          <w:rFonts w:ascii="仿宋_GB2312" w:hAnsi="宋体" w:hint="eastAsia"/>
          <w:sz w:val="28"/>
          <w:szCs w:val="28"/>
          <w:lang w:val="zh-CN"/>
        </w:rPr>
        <w:t>聘用教师”的资金</w:t>
      </w:r>
      <w:r>
        <w:rPr>
          <w:rFonts w:ascii="仿宋_GB2312" w:hAnsi="宋体" w:hint="eastAsia"/>
          <w:sz w:val="28"/>
          <w:szCs w:val="28"/>
        </w:rPr>
        <w:t>330420</w:t>
      </w:r>
      <w:r>
        <w:rPr>
          <w:rFonts w:ascii="仿宋_GB2312" w:hAnsi="宋体" w:hint="eastAsia"/>
          <w:sz w:val="28"/>
          <w:szCs w:val="28"/>
          <w:lang w:val="zh-CN"/>
        </w:rPr>
        <w:t>元。根据乐府常</w:t>
      </w:r>
      <w:r>
        <w:rPr>
          <w:rFonts w:ascii="仿宋_GB2312" w:hAnsi="宋体" w:hint="eastAsia"/>
          <w:sz w:val="28"/>
          <w:szCs w:val="28"/>
        </w:rPr>
        <w:t>[2021]232</w:t>
      </w:r>
      <w:r>
        <w:rPr>
          <w:rFonts w:ascii="仿宋_GB2312" w:hAnsi="宋体" w:hint="eastAsia"/>
          <w:sz w:val="28"/>
          <w:szCs w:val="28"/>
        </w:rPr>
        <w:t>号文，</w:t>
      </w:r>
      <w:r>
        <w:rPr>
          <w:rFonts w:ascii="仿宋_GB2312" w:hAnsi="宋体" w:hint="eastAsia"/>
          <w:sz w:val="28"/>
          <w:szCs w:val="28"/>
        </w:rPr>
        <w:t>2021</w:t>
      </w:r>
      <w:r>
        <w:rPr>
          <w:rFonts w:ascii="仿宋_GB2312" w:hAnsi="宋体" w:hint="eastAsia"/>
          <w:sz w:val="28"/>
          <w:szCs w:val="28"/>
        </w:rPr>
        <w:t>年</w:t>
      </w:r>
      <w:r>
        <w:rPr>
          <w:rFonts w:ascii="仿宋_GB2312" w:hAnsi="宋体" w:hint="eastAsia"/>
          <w:sz w:val="28"/>
          <w:szCs w:val="28"/>
        </w:rPr>
        <w:t>11</w:t>
      </w:r>
      <w:r>
        <w:rPr>
          <w:rFonts w:ascii="仿宋_GB2312" w:hAnsi="宋体" w:hint="eastAsia"/>
          <w:sz w:val="28"/>
          <w:szCs w:val="28"/>
        </w:rPr>
        <w:t>月收到追加中小学临聘教师工资指标</w:t>
      </w:r>
      <w:r>
        <w:rPr>
          <w:rFonts w:ascii="仿宋_GB2312" w:hAnsi="宋体" w:hint="eastAsia"/>
          <w:sz w:val="28"/>
          <w:szCs w:val="28"/>
        </w:rPr>
        <w:t>62000</w:t>
      </w:r>
      <w:r>
        <w:rPr>
          <w:rFonts w:ascii="仿宋_GB2312" w:hAnsi="宋体" w:hint="eastAsia"/>
          <w:sz w:val="28"/>
          <w:szCs w:val="28"/>
        </w:rPr>
        <w:t>元，共计收到聘用教师“其他工资和福利支出”</w:t>
      </w:r>
      <w:r>
        <w:rPr>
          <w:rFonts w:ascii="仿宋_GB2312" w:hAnsi="宋体" w:hint="eastAsia"/>
          <w:sz w:val="28"/>
          <w:szCs w:val="28"/>
        </w:rPr>
        <w:t>392420</w:t>
      </w:r>
      <w:r>
        <w:rPr>
          <w:rFonts w:ascii="仿宋_GB2312" w:hAnsi="宋体" w:hint="eastAsia"/>
          <w:sz w:val="28"/>
          <w:szCs w:val="28"/>
        </w:rPr>
        <w:t>元。</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该项目为专项拨款资金，资金到位率</w:t>
      </w:r>
      <w:r>
        <w:rPr>
          <w:rFonts w:ascii="仿宋_GB2312" w:hAnsi="宋体" w:hint="eastAsia"/>
          <w:sz w:val="28"/>
          <w:szCs w:val="28"/>
          <w:lang w:val="zh-CN"/>
        </w:rPr>
        <w:t>100%</w:t>
      </w:r>
      <w:r>
        <w:rPr>
          <w:rFonts w:ascii="仿宋_GB2312" w:hAnsi="宋体" w:hint="eastAsia"/>
          <w:sz w:val="28"/>
          <w:szCs w:val="28"/>
          <w:lang w:val="zh-CN"/>
        </w:rPr>
        <w:t>，到位及时。</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lang w:val="zh-CN"/>
        </w:rPr>
        <w:t>我校</w:t>
      </w:r>
      <w:r>
        <w:rPr>
          <w:rFonts w:ascii="仿宋_GB2312" w:hAnsi="宋体" w:hint="eastAsia"/>
          <w:sz w:val="28"/>
          <w:szCs w:val="28"/>
        </w:rPr>
        <w:t>1-12</w:t>
      </w:r>
      <w:r>
        <w:rPr>
          <w:rFonts w:ascii="仿宋_GB2312" w:hAnsi="宋体" w:hint="eastAsia"/>
          <w:sz w:val="28"/>
          <w:szCs w:val="28"/>
        </w:rPr>
        <w:t>月共支</w:t>
      </w:r>
      <w:r>
        <w:rPr>
          <w:rFonts w:ascii="仿宋_GB2312" w:hAnsi="宋体" w:hint="eastAsia"/>
          <w:sz w:val="28"/>
          <w:szCs w:val="28"/>
          <w:lang w:val="zh-CN"/>
        </w:rPr>
        <w:t>付聘用教师经费</w:t>
      </w:r>
      <w:r>
        <w:rPr>
          <w:rFonts w:ascii="仿宋_GB2312" w:hAnsi="宋体" w:hint="eastAsia"/>
          <w:sz w:val="28"/>
          <w:szCs w:val="28"/>
        </w:rPr>
        <w:t>380770.79</w:t>
      </w:r>
      <w:r>
        <w:rPr>
          <w:rFonts w:ascii="仿宋_GB2312" w:hAnsi="宋体" w:hint="eastAsia"/>
          <w:sz w:val="28"/>
          <w:szCs w:val="28"/>
          <w:lang w:val="zh-CN"/>
        </w:rPr>
        <w:t>元</w:t>
      </w:r>
      <w:r>
        <w:rPr>
          <w:rFonts w:ascii="仿宋_GB2312" w:hAnsi="宋体" w:hint="eastAsia"/>
          <w:sz w:val="28"/>
          <w:szCs w:val="28"/>
        </w:rPr>
        <w:t>，全年预算执行</w:t>
      </w:r>
      <w:r>
        <w:rPr>
          <w:rFonts w:ascii="仿宋_GB2312" w:hAnsi="宋体" w:hint="eastAsia"/>
          <w:sz w:val="28"/>
          <w:szCs w:val="28"/>
          <w:lang w:val="zh-CN"/>
        </w:rPr>
        <w:t>率为</w:t>
      </w:r>
      <w:r>
        <w:rPr>
          <w:rFonts w:ascii="仿宋_GB2312" w:hAnsi="宋体" w:hint="eastAsia"/>
          <w:sz w:val="28"/>
          <w:szCs w:val="28"/>
        </w:rPr>
        <w:t>97.03%</w:t>
      </w:r>
      <w:r>
        <w:rPr>
          <w:rFonts w:ascii="仿宋_GB2312" w:hAnsi="宋体" w:hint="eastAsia"/>
          <w:sz w:val="28"/>
          <w:szCs w:val="28"/>
        </w:rPr>
        <w:t>。</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rPr>
        <w:t>（三</w:t>
      </w:r>
      <w:r>
        <w:rPr>
          <w:rFonts w:ascii="仿宋_GB2312" w:hAnsi="宋体" w:hint="eastAsia"/>
          <w:sz w:val="28"/>
          <w:szCs w:val="28"/>
        </w:rPr>
        <w:t>)</w:t>
      </w:r>
      <w:r>
        <w:rPr>
          <w:rFonts w:ascii="仿宋_GB2312" w:hAnsi="宋体" w:hint="eastAsia"/>
          <w:sz w:val="28"/>
          <w:szCs w:val="28"/>
        </w:rPr>
        <w:t>项目绩效目标</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聘用教师资金系专项资金，项目实施均按照相关规定专款专用，财务处理及时，会计核算规范。聘用教师根据教师岗位职责和劳务合同要求自觉履行相应职责，保障学校的正常教育教学秩序，提高教育教学质量，促进学生全面发展。</w:t>
      </w:r>
    </w:p>
    <w:p w:rsidR="00C31151" w:rsidRDefault="00C31151" w:rsidP="00C31151">
      <w:pPr>
        <w:adjustRightInd w:val="0"/>
        <w:snapToGrid w:val="0"/>
        <w:spacing w:line="480" w:lineRule="exact"/>
        <w:rPr>
          <w:rFonts w:ascii="黑体" w:eastAsia="黑体" w:hAnsi="宋体"/>
          <w:b/>
          <w:bCs/>
          <w:sz w:val="28"/>
          <w:szCs w:val="28"/>
          <w:lang w:val="zh-CN"/>
        </w:rPr>
      </w:pPr>
      <w:r>
        <w:rPr>
          <w:rFonts w:ascii="黑体" w:eastAsia="黑体" w:hAnsi="宋体" w:hint="eastAsia"/>
          <w:b/>
          <w:bCs/>
          <w:sz w:val="28"/>
          <w:szCs w:val="28"/>
          <w:lang w:val="zh-CN"/>
        </w:rPr>
        <w:t>二、评价工作开展情况</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项目的实施由项目由乐山市新锐人力资源管理有限公司申报，区教育局、区财政局和用人单位监督实施。</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年聘用教师资金实施流程是：学校上报教师工资情况</w:t>
      </w:r>
      <w:r>
        <w:rPr>
          <w:rFonts w:ascii="仿宋_GB2312" w:hAnsi="宋体" w:hint="eastAsia"/>
          <w:sz w:val="28"/>
          <w:szCs w:val="28"/>
          <w:lang w:val="zh-CN"/>
        </w:rPr>
        <w:t>-</w:t>
      </w:r>
      <w:r>
        <w:rPr>
          <w:rFonts w:ascii="仿宋_GB2312" w:hAnsi="宋体" w:hint="eastAsia"/>
          <w:sz w:val="28"/>
          <w:szCs w:val="28"/>
          <w:lang w:val="zh-CN"/>
        </w:rPr>
        <w:t>乐山市新锐人力资源管理有限公司计算聘用教师经费并</w:t>
      </w:r>
      <w:proofErr w:type="gramStart"/>
      <w:r>
        <w:rPr>
          <w:rFonts w:ascii="仿宋_GB2312" w:hAnsi="宋体" w:hint="eastAsia"/>
          <w:sz w:val="28"/>
          <w:szCs w:val="28"/>
          <w:lang w:val="zh-CN"/>
        </w:rPr>
        <w:t>交学校</w:t>
      </w:r>
      <w:proofErr w:type="gramEnd"/>
      <w:r>
        <w:rPr>
          <w:rFonts w:ascii="仿宋_GB2312" w:hAnsi="宋体" w:hint="eastAsia"/>
          <w:sz w:val="28"/>
          <w:szCs w:val="28"/>
          <w:lang w:val="zh-CN"/>
        </w:rPr>
        <w:t>复核（同时人力资源公司向教育局、财政局上报聘用教师经费）——区教育局复核、汇总——申报并审核财政资金——学校向乐山市新锐人力资源管理有限公司拨付聘用教师专项资金——乐山市新锐人力资源管理有限公司发放教师工资到聘用教师手中。</w:t>
      </w:r>
    </w:p>
    <w:p w:rsidR="00C31151" w:rsidRDefault="00C31151" w:rsidP="00C31151">
      <w:pPr>
        <w:adjustRightInd w:val="0"/>
        <w:snapToGrid w:val="0"/>
        <w:spacing w:line="400" w:lineRule="exact"/>
        <w:ind w:firstLineChars="200" w:firstLine="560"/>
        <w:rPr>
          <w:rFonts w:ascii="楷体" w:eastAsia="楷体" w:hAnsi="楷体"/>
          <w:sz w:val="28"/>
          <w:szCs w:val="28"/>
          <w:lang w:val="zh-CN"/>
        </w:rPr>
      </w:pPr>
      <w:r>
        <w:rPr>
          <w:rFonts w:ascii="仿宋_GB2312" w:hAnsi="宋体" w:hint="eastAsia"/>
          <w:sz w:val="28"/>
          <w:szCs w:val="28"/>
          <w:lang w:val="zh-CN"/>
        </w:rPr>
        <w:lastRenderedPageBreak/>
        <w:t>我校严格按国家相关政策对该资金实行专项管理，使用流程在相关政策框架内运行，无弄虚作假、套取国家专项资金现象。</w:t>
      </w:r>
      <w:r>
        <w:rPr>
          <w:rFonts w:ascii="仿宋_GB2312" w:hAnsi="宋体" w:hint="eastAsia"/>
          <w:sz w:val="28"/>
          <w:szCs w:val="28"/>
          <w:lang w:val="zh-CN"/>
        </w:rPr>
        <w:tab/>
      </w:r>
    </w:p>
    <w:p w:rsidR="00C31151" w:rsidRDefault="00C31151" w:rsidP="00C31151">
      <w:pPr>
        <w:adjustRightInd w:val="0"/>
        <w:snapToGrid w:val="0"/>
        <w:spacing w:line="480" w:lineRule="exact"/>
        <w:rPr>
          <w:rFonts w:ascii="黑体" w:eastAsia="黑体" w:hAnsi="宋体"/>
          <w:b/>
          <w:bCs/>
          <w:sz w:val="28"/>
          <w:szCs w:val="28"/>
          <w:lang w:val="zh-CN"/>
        </w:rPr>
      </w:pPr>
      <w:r>
        <w:rPr>
          <w:rFonts w:ascii="黑体" w:eastAsia="黑体" w:hAnsi="宋体" w:hint="eastAsia"/>
          <w:b/>
          <w:bCs/>
          <w:sz w:val="28"/>
          <w:szCs w:val="28"/>
          <w:lang w:val="zh-CN"/>
        </w:rPr>
        <w:t>三、综合评价结论</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在区财政局、区教育局监督指导下，</w:t>
      </w: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年聘用教师资金项目已顺利实施完成，有效保障了我校聘用教师的基本权益，同时也顺利完成了我校的教学计划和教学任务，促进学生全面发展。</w:t>
      </w:r>
    </w:p>
    <w:p w:rsidR="00C31151" w:rsidRDefault="00C31151" w:rsidP="00C31151">
      <w:pPr>
        <w:adjustRightInd w:val="0"/>
        <w:snapToGrid w:val="0"/>
        <w:spacing w:line="480" w:lineRule="exact"/>
        <w:rPr>
          <w:rFonts w:ascii="黑体" w:eastAsia="黑体" w:hAnsi="宋体"/>
          <w:b/>
          <w:bCs/>
          <w:sz w:val="28"/>
          <w:szCs w:val="28"/>
        </w:rPr>
      </w:pPr>
      <w:r>
        <w:rPr>
          <w:rFonts w:ascii="黑体" w:eastAsia="黑体" w:hAnsi="宋体" w:hint="eastAsia"/>
          <w:b/>
          <w:bCs/>
          <w:sz w:val="28"/>
          <w:szCs w:val="28"/>
        </w:rPr>
        <w:t>四、绩效评价分析</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（一）项目决策情况</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lang w:val="zh-CN"/>
        </w:rPr>
        <w:t>立项依据：根据区府办有关文件精神，我校</w:t>
      </w:r>
      <w:r>
        <w:rPr>
          <w:rFonts w:ascii="仿宋_GB2312" w:hAnsi="宋体" w:hint="eastAsia"/>
          <w:sz w:val="28"/>
          <w:szCs w:val="28"/>
        </w:rPr>
        <w:t>2021</w:t>
      </w:r>
      <w:r>
        <w:rPr>
          <w:rFonts w:ascii="仿宋_GB2312" w:hAnsi="宋体" w:hint="eastAsia"/>
          <w:sz w:val="28"/>
          <w:szCs w:val="28"/>
        </w:rPr>
        <w:t>年上期</w:t>
      </w:r>
      <w:r>
        <w:rPr>
          <w:rFonts w:ascii="仿宋_GB2312" w:hAnsi="宋体" w:hint="eastAsia"/>
          <w:sz w:val="28"/>
          <w:szCs w:val="28"/>
          <w:lang w:val="zh-CN"/>
        </w:rPr>
        <w:t>聘用</w:t>
      </w:r>
      <w:r>
        <w:rPr>
          <w:rFonts w:ascii="仿宋_GB2312" w:hAnsi="宋体" w:hint="eastAsia"/>
          <w:sz w:val="28"/>
          <w:szCs w:val="28"/>
        </w:rPr>
        <w:t>7</w:t>
      </w:r>
      <w:r>
        <w:rPr>
          <w:rFonts w:ascii="仿宋_GB2312" w:hAnsi="宋体" w:hint="eastAsia"/>
          <w:sz w:val="28"/>
          <w:szCs w:val="28"/>
        </w:rPr>
        <w:t>名临聘教师，下期</w:t>
      </w:r>
      <w:r>
        <w:rPr>
          <w:rFonts w:ascii="仿宋_GB2312" w:hAnsi="宋体" w:hint="eastAsia"/>
          <w:sz w:val="28"/>
          <w:szCs w:val="28"/>
        </w:rPr>
        <w:t>7</w:t>
      </w:r>
      <w:r>
        <w:rPr>
          <w:rFonts w:ascii="仿宋_GB2312" w:hAnsi="宋体" w:hint="eastAsia"/>
          <w:sz w:val="28"/>
          <w:szCs w:val="28"/>
        </w:rPr>
        <w:t>名临聘教师。</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lang w:val="zh-CN"/>
        </w:rPr>
        <w:t>（二）</w:t>
      </w:r>
      <w:r>
        <w:rPr>
          <w:rFonts w:ascii="仿宋_GB2312" w:hAnsi="宋体" w:hint="eastAsia"/>
          <w:sz w:val="28"/>
          <w:szCs w:val="28"/>
        </w:rPr>
        <w:t>项目管理情况</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聘用教师经费的划拨情况：每月由乐山市新锐人力资源管理有限公司向市中区财政局申请资金，财政审批后由我校直接转入乐山市新锐人力资源管理有限公司，再由乐山市新锐人力资源管理有限公司支付给我校聘用教师。聘用教师的管理情况：聘用教师由用人单位实行管理，在管理中如果教师有违反学校纪律或无故迟到等情况，由用人单位对聘用教师进行绩效考核，人力资源公司按学校绩效考核进行绩效发放。</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（三）项目产出情况</w:t>
      </w:r>
    </w:p>
    <w:p w:rsidR="00C31151" w:rsidRDefault="00C31151" w:rsidP="00C31151">
      <w:pPr>
        <w:adjustRightInd w:val="0"/>
        <w:snapToGrid w:val="0"/>
        <w:spacing w:line="400" w:lineRule="exact"/>
        <w:ind w:firstLineChars="200" w:firstLine="560"/>
        <w:rPr>
          <w:rFonts w:ascii="仿宋_GB2312" w:hAnsi="宋体"/>
          <w:sz w:val="28"/>
          <w:szCs w:val="28"/>
        </w:rPr>
      </w:pPr>
      <w:r>
        <w:rPr>
          <w:rFonts w:ascii="仿宋_GB2312" w:hAnsi="宋体" w:hint="eastAsia"/>
          <w:sz w:val="28"/>
          <w:szCs w:val="28"/>
        </w:rPr>
        <w:t>我校</w:t>
      </w:r>
      <w:r>
        <w:rPr>
          <w:rFonts w:ascii="仿宋_GB2312" w:hAnsi="宋体" w:hint="eastAsia"/>
          <w:sz w:val="28"/>
          <w:szCs w:val="28"/>
        </w:rPr>
        <w:t>2021</w:t>
      </w:r>
      <w:r>
        <w:rPr>
          <w:rFonts w:ascii="仿宋_GB2312" w:hAnsi="宋体" w:hint="eastAsia"/>
          <w:sz w:val="28"/>
          <w:szCs w:val="28"/>
        </w:rPr>
        <w:t>年聘用教师经费严格按照资金的申报渠道和金额来申请经费，督促新锐人力资源公司按时发放教师工资，及时缴纳聘用教师五险，确保聘用教师们能安心地工作。从而确保学校教学的有序进行，确保学校能顺利完成教学计划和教学任务。同时也要加强聘用教师政治素质和业务能力的</w:t>
      </w:r>
      <w:proofErr w:type="gramStart"/>
      <w:r>
        <w:rPr>
          <w:rFonts w:ascii="仿宋_GB2312" w:hAnsi="宋体" w:hint="eastAsia"/>
          <w:sz w:val="28"/>
          <w:szCs w:val="28"/>
        </w:rPr>
        <w:t>的</w:t>
      </w:r>
      <w:proofErr w:type="gramEnd"/>
      <w:r>
        <w:rPr>
          <w:rFonts w:ascii="仿宋_GB2312" w:hAnsi="宋体" w:hint="eastAsia"/>
          <w:sz w:val="28"/>
          <w:szCs w:val="28"/>
        </w:rPr>
        <w:t>培训，确保校园安宁和社会的稳定。</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（四）、项目效益情况。</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202</w:t>
      </w:r>
      <w:r>
        <w:rPr>
          <w:rFonts w:ascii="仿宋_GB2312" w:hAnsi="宋体" w:hint="eastAsia"/>
          <w:sz w:val="28"/>
          <w:szCs w:val="28"/>
        </w:rPr>
        <w:t>1</w:t>
      </w:r>
      <w:r>
        <w:rPr>
          <w:rFonts w:ascii="仿宋_GB2312" w:hAnsi="宋体" w:hint="eastAsia"/>
          <w:sz w:val="28"/>
          <w:szCs w:val="28"/>
          <w:lang w:val="zh-CN"/>
        </w:rPr>
        <w:t>年聘用教师资金切实解决了我校聘用教师的实际问题，</w:t>
      </w:r>
      <w:r>
        <w:rPr>
          <w:rFonts w:ascii="仿宋_GB2312" w:hAnsi="宋体" w:hint="eastAsia"/>
          <w:sz w:val="28"/>
          <w:szCs w:val="28"/>
        </w:rPr>
        <w:t>从而确保学校教育教学有序进行，</w:t>
      </w:r>
      <w:r>
        <w:rPr>
          <w:rFonts w:ascii="仿宋_GB2312" w:hAnsi="宋体" w:hint="eastAsia"/>
          <w:sz w:val="28"/>
          <w:szCs w:val="28"/>
          <w:lang w:val="zh-CN"/>
        </w:rPr>
        <w:t>满意度测评效果良好。</w:t>
      </w:r>
    </w:p>
    <w:p w:rsidR="00C31151" w:rsidRDefault="00C31151" w:rsidP="00C31151">
      <w:pPr>
        <w:adjustRightInd w:val="0"/>
        <w:snapToGrid w:val="0"/>
        <w:spacing w:line="480" w:lineRule="exact"/>
        <w:rPr>
          <w:rFonts w:ascii="黑体" w:eastAsia="黑体" w:hAnsi="宋体"/>
          <w:b/>
          <w:bCs/>
          <w:sz w:val="28"/>
          <w:szCs w:val="28"/>
        </w:rPr>
      </w:pPr>
      <w:r>
        <w:rPr>
          <w:rFonts w:ascii="黑体" w:eastAsia="黑体" w:hAnsi="宋体" w:hint="eastAsia"/>
          <w:b/>
          <w:bCs/>
          <w:sz w:val="28"/>
          <w:szCs w:val="28"/>
        </w:rPr>
        <w:t>五、存在的问题</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由于聘用教师流动性强，教师业务能力也有差异，给学校的管理带来了一定的困难。</w:t>
      </w:r>
    </w:p>
    <w:p w:rsidR="00C31151" w:rsidRDefault="00C31151" w:rsidP="00C31151">
      <w:pPr>
        <w:adjustRightInd w:val="0"/>
        <w:snapToGrid w:val="0"/>
        <w:spacing w:line="480" w:lineRule="exact"/>
        <w:rPr>
          <w:rFonts w:ascii="黑体" w:eastAsia="黑体" w:hAnsi="宋体"/>
          <w:b/>
          <w:bCs/>
          <w:sz w:val="28"/>
          <w:szCs w:val="28"/>
        </w:rPr>
      </w:pPr>
      <w:r>
        <w:rPr>
          <w:rFonts w:ascii="黑体" w:eastAsia="黑体" w:hAnsi="宋体" w:hint="eastAsia"/>
          <w:b/>
          <w:bCs/>
          <w:sz w:val="28"/>
          <w:szCs w:val="28"/>
        </w:rPr>
        <w:t>六、相关措施和建议</w:t>
      </w:r>
    </w:p>
    <w:p w:rsidR="00C31151" w:rsidRDefault="00C31151" w:rsidP="00C31151">
      <w:pPr>
        <w:adjustRightInd w:val="0"/>
        <w:snapToGrid w:val="0"/>
        <w:spacing w:line="400" w:lineRule="exact"/>
        <w:ind w:firstLineChars="200" w:firstLine="560"/>
        <w:rPr>
          <w:rFonts w:ascii="仿宋_GB2312" w:hAnsi="宋体"/>
          <w:sz w:val="28"/>
          <w:szCs w:val="28"/>
          <w:lang w:val="zh-CN"/>
        </w:rPr>
      </w:pPr>
      <w:r>
        <w:rPr>
          <w:rFonts w:ascii="仿宋_GB2312" w:hAnsi="宋体" w:hint="eastAsia"/>
          <w:sz w:val="28"/>
          <w:szCs w:val="28"/>
          <w:lang w:val="zh-CN"/>
        </w:rPr>
        <w:t>建议财政和教育部门进一步加强监管，加大聘用教师经费和队伍的管理，提高聘用教师待遇，尽可能的录用一些思想素质高、教育教学业务能力强的教师进入教师队伍，促进我区教育事业跨越式发展。</w:t>
      </w:r>
    </w:p>
    <w:tbl>
      <w:tblPr>
        <w:tblpPr w:leftFromText="180" w:rightFromText="180" w:vertAnchor="text" w:horzAnchor="page" w:tblpX="1281" w:tblpY="660"/>
        <w:tblOverlap w:val="never"/>
        <w:tblW w:w="9542" w:type="dxa"/>
        <w:tblLayout w:type="fixed"/>
        <w:tblLook w:val="04A0"/>
      </w:tblPr>
      <w:tblGrid>
        <w:gridCol w:w="1967"/>
        <w:gridCol w:w="1139"/>
        <w:gridCol w:w="1629"/>
        <w:gridCol w:w="1185"/>
        <w:gridCol w:w="1220"/>
        <w:gridCol w:w="2402"/>
      </w:tblGrid>
      <w:tr w:rsidR="004A6029" w:rsidTr="004A6029">
        <w:trPr>
          <w:trHeight w:val="884"/>
        </w:trPr>
        <w:tc>
          <w:tcPr>
            <w:tcW w:w="9542" w:type="dxa"/>
            <w:gridSpan w:val="6"/>
            <w:tcBorders>
              <w:top w:val="nil"/>
              <w:left w:val="nil"/>
              <w:bottom w:val="nil"/>
              <w:right w:val="nil"/>
            </w:tcBorders>
            <w:shd w:val="clear" w:color="auto" w:fill="auto"/>
            <w:vAlign w:val="center"/>
          </w:tcPr>
          <w:p w:rsidR="004A6029" w:rsidRDefault="004A6029" w:rsidP="004A6029">
            <w:pPr>
              <w:widowControl/>
              <w:jc w:val="center"/>
              <w:textAlignment w:val="center"/>
              <w:rPr>
                <w:rFonts w:ascii="宋体" w:hAnsi="宋体" w:cs="宋体"/>
                <w:b/>
                <w:sz w:val="32"/>
                <w:szCs w:val="32"/>
              </w:rPr>
            </w:pPr>
            <w:r>
              <w:rPr>
                <w:rFonts w:ascii="宋体" w:hAnsi="宋体" w:cs="宋体" w:hint="eastAsia"/>
                <w:b/>
                <w:sz w:val="32"/>
                <w:szCs w:val="32"/>
              </w:rPr>
              <w:lastRenderedPageBreak/>
              <w:t>2021年特定目标类部门预算项目绩效目标自评</w:t>
            </w:r>
          </w:p>
        </w:tc>
      </w:tr>
      <w:tr w:rsidR="004A6029" w:rsidTr="004A6029">
        <w:trPr>
          <w:trHeight w:val="332"/>
        </w:trPr>
        <w:tc>
          <w:tcPr>
            <w:tcW w:w="31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主管部门及代码</w:t>
            </w:r>
          </w:p>
        </w:tc>
        <w:tc>
          <w:tcPr>
            <w:tcW w:w="2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textAlignment w:val="center"/>
              <w:rPr>
                <w:rFonts w:ascii="宋体" w:hAnsi="宋体" w:cs="宋体"/>
                <w:sz w:val="18"/>
                <w:szCs w:val="18"/>
              </w:rPr>
            </w:pPr>
            <w:r>
              <w:rPr>
                <w:rFonts w:ascii="宋体" w:hAnsi="宋体" w:cs="宋体" w:hint="eastAsia"/>
                <w:sz w:val="18"/>
                <w:szCs w:val="18"/>
              </w:rPr>
              <w:t>乐山市</w:t>
            </w:r>
            <w:proofErr w:type="gramStart"/>
            <w:r>
              <w:rPr>
                <w:rFonts w:ascii="宋体" w:hAnsi="宋体" w:cs="宋体" w:hint="eastAsia"/>
                <w:sz w:val="18"/>
                <w:szCs w:val="18"/>
              </w:rPr>
              <w:t>市</w:t>
            </w:r>
            <w:proofErr w:type="gramEnd"/>
            <w:r>
              <w:rPr>
                <w:rFonts w:ascii="宋体" w:hAnsi="宋体" w:cs="宋体" w:hint="eastAsia"/>
                <w:sz w:val="18"/>
                <w:szCs w:val="18"/>
              </w:rPr>
              <w:t>中区教育局115110020085542008</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实施单位</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sz w:val="18"/>
                <w:szCs w:val="18"/>
              </w:rPr>
              <w:t>乐山市</w:t>
            </w:r>
            <w:proofErr w:type="gramStart"/>
            <w:r>
              <w:rPr>
                <w:rFonts w:ascii="宋体" w:hAnsi="宋体" w:cs="宋体" w:hint="eastAsia"/>
                <w:sz w:val="18"/>
                <w:szCs w:val="18"/>
              </w:rPr>
              <w:t>市</w:t>
            </w:r>
            <w:proofErr w:type="gramEnd"/>
            <w:r>
              <w:rPr>
                <w:rFonts w:ascii="宋体" w:hAnsi="宋体" w:cs="宋体" w:hint="eastAsia"/>
                <w:sz w:val="18"/>
                <w:szCs w:val="18"/>
              </w:rPr>
              <w:t>中区</w:t>
            </w:r>
            <w:proofErr w:type="gramStart"/>
            <w:r>
              <w:rPr>
                <w:rFonts w:ascii="宋体" w:hAnsi="宋体" w:cs="宋体" w:hint="eastAsia"/>
                <w:sz w:val="18"/>
                <w:szCs w:val="18"/>
              </w:rPr>
              <w:t>土主镇中心</w:t>
            </w:r>
            <w:proofErr w:type="gramEnd"/>
            <w:r>
              <w:rPr>
                <w:rFonts w:ascii="宋体" w:hAnsi="宋体" w:cs="宋体" w:hint="eastAsia"/>
                <w:sz w:val="18"/>
                <w:szCs w:val="18"/>
              </w:rPr>
              <w:t>小学</w:t>
            </w:r>
          </w:p>
        </w:tc>
      </w:tr>
      <w:tr w:rsidR="004A6029" w:rsidTr="004A6029">
        <w:trPr>
          <w:trHeight w:val="492"/>
        </w:trPr>
        <w:tc>
          <w:tcPr>
            <w:tcW w:w="31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项目预算</w:t>
            </w:r>
            <w:r>
              <w:rPr>
                <w:rFonts w:ascii="宋体" w:hAnsi="宋体" w:cs="宋体" w:hint="eastAsia"/>
                <w:kern w:val="0"/>
                <w:sz w:val="18"/>
                <w:szCs w:val="18"/>
              </w:rPr>
              <w:br/>
              <w:t>执行情况</w:t>
            </w:r>
            <w:r>
              <w:rPr>
                <w:rFonts w:ascii="宋体" w:hAnsi="宋体" w:cs="宋体" w:hint="eastAsia"/>
                <w:kern w:val="0"/>
                <w:sz w:val="18"/>
                <w:szCs w:val="18"/>
              </w:rPr>
              <w:br/>
              <w:t>（万元）</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预算数：</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sz w:val="18"/>
                <w:szCs w:val="18"/>
              </w:rPr>
              <w:t>42.46</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执行数：</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right"/>
              <w:textAlignment w:val="center"/>
              <w:rPr>
                <w:rFonts w:ascii="宋体" w:hAnsi="宋体" w:cs="宋体"/>
                <w:sz w:val="18"/>
                <w:szCs w:val="18"/>
              </w:rPr>
            </w:pPr>
            <w:r>
              <w:rPr>
                <w:rFonts w:ascii="宋体" w:hAnsi="宋体" w:cs="宋体" w:hint="eastAsia"/>
                <w:sz w:val="18"/>
                <w:szCs w:val="18"/>
              </w:rPr>
              <w:t>38.01</w:t>
            </w:r>
          </w:p>
        </w:tc>
      </w:tr>
      <w:tr w:rsidR="004A6029" w:rsidTr="004A6029">
        <w:trPr>
          <w:trHeight w:val="726"/>
        </w:trPr>
        <w:tc>
          <w:tcPr>
            <w:tcW w:w="31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宋体" w:hAnsi="宋体" w:cs="宋体"/>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sz w:val="18"/>
                <w:szCs w:val="18"/>
              </w:rPr>
              <w:t>38.01</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right"/>
              <w:textAlignment w:val="center"/>
              <w:rPr>
                <w:rFonts w:ascii="宋体" w:hAnsi="宋体" w:cs="宋体"/>
                <w:sz w:val="18"/>
                <w:szCs w:val="18"/>
              </w:rPr>
            </w:pPr>
            <w:r>
              <w:rPr>
                <w:rFonts w:ascii="宋体" w:hAnsi="宋体" w:cs="宋体" w:hint="eastAsia"/>
                <w:sz w:val="18"/>
                <w:szCs w:val="18"/>
              </w:rPr>
              <w:t>38.01</w:t>
            </w:r>
          </w:p>
        </w:tc>
      </w:tr>
      <w:tr w:rsidR="004A6029" w:rsidTr="004A6029">
        <w:trPr>
          <w:trHeight w:val="447"/>
        </w:trPr>
        <w:tc>
          <w:tcPr>
            <w:tcW w:w="31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宋体" w:hAnsi="宋体" w:cs="宋体"/>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p>
        </w:tc>
      </w:tr>
      <w:tr w:rsidR="004A6029" w:rsidTr="004A6029">
        <w:trPr>
          <w:trHeight w:val="284"/>
        </w:trPr>
        <w:tc>
          <w:tcPr>
            <w:tcW w:w="19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kern w:val="0"/>
                <w:sz w:val="18"/>
                <w:szCs w:val="18"/>
              </w:rPr>
            </w:pPr>
            <w:r>
              <w:rPr>
                <w:rFonts w:ascii="宋体" w:hAnsi="宋体" w:cs="宋体" w:hint="eastAsia"/>
                <w:kern w:val="0"/>
                <w:sz w:val="18"/>
                <w:szCs w:val="18"/>
              </w:rPr>
              <w:t>年度总体目标</w:t>
            </w:r>
          </w:p>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完成情况</w:t>
            </w:r>
          </w:p>
        </w:tc>
        <w:tc>
          <w:tcPr>
            <w:tcW w:w="39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预期目标</w:t>
            </w:r>
          </w:p>
        </w:tc>
        <w:tc>
          <w:tcPr>
            <w:tcW w:w="36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目标实际完成情况</w:t>
            </w:r>
          </w:p>
        </w:tc>
      </w:tr>
      <w:tr w:rsidR="004A6029" w:rsidTr="004A6029">
        <w:trPr>
          <w:trHeight w:val="1044"/>
        </w:trPr>
        <w:tc>
          <w:tcPr>
            <w:tcW w:w="1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宋体" w:hAnsi="宋体" w:cs="宋体"/>
                <w:sz w:val="18"/>
                <w:szCs w:val="18"/>
              </w:rPr>
            </w:pPr>
          </w:p>
        </w:tc>
        <w:tc>
          <w:tcPr>
            <w:tcW w:w="3953" w:type="dxa"/>
            <w:gridSpan w:val="3"/>
            <w:tcBorders>
              <w:top w:val="single" w:sz="4" w:space="0" w:color="000000"/>
              <w:left w:val="single" w:sz="4" w:space="0" w:color="000000"/>
              <w:bottom w:val="single" w:sz="4" w:space="0" w:color="000000"/>
              <w:right w:val="single" w:sz="4" w:space="0" w:color="000000"/>
            </w:tcBorders>
            <w:shd w:val="clear" w:color="auto" w:fill="auto"/>
          </w:tcPr>
          <w:p w:rsidR="004A6029" w:rsidRDefault="004A6029" w:rsidP="004305DC">
            <w:pPr>
              <w:widowControl/>
              <w:spacing w:line="320" w:lineRule="exact"/>
              <w:jc w:val="left"/>
              <w:textAlignment w:val="top"/>
              <w:rPr>
                <w:rFonts w:ascii="宋体" w:hAnsi="宋体" w:cs="宋体"/>
                <w:sz w:val="18"/>
                <w:szCs w:val="18"/>
              </w:rPr>
            </w:pPr>
            <w:r>
              <w:rPr>
                <w:rFonts w:ascii="宋体" w:hAnsi="宋体" w:cs="宋体" w:hint="eastAsia"/>
                <w:sz w:val="18"/>
                <w:szCs w:val="18"/>
              </w:rPr>
              <w:t>为缓解在编在职教师严重不足，</w:t>
            </w:r>
            <w:r w:rsidRPr="001D661F">
              <w:rPr>
                <w:rFonts w:ascii="宋体" w:hAnsi="宋体" w:cs="宋体" w:hint="eastAsia"/>
                <w:sz w:val="18"/>
                <w:szCs w:val="18"/>
              </w:rPr>
              <w:t>聘请</w:t>
            </w:r>
            <w:r w:rsidR="004305DC">
              <w:rPr>
                <w:rFonts w:ascii="宋体" w:hAnsi="宋体" w:cs="宋体" w:hint="eastAsia"/>
                <w:sz w:val="18"/>
                <w:szCs w:val="18"/>
              </w:rPr>
              <w:t>7</w:t>
            </w:r>
            <w:r w:rsidRPr="001D661F">
              <w:rPr>
                <w:rFonts w:ascii="宋体" w:hAnsi="宋体" w:cs="宋体" w:hint="eastAsia"/>
                <w:sz w:val="18"/>
                <w:szCs w:val="18"/>
              </w:rPr>
              <w:t>名临聘教师从事教育教学工作，保障学校的正常教育教学秩序，提高教育教学质量，促进学生全面发展。</w:t>
            </w:r>
          </w:p>
        </w:tc>
        <w:tc>
          <w:tcPr>
            <w:tcW w:w="3622" w:type="dxa"/>
            <w:gridSpan w:val="2"/>
            <w:tcBorders>
              <w:top w:val="single" w:sz="4" w:space="0" w:color="000000"/>
              <w:left w:val="single" w:sz="4" w:space="0" w:color="000000"/>
              <w:bottom w:val="single" w:sz="4" w:space="0" w:color="000000"/>
              <w:right w:val="single" w:sz="4" w:space="0" w:color="000000"/>
            </w:tcBorders>
            <w:shd w:val="clear" w:color="auto" w:fill="auto"/>
          </w:tcPr>
          <w:p w:rsidR="004A6029" w:rsidRDefault="004A6029" w:rsidP="004A6029">
            <w:pPr>
              <w:widowControl/>
              <w:spacing w:line="320" w:lineRule="exact"/>
              <w:jc w:val="left"/>
              <w:textAlignment w:val="top"/>
              <w:rPr>
                <w:rFonts w:ascii="宋体" w:hAnsi="宋体" w:cs="宋体"/>
                <w:sz w:val="18"/>
                <w:szCs w:val="18"/>
              </w:rPr>
            </w:pPr>
            <w:r>
              <w:rPr>
                <w:rFonts w:ascii="宋体" w:hAnsi="宋体" w:cs="宋体" w:hint="eastAsia"/>
                <w:sz w:val="18"/>
                <w:szCs w:val="18"/>
              </w:rPr>
              <w:t>全部完成</w:t>
            </w:r>
          </w:p>
        </w:tc>
      </w:tr>
      <w:tr w:rsidR="004A6029" w:rsidTr="004A6029">
        <w:trPr>
          <w:trHeight w:val="907"/>
        </w:trPr>
        <w:tc>
          <w:tcPr>
            <w:tcW w:w="1967" w:type="dxa"/>
            <w:vMerge w:val="restart"/>
            <w:tcBorders>
              <w:top w:val="single" w:sz="4" w:space="0" w:color="000000"/>
              <w:left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年度绩效指标完成情况</w:t>
            </w:r>
          </w:p>
        </w:tc>
        <w:tc>
          <w:tcPr>
            <w:tcW w:w="1139" w:type="dxa"/>
            <w:tcBorders>
              <w:top w:val="single" w:sz="4" w:space="0" w:color="000000"/>
              <w:left w:val="nil"/>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w:t>
            </w:r>
          </w:p>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w:t>
            </w:r>
          </w:p>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w:t>
            </w:r>
          </w:p>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预期指标值</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实际完成指标值</w:t>
            </w:r>
          </w:p>
        </w:tc>
      </w:tr>
      <w:tr w:rsidR="004A6029" w:rsidTr="004A6029">
        <w:trPr>
          <w:trHeight w:val="544"/>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w:t>
            </w:r>
          </w:p>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数量指标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中小学聘用教师人数</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7</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7</w:t>
            </w:r>
          </w:p>
        </w:tc>
      </w:tr>
      <w:tr w:rsidR="004A6029" w:rsidTr="004A6029">
        <w:trPr>
          <w:trHeight w:val="544"/>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质量指标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工资发放准确率</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tabs>
                <w:tab w:val="left" w:pos="374"/>
              </w:tabs>
              <w:spacing w:line="320" w:lineRule="exact"/>
              <w:jc w:val="lef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ab/>
              <w:t>100%</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100%</w:t>
            </w:r>
          </w:p>
        </w:tc>
      </w:tr>
      <w:tr w:rsidR="004A6029" w:rsidTr="004A6029">
        <w:trPr>
          <w:trHeight w:val="544"/>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时效指标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工资发放时间周期</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r>
      <w:tr w:rsidR="004A6029" w:rsidTr="004A6029">
        <w:trPr>
          <w:trHeight w:val="629"/>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成本指标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中小学聘用教师工资及社保支出</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6.60万元/人.年</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6.60万元/人.年</w:t>
            </w:r>
          </w:p>
        </w:tc>
      </w:tr>
      <w:tr w:rsidR="004A6029" w:rsidTr="004A6029">
        <w:trPr>
          <w:trHeight w:val="629"/>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效益</w:t>
            </w:r>
            <w:r>
              <w:rPr>
                <w:rFonts w:ascii="仿宋_GB2312" w:eastAsia="仿宋_GB2312" w:hAnsi="仿宋_GB2312" w:cs="仿宋_GB2312" w:hint="eastAsia"/>
                <w:kern w:val="0"/>
                <w:sz w:val="18"/>
                <w:szCs w:val="18"/>
              </w:rPr>
              <w:b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经济效益  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r>
      <w:tr w:rsidR="004A6029" w:rsidTr="004A6029">
        <w:trPr>
          <w:trHeight w:val="964"/>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社会效益  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提高小学教育教学质量</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优良中低差</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良</w:t>
            </w:r>
          </w:p>
        </w:tc>
      </w:tr>
      <w:tr w:rsidR="004A6029" w:rsidTr="004A6029">
        <w:trPr>
          <w:trHeight w:val="756"/>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ind w:leftChars="87" w:left="363" w:hangingChars="100" w:hanging="180"/>
              <w:jc w:val="left"/>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生态效益  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r>
      <w:tr w:rsidR="004A6029" w:rsidTr="004A6029">
        <w:trPr>
          <w:trHeight w:val="629"/>
        </w:trPr>
        <w:tc>
          <w:tcPr>
            <w:tcW w:w="1967" w:type="dxa"/>
            <w:vMerge/>
            <w:tcBorders>
              <w:left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可持续影响 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
        </w:tc>
      </w:tr>
      <w:tr w:rsidR="004A6029" w:rsidTr="004A6029">
        <w:trPr>
          <w:trHeight w:val="693"/>
        </w:trPr>
        <w:tc>
          <w:tcPr>
            <w:tcW w:w="1967" w:type="dxa"/>
            <w:vMerge/>
            <w:tcBorders>
              <w:left w:val="single" w:sz="4" w:space="0" w:color="000000"/>
              <w:bottom w:val="single" w:sz="4" w:space="0" w:color="000000"/>
              <w:right w:val="single" w:sz="4" w:space="0" w:color="000000"/>
            </w:tcBorders>
            <w:shd w:val="clear" w:color="auto" w:fill="auto"/>
            <w:vAlign w:val="center"/>
          </w:tcPr>
          <w:p w:rsidR="004A6029" w:rsidRDefault="004A6029" w:rsidP="004A6029">
            <w:pPr>
              <w:spacing w:line="320" w:lineRule="exact"/>
              <w:jc w:val="center"/>
              <w:rPr>
                <w:rFonts w:ascii="仿宋_GB2312" w:eastAsia="仿宋_GB2312" w:hAnsi="仿宋_GB2312" w:cs="仿宋_GB2312"/>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proofErr w:type="gramStart"/>
            <w:r>
              <w:rPr>
                <w:rFonts w:ascii="仿宋_GB2312" w:eastAsia="仿宋_GB2312" w:hAnsi="仿宋_GB2312" w:cs="仿宋_GB2312" w:hint="eastAsia"/>
                <w:kern w:val="0"/>
                <w:sz w:val="18"/>
                <w:szCs w:val="18"/>
              </w:rPr>
              <w:t>满意</w:t>
            </w:r>
            <w:proofErr w:type="gramEnd"/>
            <w:r>
              <w:rPr>
                <w:rFonts w:ascii="仿宋_GB2312" w:eastAsia="仿宋_GB2312" w:hAnsi="仿宋_GB2312" w:cs="仿宋_GB2312" w:hint="eastAsia"/>
                <w:kern w:val="0"/>
                <w:sz w:val="18"/>
                <w:szCs w:val="18"/>
              </w:rPr>
              <w:br/>
              <w:t>度指标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中小学聘用教师满意度</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98%</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A6029" w:rsidRDefault="004A6029" w:rsidP="004A6029">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98%</w:t>
            </w:r>
          </w:p>
        </w:tc>
      </w:tr>
    </w:tbl>
    <w:p w:rsidR="004A6029" w:rsidRDefault="004A6029" w:rsidP="004A6029">
      <w:pPr>
        <w:pStyle w:val="a0"/>
        <w:spacing w:before="93"/>
        <w:rPr>
          <w:lang w:val="zh-CN"/>
        </w:rPr>
      </w:pPr>
      <w:r>
        <w:rPr>
          <w:rFonts w:hint="eastAsia"/>
          <w:lang w:val="zh-CN"/>
        </w:rPr>
        <w:t>附件5</w:t>
      </w:r>
    </w:p>
    <w:p w:rsidR="00C31151" w:rsidRDefault="00C31151" w:rsidP="00C31151">
      <w:pPr>
        <w:pStyle w:val="a0"/>
        <w:spacing w:before="93"/>
        <w:rPr>
          <w:rFonts w:hint="eastAsia"/>
        </w:rPr>
      </w:pPr>
    </w:p>
    <w:tbl>
      <w:tblPr>
        <w:tblpPr w:leftFromText="180" w:rightFromText="180" w:vertAnchor="text" w:horzAnchor="page" w:tblpX="1281" w:tblpY="660"/>
        <w:tblOverlap w:val="never"/>
        <w:tblW w:w="236" w:type="dxa"/>
        <w:tblLayout w:type="fixed"/>
        <w:tblLook w:val="04A0"/>
      </w:tblPr>
      <w:tblGrid>
        <w:gridCol w:w="236"/>
      </w:tblGrid>
      <w:tr w:rsidR="00BD7E5E" w:rsidTr="00BD7E5E">
        <w:trPr>
          <w:trHeight w:val="939"/>
        </w:trPr>
        <w:tc>
          <w:tcPr>
            <w:tcW w:w="236" w:type="dxa"/>
            <w:tcBorders>
              <w:top w:val="nil"/>
              <w:left w:val="nil"/>
              <w:bottom w:val="nil"/>
              <w:right w:val="nil"/>
            </w:tcBorders>
            <w:shd w:val="clear" w:color="auto" w:fill="auto"/>
            <w:vAlign w:val="center"/>
          </w:tcPr>
          <w:p w:rsidR="00BD7E5E" w:rsidRDefault="00BD7E5E">
            <w:pPr>
              <w:widowControl/>
              <w:jc w:val="center"/>
              <w:textAlignment w:val="center"/>
              <w:rPr>
                <w:rFonts w:ascii="宋体" w:hAnsi="宋体" w:cs="宋体"/>
                <w:b/>
                <w:kern w:val="0"/>
                <w:sz w:val="32"/>
                <w:szCs w:val="32"/>
              </w:rPr>
            </w:pPr>
          </w:p>
        </w:tc>
      </w:tr>
    </w:tbl>
    <w:p w:rsidR="009D62B0" w:rsidRDefault="004270DD">
      <w:pPr>
        <w:spacing w:line="600" w:lineRule="exact"/>
        <w:jc w:val="center"/>
        <w:outlineLvl w:val="0"/>
        <w:rPr>
          <w:rFonts w:ascii="仿宋" w:eastAsia="仿宋" w:hAnsi="仿宋"/>
        </w:rPr>
      </w:pPr>
      <w:r>
        <w:rPr>
          <w:rFonts w:ascii="黑体" w:eastAsia="黑体" w:hAnsi="黑体" w:hint="eastAsia"/>
          <w:sz w:val="44"/>
          <w:szCs w:val="44"/>
        </w:rPr>
        <w:t>第</w:t>
      </w:r>
      <w:r>
        <w:rPr>
          <w:rStyle w:val="1Char"/>
          <w:rFonts w:ascii="黑体" w:eastAsia="黑体" w:hAnsi="黑体" w:hint="eastAsia"/>
          <w:b w:val="0"/>
        </w:rPr>
        <w:t>五部分 附表</w:t>
      </w:r>
      <w:bookmarkStart w:id="54" w:name="_Toc15396619"/>
      <w:bookmarkEnd w:id="52"/>
      <w:bookmarkEnd w:id="53"/>
    </w:p>
    <w:p w:rsidR="009D62B0" w:rsidRDefault="004270DD">
      <w:pPr>
        <w:pStyle w:val="2"/>
        <w:rPr>
          <w:rStyle w:val="2Char"/>
          <w:rFonts w:ascii="仿宋" w:eastAsia="仿宋" w:hAnsi="仿宋"/>
          <w:b/>
        </w:rPr>
      </w:pPr>
      <w:r>
        <w:rPr>
          <w:rFonts w:ascii="仿宋" w:eastAsia="仿宋" w:hAnsi="仿宋" w:hint="eastAsia"/>
          <w:b w:val="0"/>
        </w:rPr>
        <w:t>一、</w:t>
      </w:r>
      <w:r w:rsidRPr="00E15CCF">
        <w:rPr>
          <w:rFonts w:ascii="仿宋" w:eastAsia="仿宋" w:hAnsi="仿宋" w:hint="eastAsia"/>
        </w:rPr>
        <w:t>收</w:t>
      </w:r>
      <w:r w:rsidRPr="00E15CCF">
        <w:rPr>
          <w:rStyle w:val="2Char"/>
          <w:rFonts w:ascii="仿宋" w:eastAsia="仿宋" w:hAnsi="仿宋" w:hint="eastAsia"/>
          <w:b/>
        </w:rPr>
        <w:t>入支出决算总表</w:t>
      </w:r>
      <w:bookmarkEnd w:id="54"/>
    </w:p>
    <w:p w:rsidR="00BD7E5E" w:rsidRDefault="00C306A3" w:rsidP="00BD7E5E">
      <w:r>
        <w:rPr>
          <w:noProof/>
        </w:rPr>
        <w:drawing>
          <wp:inline distT="0" distB="0" distL="0" distR="0">
            <wp:extent cx="3124200" cy="4543425"/>
            <wp:effectExtent l="19050" t="0" r="0" b="0"/>
            <wp:docPr id="12" name="图片 11" desc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png"/>
                    <pic:cNvPicPr/>
                  </pic:nvPicPr>
                  <pic:blipFill>
                    <a:blip r:embed="rId15"/>
                    <a:stretch>
                      <a:fillRect/>
                    </a:stretch>
                  </pic:blipFill>
                  <pic:spPr>
                    <a:xfrm>
                      <a:off x="0" y="0"/>
                      <a:ext cx="3124200" cy="4543425"/>
                    </a:xfrm>
                    <a:prstGeom prst="rect">
                      <a:avLst/>
                    </a:prstGeom>
                  </pic:spPr>
                </pic:pic>
              </a:graphicData>
            </a:graphic>
          </wp:inline>
        </w:drawing>
      </w:r>
    </w:p>
    <w:p w:rsidR="00BD7E5E" w:rsidRDefault="00BD7E5E" w:rsidP="00BD7E5E">
      <w:pPr>
        <w:pStyle w:val="a0"/>
        <w:spacing w:before="93"/>
      </w:pPr>
    </w:p>
    <w:p w:rsidR="009D62B0" w:rsidRDefault="004270DD">
      <w:pPr>
        <w:rPr>
          <w:rStyle w:val="2Char"/>
          <w:rFonts w:ascii="仿宋" w:eastAsia="仿宋" w:hAnsi="仿宋"/>
          <w:b w:val="0"/>
          <w:bCs w:val="0"/>
          <w:sz w:val="28"/>
          <w:szCs w:val="28"/>
        </w:rPr>
      </w:pPr>
      <w:bookmarkStart w:id="55" w:name="_Toc15396620"/>
      <w:r w:rsidRPr="00E15CCF">
        <w:rPr>
          <w:rFonts w:ascii="仿宋" w:eastAsia="仿宋" w:hAnsi="仿宋" w:hint="eastAsia"/>
          <w:sz w:val="32"/>
          <w:szCs w:val="32"/>
        </w:rPr>
        <w:t>二、</w:t>
      </w:r>
      <w:r w:rsidRPr="00E15CCF">
        <w:rPr>
          <w:rFonts w:ascii="仿宋" w:eastAsia="仿宋" w:hAnsi="仿宋" w:hint="eastAsia"/>
          <w:b/>
          <w:sz w:val="32"/>
          <w:szCs w:val="32"/>
        </w:rPr>
        <w:t>收</w:t>
      </w:r>
      <w:r w:rsidRPr="00E15CCF">
        <w:rPr>
          <w:rStyle w:val="2Char"/>
          <w:rFonts w:ascii="仿宋" w:eastAsia="仿宋" w:hAnsi="仿宋" w:hint="eastAsia"/>
          <w:bCs w:val="0"/>
        </w:rPr>
        <w:t>入决算表</w:t>
      </w:r>
      <w:bookmarkEnd w:id="55"/>
    </w:p>
    <w:p w:rsidR="009D62B0" w:rsidRDefault="00C306A3" w:rsidP="00080C2C">
      <w:pPr>
        <w:pStyle w:val="a0"/>
        <w:spacing w:before="93"/>
      </w:pPr>
      <w:r>
        <w:rPr>
          <w:noProof/>
        </w:rPr>
        <w:lastRenderedPageBreak/>
        <w:drawing>
          <wp:inline distT="0" distB="0" distL="0" distR="0">
            <wp:extent cx="4533900" cy="4467225"/>
            <wp:effectExtent l="19050" t="0" r="0" b="0"/>
            <wp:docPr id="13" name="图片 12" descr="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png"/>
                    <pic:cNvPicPr/>
                  </pic:nvPicPr>
                  <pic:blipFill>
                    <a:blip r:embed="rId16"/>
                    <a:stretch>
                      <a:fillRect/>
                    </a:stretch>
                  </pic:blipFill>
                  <pic:spPr>
                    <a:xfrm>
                      <a:off x="0" y="0"/>
                      <a:ext cx="4533900" cy="4467225"/>
                    </a:xfrm>
                    <a:prstGeom prst="rect">
                      <a:avLst/>
                    </a:prstGeom>
                  </pic:spPr>
                </pic:pic>
              </a:graphicData>
            </a:graphic>
          </wp:inline>
        </w:drawing>
      </w:r>
    </w:p>
    <w:p w:rsidR="009D62B0" w:rsidRDefault="00C306A3" w:rsidP="00C306A3">
      <w:pPr>
        <w:pStyle w:val="2"/>
        <w:rPr>
          <w:rStyle w:val="2Char"/>
          <w:rFonts w:ascii="仿宋" w:eastAsia="仿宋" w:hAnsi="仿宋"/>
          <w:b/>
        </w:rPr>
      </w:pPr>
      <w:bookmarkStart w:id="56" w:name="_Toc15396621"/>
      <w:r w:rsidRPr="00C306A3">
        <w:rPr>
          <w:rStyle w:val="2Char"/>
          <w:rFonts w:ascii="仿宋" w:eastAsia="仿宋" w:hAnsi="仿宋" w:hint="eastAsia"/>
          <w:b/>
        </w:rPr>
        <w:lastRenderedPageBreak/>
        <w:t>三、</w:t>
      </w:r>
      <w:r w:rsidR="004270DD" w:rsidRPr="00F5340E">
        <w:rPr>
          <w:rFonts w:ascii="仿宋" w:eastAsia="仿宋" w:hAnsi="仿宋" w:hint="eastAsia"/>
        </w:rPr>
        <w:t>支</w:t>
      </w:r>
      <w:r w:rsidR="004270DD" w:rsidRPr="00F5340E">
        <w:rPr>
          <w:rStyle w:val="2Char"/>
          <w:rFonts w:ascii="仿宋" w:eastAsia="仿宋" w:hAnsi="仿宋" w:hint="eastAsia"/>
          <w:b/>
        </w:rPr>
        <w:t>出决算表</w:t>
      </w:r>
      <w:bookmarkEnd w:id="56"/>
    </w:p>
    <w:p w:rsidR="00C306A3" w:rsidRPr="00C306A3" w:rsidRDefault="00C306A3" w:rsidP="00C306A3">
      <w:pPr>
        <w:pStyle w:val="aa"/>
        <w:ind w:firstLineChars="0" w:firstLine="0"/>
      </w:pPr>
      <w:r>
        <w:rPr>
          <w:noProof/>
        </w:rPr>
        <w:drawing>
          <wp:inline distT="0" distB="0" distL="0" distR="0">
            <wp:extent cx="3648075" cy="4695825"/>
            <wp:effectExtent l="19050" t="0" r="9525" b="0"/>
            <wp:docPr id="14" name="图片 13" descr="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png"/>
                    <pic:cNvPicPr/>
                  </pic:nvPicPr>
                  <pic:blipFill>
                    <a:blip r:embed="rId17"/>
                    <a:stretch>
                      <a:fillRect/>
                    </a:stretch>
                  </pic:blipFill>
                  <pic:spPr>
                    <a:xfrm>
                      <a:off x="0" y="0"/>
                      <a:ext cx="3648075" cy="4695825"/>
                    </a:xfrm>
                    <a:prstGeom prst="rect">
                      <a:avLst/>
                    </a:prstGeom>
                  </pic:spPr>
                </pic:pic>
              </a:graphicData>
            </a:graphic>
          </wp:inline>
        </w:drawing>
      </w:r>
    </w:p>
    <w:p w:rsidR="00865A11" w:rsidRDefault="00865A11" w:rsidP="00C306A3">
      <w:pPr>
        <w:pStyle w:val="a0"/>
        <w:spacing w:before="93"/>
        <w:rPr>
          <w:rStyle w:val="2Char"/>
          <w:rFonts w:ascii="仿宋" w:eastAsia="仿宋" w:hAnsi="仿宋"/>
          <w:bCs w:val="0"/>
        </w:rPr>
      </w:pPr>
      <w:bookmarkStart w:id="57" w:name="_Toc15396622"/>
    </w:p>
    <w:p w:rsidR="00865A11" w:rsidRDefault="00865A11" w:rsidP="00C306A3">
      <w:pPr>
        <w:pStyle w:val="a0"/>
        <w:spacing w:before="93"/>
        <w:rPr>
          <w:rStyle w:val="2Char"/>
          <w:rFonts w:ascii="仿宋" w:eastAsia="仿宋" w:hAnsi="仿宋"/>
          <w:bCs w:val="0"/>
        </w:rPr>
      </w:pPr>
    </w:p>
    <w:p w:rsidR="00865A11" w:rsidRDefault="00865A11" w:rsidP="00C306A3">
      <w:pPr>
        <w:pStyle w:val="a0"/>
        <w:spacing w:before="93"/>
        <w:rPr>
          <w:rStyle w:val="2Char"/>
          <w:rFonts w:ascii="仿宋" w:eastAsia="仿宋" w:hAnsi="仿宋"/>
          <w:bCs w:val="0"/>
        </w:rPr>
      </w:pPr>
    </w:p>
    <w:p w:rsidR="00865A11" w:rsidRDefault="00865A11" w:rsidP="00C306A3">
      <w:pPr>
        <w:pStyle w:val="a0"/>
        <w:spacing w:before="93"/>
        <w:rPr>
          <w:rStyle w:val="2Char"/>
          <w:rFonts w:ascii="仿宋" w:eastAsia="仿宋" w:hAnsi="仿宋"/>
          <w:bCs w:val="0"/>
        </w:rPr>
      </w:pPr>
    </w:p>
    <w:p w:rsidR="00865A11" w:rsidRDefault="00865A11" w:rsidP="00C306A3">
      <w:pPr>
        <w:pStyle w:val="a0"/>
        <w:spacing w:before="93"/>
        <w:rPr>
          <w:rStyle w:val="2Char"/>
          <w:rFonts w:ascii="仿宋" w:eastAsia="仿宋" w:hAnsi="仿宋"/>
          <w:bCs w:val="0"/>
        </w:rPr>
      </w:pPr>
    </w:p>
    <w:p w:rsidR="00865A11" w:rsidRDefault="00865A11" w:rsidP="00C306A3">
      <w:pPr>
        <w:pStyle w:val="a0"/>
        <w:spacing w:before="93"/>
        <w:rPr>
          <w:rStyle w:val="2Char"/>
          <w:rFonts w:ascii="仿宋" w:eastAsia="仿宋" w:hAnsi="仿宋"/>
          <w:bCs w:val="0"/>
        </w:rPr>
      </w:pPr>
    </w:p>
    <w:p w:rsidR="00865A11" w:rsidRDefault="00865A11" w:rsidP="00C306A3">
      <w:pPr>
        <w:pStyle w:val="a0"/>
        <w:spacing w:before="93"/>
        <w:rPr>
          <w:rStyle w:val="2Char"/>
          <w:rFonts w:ascii="仿宋" w:eastAsia="仿宋" w:hAnsi="仿宋"/>
          <w:bCs w:val="0"/>
        </w:rPr>
      </w:pPr>
    </w:p>
    <w:p w:rsidR="009D62B0" w:rsidRDefault="00C306A3" w:rsidP="00C306A3">
      <w:pPr>
        <w:pStyle w:val="a0"/>
        <w:spacing w:before="93"/>
        <w:rPr>
          <w:rStyle w:val="2Char"/>
          <w:rFonts w:ascii="仿宋" w:eastAsia="仿宋" w:hAnsi="仿宋"/>
          <w:bCs w:val="0"/>
        </w:rPr>
      </w:pPr>
      <w:r w:rsidRPr="00C306A3">
        <w:rPr>
          <w:rStyle w:val="2Char"/>
          <w:rFonts w:ascii="仿宋" w:eastAsia="仿宋" w:hAnsi="仿宋" w:hint="eastAsia"/>
          <w:bCs w:val="0"/>
        </w:rPr>
        <w:lastRenderedPageBreak/>
        <w:t>四、</w:t>
      </w:r>
      <w:r w:rsidR="004270DD" w:rsidRPr="00F5340E">
        <w:rPr>
          <w:rFonts w:ascii="仿宋" w:eastAsia="仿宋" w:hAnsi="仿宋" w:hint="eastAsia"/>
          <w:b/>
        </w:rPr>
        <w:t>财</w:t>
      </w:r>
      <w:r w:rsidR="004270DD" w:rsidRPr="00F5340E">
        <w:rPr>
          <w:rStyle w:val="2Char"/>
          <w:rFonts w:ascii="仿宋" w:eastAsia="仿宋" w:hAnsi="仿宋" w:hint="eastAsia"/>
          <w:bCs w:val="0"/>
        </w:rPr>
        <w:t>政拨款收入支出决算总表</w:t>
      </w:r>
      <w:bookmarkEnd w:id="57"/>
    </w:p>
    <w:p w:rsidR="00C306A3" w:rsidRDefault="00C306A3" w:rsidP="00C306A3">
      <w:pPr>
        <w:pStyle w:val="a0"/>
        <w:spacing w:before="93"/>
        <w:rPr>
          <w:rStyle w:val="2Char"/>
          <w:rFonts w:ascii="仿宋" w:eastAsia="仿宋" w:hAnsi="仿宋"/>
          <w:bCs w:val="0"/>
        </w:rPr>
      </w:pPr>
    </w:p>
    <w:p w:rsidR="0053212C" w:rsidRPr="0053212C" w:rsidRDefault="0053212C" w:rsidP="0053212C">
      <w:pPr>
        <w:pStyle w:val="a0"/>
        <w:spacing w:before="93"/>
        <w:rPr>
          <w:rStyle w:val="2Char"/>
          <w:rFonts w:ascii="仿宋" w:eastAsia="仿宋" w:hAnsi="仿宋"/>
          <w:b w:val="0"/>
          <w:bCs w:val="0"/>
        </w:rPr>
      </w:pPr>
      <w:r>
        <w:rPr>
          <w:rFonts w:ascii="仿宋" w:eastAsia="仿宋" w:hAnsi="仿宋" w:cstheme="majorBidi"/>
          <w:noProof/>
          <w:kern w:val="2"/>
          <w:sz w:val="32"/>
          <w:szCs w:val="32"/>
        </w:rPr>
        <w:drawing>
          <wp:inline distT="0" distB="0" distL="0" distR="0">
            <wp:extent cx="3943350" cy="4695825"/>
            <wp:effectExtent l="19050" t="0" r="0" b="0"/>
            <wp:docPr id="11" name="图片 10" descr="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png"/>
                    <pic:cNvPicPr/>
                  </pic:nvPicPr>
                  <pic:blipFill>
                    <a:blip r:embed="rId18"/>
                    <a:stretch>
                      <a:fillRect/>
                    </a:stretch>
                  </pic:blipFill>
                  <pic:spPr>
                    <a:xfrm>
                      <a:off x="0" y="0"/>
                      <a:ext cx="3943350" cy="4695825"/>
                    </a:xfrm>
                    <a:prstGeom prst="rect">
                      <a:avLst/>
                    </a:prstGeom>
                  </pic:spPr>
                </pic:pic>
              </a:graphicData>
            </a:graphic>
          </wp:inline>
        </w:drawing>
      </w:r>
    </w:p>
    <w:p w:rsidR="009D62B0" w:rsidRPr="00F5340E" w:rsidRDefault="004270DD">
      <w:pPr>
        <w:pStyle w:val="2"/>
        <w:rPr>
          <w:rStyle w:val="2Char"/>
          <w:rFonts w:ascii="仿宋" w:eastAsia="仿宋" w:hAnsi="仿宋"/>
          <w:b/>
        </w:rPr>
      </w:pPr>
      <w:bookmarkStart w:id="58" w:name="_Toc15396623"/>
      <w:r w:rsidRPr="00F5340E">
        <w:rPr>
          <w:rStyle w:val="2Char"/>
          <w:rFonts w:ascii="仿宋" w:eastAsia="仿宋" w:hAnsi="仿宋" w:hint="eastAsia"/>
          <w:b/>
        </w:rPr>
        <w:lastRenderedPageBreak/>
        <w:t>五、</w:t>
      </w:r>
      <w:r w:rsidRPr="00F5340E">
        <w:rPr>
          <w:rFonts w:ascii="仿宋" w:eastAsia="仿宋" w:hAnsi="仿宋" w:hint="eastAsia"/>
        </w:rPr>
        <w:t>财</w:t>
      </w:r>
      <w:r w:rsidRPr="00F5340E">
        <w:rPr>
          <w:rStyle w:val="2Char"/>
          <w:rFonts w:ascii="仿宋" w:eastAsia="仿宋" w:hAnsi="仿宋" w:hint="eastAsia"/>
          <w:b/>
        </w:rPr>
        <w:t>政拨款支出决算明细表</w:t>
      </w:r>
      <w:bookmarkStart w:id="59" w:name="_Toc15396624"/>
      <w:bookmarkEnd w:id="58"/>
    </w:p>
    <w:p w:rsidR="009D62B0" w:rsidRPr="0053212C" w:rsidRDefault="00C306A3">
      <w:r>
        <w:rPr>
          <w:noProof/>
        </w:rPr>
        <w:drawing>
          <wp:inline distT="0" distB="0" distL="0" distR="0">
            <wp:extent cx="2228850" cy="4752975"/>
            <wp:effectExtent l="19050" t="0" r="0" b="0"/>
            <wp:docPr id="16" name="图片 15" descr="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png"/>
                    <pic:cNvPicPr/>
                  </pic:nvPicPr>
                  <pic:blipFill>
                    <a:blip r:embed="rId19"/>
                    <a:stretch>
                      <a:fillRect/>
                    </a:stretch>
                  </pic:blipFill>
                  <pic:spPr>
                    <a:xfrm>
                      <a:off x="0" y="0"/>
                      <a:ext cx="2228850" cy="4752975"/>
                    </a:xfrm>
                    <a:prstGeom prst="rect">
                      <a:avLst/>
                    </a:prstGeom>
                  </pic:spPr>
                </pic:pic>
              </a:graphicData>
            </a:graphic>
          </wp:inline>
        </w:drawing>
      </w:r>
    </w:p>
    <w:p w:rsidR="009D62B0" w:rsidRDefault="00E6455C" w:rsidP="00080C2C">
      <w:pPr>
        <w:pStyle w:val="a0"/>
        <w:spacing w:before="93"/>
      </w:pPr>
      <w:r>
        <w:rPr>
          <w:noProof/>
        </w:rPr>
        <w:lastRenderedPageBreak/>
        <w:drawing>
          <wp:inline distT="0" distB="0" distL="0" distR="0">
            <wp:extent cx="5274310" cy="3921923"/>
            <wp:effectExtent l="19050" t="0" r="2540" b="0"/>
            <wp:docPr id="45" name="图片 7" descr="D:\我的文档\文档\WeChat Files\wxid_cj7o6g6meelg22\FileStorage\Temp\1665837156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我的文档\文档\WeChat Files\wxid_cj7o6g6meelg22\FileStorage\Temp\1665837156029.png"/>
                    <pic:cNvPicPr>
                      <a:picLocks noChangeAspect="1" noChangeArrowheads="1"/>
                    </pic:cNvPicPr>
                  </pic:nvPicPr>
                  <pic:blipFill>
                    <a:blip r:embed="rId20"/>
                    <a:srcRect/>
                    <a:stretch>
                      <a:fillRect/>
                    </a:stretch>
                  </pic:blipFill>
                  <pic:spPr bwMode="auto">
                    <a:xfrm>
                      <a:off x="0" y="0"/>
                      <a:ext cx="5274310" cy="3921923"/>
                    </a:xfrm>
                    <a:prstGeom prst="rect">
                      <a:avLst/>
                    </a:prstGeom>
                    <a:noFill/>
                    <a:ln w="9525">
                      <a:noFill/>
                      <a:miter lim="800000"/>
                      <a:headEnd/>
                      <a:tailEnd/>
                    </a:ln>
                  </pic:spPr>
                </pic:pic>
              </a:graphicData>
            </a:graphic>
          </wp:inline>
        </w:drawing>
      </w:r>
    </w:p>
    <w:p w:rsidR="009D62B0" w:rsidRDefault="009D62B0" w:rsidP="00080C2C">
      <w:pPr>
        <w:pStyle w:val="a0"/>
        <w:spacing w:before="93"/>
      </w:pPr>
    </w:p>
    <w:p w:rsidR="009D62B0" w:rsidRDefault="004270DD">
      <w:pPr>
        <w:pStyle w:val="2"/>
        <w:rPr>
          <w:rStyle w:val="2Char"/>
          <w:rFonts w:ascii="仿宋" w:eastAsia="仿宋" w:hAnsi="仿宋"/>
          <w:b/>
        </w:rPr>
      </w:pPr>
      <w:r w:rsidRPr="00F5340E">
        <w:rPr>
          <w:rStyle w:val="2Char"/>
          <w:rFonts w:ascii="仿宋" w:eastAsia="仿宋" w:hAnsi="仿宋" w:hint="eastAsia"/>
          <w:b/>
        </w:rPr>
        <w:lastRenderedPageBreak/>
        <w:t>六、</w:t>
      </w:r>
      <w:r w:rsidRPr="00F5340E">
        <w:rPr>
          <w:rFonts w:ascii="仿宋" w:eastAsia="仿宋" w:hAnsi="仿宋" w:hint="eastAsia"/>
          <w:b w:val="0"/>
        </w:rPr>
        <w:t>一</w:t>
      </w:r>
      <w:r w:rsidRPr="00F5340E">
        <w:rPr>
          <w:rStyle w:val="2Char"/>
          <w:rFonts w:ascii="仿宋" w:eastAsia="仿宋" w:hAnsi="仿宋" w:hint="eastAsia"/>
          <w:b/>
        </w:rPr>
        <w:t>般公共预算财政拨款支出决算表</w:t>
      </w:r>
      <w:bookmarkEnd w:id="59"/>
    </w:p>
    <w:p w:rsidR="00E6455C" w:rsidRDefault="00C306A3" w:rsidP="00E6455C">
      <w:r>
        <w:rPr>
          <w:noProof/>
        </w:rPr>
        <w:drawing>
          <wp:inline distT="0" distB="0" distL="0" distR="0">
            <wp:extent cx="4057650" cy="4657725"/>
            <wp:effectExtent l="19050" t="0" r="0" b="0"/>
            <wp:docPr id="17" name="图片 16" descr="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png"/>
                    <pic:cNvPicPr/>
                  </pic:nvPicPr>
                  <pic:blipFill>
                    <a:blip r:embed="rId21"/>
                    <a:stretch>
                      <a:fillRect/>
                    </a:stretch>
                  </pic:blipFill>
                  <pic:spPr>
                    <a:xfrm>
                      <a:off x="0" y="0"/>
                      <a:ext cx="4057650" cy="4657725"/>
                    </a:xfrm>
                    <a:prstGeom prst="rect">
                      <a:avLst/>
                    </a:prstGeom>
                  </pic:spPr>
                </pic:pic>
              </a:graphicData>
            </a:graphic>
          </wp:inline>
        </w:drawing>
      </w:r>
    </w:p>
    <w:p w:rsidR="00E6455C" w:rsidRDefault="00E6455C" w:rsidP="00E6455C">
      <w:pPr>
        <w:pStyle w:val="a0"/>
        <w:spacing w:before="93"/>
      </w:pPr>
    </w:p>
    <w:p w:rsidR="00E6455C" w:rsidRPr="00E6455C" w:rsidRDefault="00E6455C" w:rsidP="00E6455C">
      <w:pPr>
        <w:pStyle w:val="a0"/>
        <w:spacing w:before="93"/>
      </w:pPr>
    </w:p>
    <w:p w:rsidR="009D62B0" w:rsidRPr="00F5340E" w:rsidRDefault="004270DD">
      <w:pPr>
        <w:rPr>
          <w:rStyle w:val="2Char"/>
          <w:rFonts w:ascii="仿宋" w:eastAsia="仿宋" w:hAnsi="仿宋"/>
          <w:bCs w:val="0"/>
        </w:rPr>
      </w:pPr>
      <w:bookmarkStart w:id="60" w:name="_Toc15396625"/>
      <w:r w:rsidRPr="00F5340E">
        <w:rPr>
          <w:rStyle w:val="2Char"/>
          <w:rFonts w:ascii="仿宋" w:eastAsia="仿宋" w:hAnsi="仿宋" w:hint="eastAsia"/>
          <w:bCs w:val="0"/>
        </w:rPr>
        <w:t>七、</w:t>
      </w:r>
      <w:r w:rsidRPr="00F5340E">
        <w:rPr>
          <w:rFonts w:ascii="仿宋" w:eastAsia="仿宋" w:hAnsi="仿宋" w:hint="eastAsia"/>
        </w:rPr>
        <w:t>一</w:t>
      </w:r>
      <w:r w:rsidRPr="00F5340E">
        <w:rPr>
          <w:rStyle w:val="2Char"/>
          <w:rFonts w:ascii="仿宋" w:eastAsia="仿宋" w:hAnsi="仿宋" w:hint="eastAsia"/>
          <w:bCs w:val="0"/>
        </w:rPr>
        <w:t>般公共预算财政拨款支出决算明细表</w:t>
      </w:r>
      <w:bookmarkEnd w:id="60"/>
    </w:p>
    <w:p w:rsidR="009D62B0" w:rsidRDefault="00055465" w:rsidP="00080C2C">
      <w:pPr>
        <w:pStyle w:val="a0"/>
        <w:spacing w:before="93"/>
        <w:rPr>
          <w:rStyle w:val="2Char"/>
          <w:rFonts w:ascii="仿宋" w:eastAsia="仿宋" w:hAnsi="仿宋"/>
          <w:bCs w:val="0"/>
        </w:rPr>
      </w:pPr>
      <w:r>
        <w:rPr>
          <w:rFonts w:ascii="仿宋" w:eastAsia="仿宋" w:hAnsi="仿宋" w:cstheme="majorBidi"/>
          <w:b/>
          <w:noProof/>
          <w:kern w:val="2"/>
          <w:sz w:val="32"/>
          <w:szCs w:val="32"/>
        </w:rPr>
        <w:drawing>
          <wp:inline distT="0" distB="0" distL="0" distR="0">
            <wp:extent cx="6120130" cy="2007870"/>
            <wp:effectExtent l="19050" t="0" r="0" b="0"/>
            <wp:docPr id="18" name="图片 17" descr="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1.png"/>
                    <pic:cNvPicPr/>
                  </pic:nvPicPr>
                  <pic:blipFill>
                    <a:blip r:embed="rId22"/>
                    <a:stretch>
                      <a:fillRect/>
                    </a:stretch>
                  </pic:blipFill>
                  <pic:spPr>
                    <a:xfrm>
                      <a:off x="0" y="0"/>
                      <a:ext cx="6120130" cy="2007870"/>
                    </a:xfrm>
                    <a:prstGeom prst="rect">
                      <a:avLst/>
                    </a:prstGeom>
                  </pic:spPr>
                </pic:pic>
              </a:graphicData>
            </a:graphic>
          </wp:inline>
        </w:drawing>
      </w:r>
    </w:p>
    <w:p w:rsidR="00B37E09" w:rsidRDefault="00055465" w:rsidP="00080C2C">
      <w:pPr>
        <w:pStyle w:val="a0"/>
        <w:spacing w:before="93"/>
        <w:rPr>
          <w:rStyle w:val="2Char"/>
          <w:rFonts w:ascii="仿宋" w:eastAsia="仿宋" w:hAnsi="仿宋"/>
          <w:b w:val="0"/>
          <w:bCs w:val="0"/>
        </w:rPr>
      </w:pPr>
      <w:r>
        <w:rPr>
          <w:rFonts w:ascii="仿宋" w:eastAsia="仿宋" w:hAnsi="仿宋" w:cstheme="majorBidi"/>
          <w:noProof/>
          <w:kern w:val="2"/>
          <w:sz w:val="32"/>
          <w:szCs w:val="32"/>
        </w:rPr>
        <w:lastRenderedPageBreak/>
        <w:drawing>
          <wp:inline distT="0" distB="0" distL="0" distR="0">
            <wp:extent cx="6120130" cy="2028190"/>
            <wp:effectExtent l="19050" t="0" r="0" b="0"/>
            <wp:docPr id="19" name="图片 18" descr="0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2.png"/>
                    <pic:cNvPicPr/>
                  </pic:nvPicPr>
                  <pic:blipFill>
                    <a:blip r:embed="rId23"/>
                    <a:stretch>
                      <a:fillRect/>
                    </a:stretch>
                  </pic:blipFill>
                  <pic:spPr>
                    <a:xfrm>
                      <a:off x="0" y="0"/>
                      <a:ext cx="6120130" cy="2028190"/>
                    </a:xfrm>
                    <a:prstGeom prst="rect">
                      <a:avLst/>
                    </a:prstGeom>
                  </pic:spPr>
                </pic:pic>
              </a:graphicData>
            </a:graphic>
          </wp:inline>
        </w:drawing>
      </w:r>
    </w:p>
    <w:p w:rsidR="00B37E09" w:rsidRDefault="00055465" w:rsidP="00080C2C">
      <w:pPr>
        <w:pStyle w:val="a0"/>
        <w:spacing w:before="93"/>
        <w:rPr>
          <w:rStyle w:val="2Char"/>
          <w:rFonts w:ascii="仿宋" w:eastAsia="仿宋" w:hAnsi="仿宋"/>
          <w:b w:val="0"/>
          <w:bCs w:val="0"/>
        </w:rPr>
      </w:pPr>
      <w:r>
        <w:rPr>
          <w:rFonts w:ascii="仿宋" w:eastAsia="仿宋" w:hAnsi="仿宋" w:cstheme="majorBidi"/>
          <w:noProof/>
          <w:kern w:val="2"/>
          <w:sz w:val="32"/>
          <w:szCs w:val="32"/>
        </w:rPr>
        <w:drawing>
          <wp:inline distT="0" distB="0" distL="0" distR="0">
            <wp:extent cx="4410075" cy="3781425"/>
            <wp:effectExtent l="19050" t="0" r="9525" b="0"/>
            <wp:docPr id="20" name="图片 19" descr="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3.png"/>
                    <pic:cNvPicPr/>
                  </pic:nvPicPr>
                  <pic:blipFill>
                    <a:blip r:embed="rId24"/>
                    <a:stretch>
                      <a:fillRect/>
                    </a:stretch>
                  </pic:blipFill>
                  <pic:spPr>
                    <a:xfrm>
                      <a:off x="0" y="0"/>
                      <a:ext cx="4410075" cy="3781425"/>
                    </a:xfrm>
                    <a:prstGeom prst="rect">
                      <a:avLst/>
                    </a:prstGeom>
                  </pic:spPr>
                </pic:pic>
              </a:graphicData>
            </a:graphic>
          </wp:inline>
        </w:drawing>
      </w:r>
    </w:p>
    <w:p w:rsidR="00B37E09" w:rsidRDefault="00B37E09" w:rsidP="00080C2C">
      <w:pPr>
        <w:pStyle w:val="a0"/>
        <w:spacing w:before="93"/>
        <w:rPr>
          <w:rStyle w:val="2Char"/>
          <w:rFonts w:ascii="仿宋" w:eastAsia="仿宋" w:hAnsi="仿宋"/>
          <w:b w:val="0"/>
          <w:bCs w:val="0"/>
        </w:rPr>
      </w:pPr>
    </w:p>
    <w:p w:rsidR="009D62B0" w:rsidRDefault="009D62B0" w:rsidP="00080C2C">
      <w:pPr>
        <w:pStyle w:val="a0"/>
        <w:spacing w:before="93"/>
        <w:rPr>
          <w:rStyle w:val="2Char"/>
          <w:rFonts w:ascii="仿宋" w:eastAsia="仿宋" w:hAnsi="仿宋"/>
          <w:b w:val="0"/>
          <w:bCs w:val="0"/>
        </w:rPr>
      </w:pPr>
    </w:p>
    <w:p w:rsidR="009D62B0" w:rsidRPr="00F5340E" w:rsidRDefault="004270DD">
      <w:pPr>
        <w:pStyle w:val="2"/>
        <w:numPr>
          <w:ilvl w:val="0"/>
          <w:numId w:val="6"/>
        </w:numPr>
        <w:rPr>
          <w:b w:val="0"/>
        </w:rPr>
      </w:pPr>
      <w:bookmarkStart w:id="61" w:name="_Toc15396626"/>
      <w:r w:rsidRPr="00F5340E">
        <w:rPr>
          <w:rFonts w:ascii="仿宋" w:eastAsia="仿宋" w:hAnsi="仿宋" w:hint="eastAsia"/>
          <w:b w:val="0"/>
        </w:rPr>
        <w:lastRenderedPageBreak/>
        <w:t>一</w:t>
      </w:r>
      <w:r w:rsidRPr="00F5340E">
        <w:rPr>
          <w:rStyle w:val="2Char"/>
          <w:rFonts w:ascii="仿宋" w:eastAsia="仿宋" w:hAnsi="仿宋" w:hint="eastAsia"/>
          <w:b/>
        </w:rPr>
        <w:t>般公共预算财政拨款基本支出决算表</w:t>
      </w:r>
      <w:bookmarkEnd w:id="61"/>
    </w:p>
    <w:p w:rsidR="009D62B0" w:rsidRDefault="00055465">
      <w:r>
        <w:rPr>
          <w:noProof/>
        </w:rPr>
        <w:drawing>
          <wp:inline distT="0" distB="0" distL="0" distR="0">
            <wp:extent cx="6120130" cy="4462780"/>
            <wp:effectExtent l="19050" t="0" r="0" b="0"/>
            <wp:docPr id="21" name="图片 20" descr="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png"/>
                    <pic:cNvPicPr/>
                  </pic:nvPicPr>
                  <pic:blipFill>
                    <a:blip r:embed="rId25"/>
                    <a:stretch>
                      <a:fillRect/>
                    </a:stretch>
                  </pic:blipFill>
                  <pic:spPr>
                    <a:xfrm>
                      <a:off x="0" y="0"/>
                      <a:ext cx="6120130" cy="4462780"/>
                    </a:xfrm>
                    <a:prstGeom prst="rect">
                      <a:avLst/>
                    </a:prstGeom>
                  </pic:spPr>
                </pic:pic>
              </a:graphicData>
            </a:graphic>
          </wp:inline>
        </w:drawing>
      </w:r>
    </w:p>
    <w:p w:rsidR="009D62B0" w:rsidRPr="00F5340E" w:rsidRDefault="004270DD">
      <w:pPr>
        <w:pStyle w:val="2"/>
        <w:numPr>
          <w:ilvl w:val="0"/>
          <w:numId w:val="6"/>
        </w:numPr>
        <w:rPr>
          <w:b w:val="0"/>
        </w:rPr>
      </w:pPr>
      <w:bookmarkStart w:id="62" w:name="_Toc15396627"/>
      <w:r w:rsidRPr="00F5340E">
        <w:rPr>
          <w:rFonts w:ascii="仿宋" w:eastAsia="仿宋" w:hAnsi="仿宋" w:hint="eastAsia"/>
          <w:b w:val="0"/>
        </w:rPr>
        <w:lastRenderedPageBreak/>
        <w:t>一</w:t>
      </w:r>
      <w:r w:rsidRPr="00F5340E">
        <w:rPr>
          <w:rStyle w:val="2Char"/>
          <w:rFonts w:ascii="仿宋" w:eastAsia="仿宋" w:hAnsi="仿宋" w:hint="eastAsia"/>
          <w:b/>
        </w:rPr>
        <w:t>般公共预算财政拨款项目支出决算表</w:t>
      </w:r>
      <w:bookmarkEnd w:id="62"/>
    </w:p>
    <w:p w:rsidR="009D62B0" w:rsidRDefault="00F34530">
      <w:pPr>
        <w:rPr>
          <w:rStyle w:val="2Char"/>
          <w:rFonts w:ascii="仿宋" w:eastAsia="仿宋" w:hAnsi="仿宋"/>
          <w:b w:val="0"/>
          <w:bCs w:val="0"/>
        </w:rPr>
      </w:pPr>
      <w:r>
        <w:rPr>
          <w:rFonts w:ascii="仿宋" w:eastAsia="仿宋" w:hAnsi="仿宋" w:cstheme="majorBidi"/>
          <w:noProof/>
          <w:sz w:val="32"/>
          <w:szCs w:val="32"/>
        </w:rPr>
        <w:drawing>
          <wp:inline distT="0" distB="0" distL="0" distR="0">
            <wp:extent cx="6120130" cy="3047365"/>
            <wp:effectExtent l="19050" t="0" r="0" b="0"/>
            <wp:docPr id="23" name="图片 22" descr="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png"/>
                    <pic:cNvPicPr/>
                  </pic:nvPicPr>
                  <pic:blipFill>
                    <a:blip r:embed="rId26"/>
                    <a:stretch>
                      <a:fillRect/>
                    </a:stretch>
                  </pic:blipFill>
                  <pic:spPr>
                    <a:xfrm>
                      <a:off x="0" y="0"/>
                      <a:ext cx="6120130" cy="3047365"/>
                    </a:xfrm>
                    <a:prstGeom prst="rect">
                      <a:avLst/>
                    </a:prstGeom>
                  </pic:spPr>
                </pic:pic>
              </a:graphicData>
            </a:graphic>
          </wp:inline>
        </w:drawing>
      </w:r>
    </w:p>
    <w:p w:rsidR="009D62B0" w:rsidRPr="00F5340E" w:rsidRDefault="004270DD">
      <w:pPr>
        <w:pStyle w:val="2"/>
        <w:numPr>
          <w:ilvl w:val="0"/>
          <w:numId w:val="6"/>
        </w:numPr>
        <w:rPr>
          <w:b w:val="0"/>
        </w:rPr>
      </w:pPr>
      <w:bookmarkStart w:id="63" w:name="_Toc15396628"/>
      <w:r w:rsidRPr="00F5340E">
        <w:rPr>
          <w:rFonts w:ascii="仿宋" w:eastAsia="仿宋" w:hAnsi="仿宋" w:hint="eastAsia"/>
          <w:b w:val="0"/>
        </w:rPr>
        <w:t>一</w:t>
      </w:r>
      <w:r w:rsidRPr="00F5340E">
        <w:rPr>
          <w:rStyle w:val="2Char"/>
          <w:rFonts w:ascii="仿宋" w:eastAsia="仿宋" w:hAnsi="仿宋" w:hint="eastAsia"/>
          <w:b/>
        </w:rPr>
        <w:t>般公共预算财政拨款“三公”经费支出决算表</w:t>
      </w:r>
      <w:bookmarkEnd w:id="63"/>
    </w:p>
    <w:p w:rsidR="009D62B0" w:rsidRDefault="00F34530">
      <w:r>
        <w:rPr>
          <w:noProof/>
        </w:rPr>
        <w:drawing>
          <wp:inline distT="0" distB="0" distL="0" distR="0">
            <wp:extent cx="6120130" cy="1410970"/>
            <wp:effectExtent l="19050" t="0" r="0" b="0"/>
            <wp:docPr id="24" name="图片 23" descr="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png"/>
                    <pic:cNvPicPr/>
                  </pic:nvPicPr>
                  <pic:blipFill>
                    <a:blip r:embed="rId27"/>
                    <a:stretch>
                      <a:fillRect/>
                    </a:stretch>
                  </pic:blipFill>
                  <pic:spPr>
                    <a:xfrm>
                      <a:off x="0" y="0"/>
                      <a:ext cx="6120130" cy="1410970"/>
                    </a:xfrm>
                    <a:prstGeom prst="rect">
                      <a:avLst/>
                    </a:prstGeom>
                  </pic:spPr>
                </pic:pic>
              </a:graphicData>
            </a:graphic>
          </wp:inline>
        </w:drawing>
      </w:r>
    </w:p>
    <w:p w:rsidR="009D62B0" w:rsidRPr="00F5340E" w:rsidRDefault="004270DD">
      <w:pPr>
        <w:pStyle w:val="2"/>
        <w:numPr>
          <w:ilvl w:val="0"/>
          <w:numId w:val="6"/>
        </w:numPr>
        <w:rPr>
          <w:b w:val="0"/>
        </w:rPr>
      </w:pPr>
      <w:bookmarkStart w:id="64" w:name="_Toc15396629"/>
      <w:r w:rsidRPr="00F5340E">
        <w:rPr>
          <w:rFonts w:ascii="仿宋" w:eastAsia="仿宋" w:hAnsi="仿宋" w:hint="eastAsia"/>
        </w:rPr>
        <w:t>政</w:t>
      </w:r>
      <w:r w:rsidRPr="00F5340E">
        <w:rPr>
          <w:rStyle w:val="2Char"/>
          <w:rFonts w:ascii="仿宋" w:eastAsia="仿宋" w:hAnsi="仿宋" w:hint="eastAsia"/>
          <w:b/>
        </w:rPr>
        <w:t>府性基金预算财政拨款收入支出决算表</w:t>
      </w:r>
      <w:bookmarkEnd w:id="64"/>
    </w:p>
    <w:p w:rsidR="009D62B0" w:rsidRDefault="00F34530">
      <w:r>
        <w:rPr>
          <w:noProof/>
        </w:rPr>
        <w:drawing>
          <wp:inline distT="0" distB="0" distL="0" distR="0">
            <wp:extent cx="6120130" cy="1943735"/>
            <wp:effectExtent l="19050" t="0" r="0" b="0"/>
            <wp:docPr id="25" name="图片 24" descr="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1.png"/>
                    <pic:cNvPicPr/>
                  </pic:nvPicPr>
                  <pic:blipFill>
                    <a:blip r:embed="rId28"/>
                    <a:stretch>
                      <a:fillRect/>
                    </a:stretch>
                  </pic:blipFill>
                  <pic:spPr>
                    <a:xfrm>
                      <a:off x="0" y="0"/>
                      <a:ext cx="6120130" cy="1943735"/>
                    </a:xfrm>
                    <a:prstGeom prst="rect">
                      <a:avLst/>
                    </a:prstGeom>
                  </pic:spPr>
                </pic:pic>
              </a:graphicData>
            </a:graphic>
          </wp:inline>
        </w:drawing>
      </w:r>
    </w:p>
    <w:p w:rsidR="009D62B0" w:rsidRPr="00F5340E" w:rsidRDefault="004270DD">
      <w:pPr>
        <w:pStyle w:val="2"/>
        <w:numPr>
          <w:ilvl w:val="0"/>
          <w:numId w:val="6"/>
        </w:numPr>
        <w:rPr>
          <w:rStyle w:val="2Char"/>
          <w:rFonts w:ascii="仿宋" w:eastAsia="仿宋" w:hAnsi="仿宋"/>
          <w:b/>
        </w:rPr>
      </w:pPr>
      <w:bookmarkStart w:id="65" w:name="_Toc15396630"/>
      <w:r w:rsidRPr="00F5340E">
        <w:rPr>
          <w:rFonts w:ascii="仿宋" w:eastAsia="仿宋" w:hAnsi="仿宋" w:hint="eastAsia"/>
        </w:rPr>
        <w:lastRenderedPageBreak/>
        <w:t>政</w:t>
      </w:r>
      <w:r w:rsidRPr="00F5340E">
        <w:rPr>
          <w:rStyle w:val="2Char"/>
          <w:rFonts w:ascii="仿宋" w:eastAsia="仿宋" w:hAnsi="仿宋" w:hint="eastAsia"/>
          <w:b/>
        </w:rPr>
        <w:t>府性基金预算财政拨款“三公”经费支出决算表</w:t>
      </w:r>
      <w:bookmarkEnd w:id="65"/>
    </w:p>
    <w:p w:rsidR="009D62B0" w:rsidRDefault="00F34530">
      <w:r>
        <w:rPr>
          <w:noProof/>
        </w:rPr>
        <w:drawing>
          <wp:inline distT="0" distB="0" distL="0" distR="0">
            <wp:extent cx="6120130" cy="1506855"/>
            <wp:effectExtent l="19050" t="0" r="0" b="0"/>
            <wp:docPr id="26" name="图片 25" descr="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png"/>
                    <pic:cNvPicPr/>
                  </pic:nvPicPr>
                  <pic:blipFill>
                    <a:blip r:embed="rId29"/>
                    <a:stretch>
                      <a:fillRect/>
                    </a:stretch>
                  </pic:blipFill>
                  <pic:spPr>
                    <a:xfrm>
                      <a:off x="0" y="0"/>
                      <a:ext cx="6120130" cy="1506855"/>
                    </a:xfrm>
                    <a:prstGeom prst="rect">
                      <a:avLst/>
                    </a:prstGeom>
                  </pic:spPr>
                </pic:pic>
              </a:graphicData>
            </a:graphic>
          </wp:inline>
        </w:drawing>
      </w:r>
    </w:p>
    <w:p w:rsidR="009D62B0" w:rsidRPr="00F5340E" w:rsidRDefault="004270DD">
      <w:pPr>
        <w:pStyle w:val="2"/>
        <w:numPr>
          <w:ilvl w:val="0"/>
          <w:numId w:val="6"/>
        </w:numPr>
        <w:rPr>
          <w:rStyle w:val="2Char"/>
          <w:rFonts w:ascii="仿宋" w:eastAsia="仿宋" w:hAnsi="仿宋"/>
          <w:b/>
        </w:rPr>
      </w:pPr>
      <w:bookmarkStart w:id="66" w:name="_Toc15396631"/>
      <w:r w:rsidRPr="00F5340E">
        <w:rPr>
          <w:rFonts w:ascii="仿宋" w:eastAsia="仿宋" w:hAnsi="仿宋" w:hint="eastAsia"/>
        </w:rPr>
        <w:t>国</w:t>
      </w:r>
      <w:r w:rsidRPr="00F5340E">
        <w:rPr>
          <w:rStyle w:val="2Char"/>
          <w:rFonts w:ascii="仿宋" w:eastAsia="仿宋" w:hAnsi="仿宋" w:hint="eastAsia"/>
          <w:b/>
        </w:rPr>
        <w:t>有资本经营预算财政拨款收入支出决算表</w:t>
      </w:r>
      <w:bookmarkEnd w:id="66"/>
    </w:p>
    <w:p w:rsidR="009D62B0" w:rsidRDefault="00F34530">
      <w:r>
        <w:rPr>
          <w:noProof/>
        </w:rPr>
        <w:drawing>
          <wp:inline distT="0" distB="0" distL="0" distR="0">
            <wp:extent cx="6120130" cy="2458085"/>
            <wp:effectExtent l="19050" t="0" r="0" b="0"/>
            <wp:docPr id="27" name="图片 26" descr="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3.png"/>
                    <pic:cNvPicPr/>
                  </pic:nvPicPr>
                  <pic:blipFill>
                    <a:blip r:embed="rId30"/>
                    <a:stretch>
                      <a:fillRect/>
                    </a:stretch>
                  </pic:blipFill>
                  <pic:spPr>
                    <a:xfrm>
                      <a:off x="0" y="0"/>
                      <a:ext cx="6120130" cy="2458085"/>
                    </a:xfrm>
                    <a:prstGeom prst="rect">
                      <a:avLst/>
                    </a:prstGeom>
                  </pic:spPr>
                </pic:pic>
              </a:graphicData>
            </a:graphic>
          </wp:inline>
        </w:drawing>
      </w:r>
    </w:p>
    <w:p w:rsidR="009D62B0" w:rsidRDefault="009D62B0" w:rsidP="00080C2C">
      <w:pPr>
        <w:pStyle w:val="a0"/>
        <w:spacing w:before="93"/>
      </w:pPr>
    </w:p>
    <w:p w:rsidR="009D62B0" w:rsidRPr="00F5340E" w:rsidRDefault="004270DD">
      <w:pPr>
        <w:numPr>
          <w:ilvl w:val="0"/>
          <w:numId w:val="6"/>
        </w:numPr>
        <w:rPr>
          <w:rStyle w:val="2Char"/>
          <w:rFonts w:ascii="仿宋" w:eastAsia="仿宋" w:hAnsi="仿宋"/>
          <w:bCs w:val="0"/>
        </w:rPr>
      </w:pPr>
      <w:r w:rsidRPr="00F5340E">
        <w:rPr>
          <w:rStyle w:val="2Char"/>
          <w:rFonts w:ascii="仿宋" w:eastAsia="仿宋" w:hAnsi="仿宋" w:hint="eastAsia"/>
          <w:bCs w:val="0"/>
        </w:rPr>
        <w:t>国有资本经营预算财政拨款支出决算表</w:t>
      </w:r>
    </w:p>
    <w:p w:rsidR="009D62B0" w:rsidRDefault="00F34530" w:rsidP="009D62B0">
      <w:pPr>
        <w:pStyle w:val="a0"/>
        <w:spacing w:before="93"/>
      </w:pPr>
      <w:bookmarkStart w:id="67" w:name="_GoBack"/>
      <w:bookmarkEnd w:id="67"/>
      <w:r>
        <w:rPr>
          <w:noProof/>
        </w:rPr>
        <w:lastRenderedPageBreak/>
        <w:drawing>
          <wp:inline distT="0" distB="0" distL="0" distR="0">
            <wp:extent cx="6120130" cy="2700655"/>
            <wp:effectExtent l="19050" t="0" r="0" b="0"/>
            <wp:docPr id="28" name="图片 27" descr="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4.png"/>
                    <pic:cNvPicPr/>
                  </pic:nvPicPr>
                  <pic:blipFill>
                    <a:blip r:embed="rId31"/>
                    <a:stretch>
                      <a:fillRect/>
                    </a:stretch>
                  </pic:blipFill>
                  <pic:spPr>
                    <a:xfrm>
                      <a:off x="0" y="0"/>
                      <a:ext cx="6120130" cy="2700655"/>
                    </a:xfrm>
                    <a:prstGeom prst="rect">
                      <a:avLst/>
                    </a:prstGeom>
                  </pic:spPr>
                </pic:pic>
              </a:graphicData>
            </a:graphic>
          </wp:inline>
        </w:drawing>
      </w:r>
    </w:p>
    <w:sectPr w:rsidR="009D62B0" w:rsidSect="00865A11">
      <w:headerReference w:type="default" r:id="rId32"/>
      <w:footerReference w:type="default" r:id="rId33"/>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F93" w:rsidRDefault="00A05F93" w:rsidP="009D62B0">
      <w:r>
        <w:separator/>
      </w:r>
    </w:p>
  </w:endnote>
  <w:endnote w:type="continuationSeparator" w:id="0">
    <w:p w:rsidR="00A05F93" w:rsidRDefault="00A05F93" w:rsidP="009D62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方正小标宋简体">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4A6029" w:rsidRDefault="004A6029">
        <w:pPr>
          <w:pStyle w:val="a5"/>
          <w:jc w:val="center"/>
        </w:pPr>
        <w:r w:rsidRPr="00755813">
          <w:fldChar w:fldCharType="begin"/>
        </w:r>
        <w:r>
          <w:instrText>PAGE   \* MERGEFORMAT</w:instrText>
        </w:r>
        <w:r w:rsidRPr="00755813">
          <w:fldChar w:fldCharType="separate"/>
        </w:r>
        <w:r w:rsidR="004305DC" w:rsidRPr="004305DC">
          <w:rPr>
            <w:noProof/>
            <w:lang w:val="zh-CN"/>
          </w:rPr>
          <w:t>28</w:t>
        </w:r>
        <w:r>
          <w:rPr>
            <w:lang w:val="zh-CN"/>
          </w:rPr>
          <w:fldChar w:fldCharType="end"/>
        </w:r>
      </w:p>
    </w:sdtContent>
  </w:sdt>
  <w:p w:rsidR="004A6029" w:rsidRDefault="004A602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F93" w:rsidRDefault="00A05F93" w:rsidP="009D62B0">
      <w:r>
        <w:separator/>
      </w:r>
    </w:p>
  </w:footnote>
  <w:footnote w:type="continuationSeparator" w:id="0">
    <w:p w:rsidR="00A05F93" w:rsidRDefault="00A05F93" w:rsidP="009D6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029" w:rsidRDefault="004A6029">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F7DE8E"/>
    <w:multiLevelType w:val="singleLevel"/>
    <w:tmpl w:val="83F7DE8E"/>
    <w:lvl w:ilvl="0">
      <w:start w:val="2"/>
      <w:numFmt w:val="chineseCounting"/>
      <w:suff w:val="nothing"/>
      <w:lvlText w:val="（%1）"/>
      <w:lvlJc w:val="left"/>
      <w:pPr>
        <w:ind w:left="0" w:firstLine="0"/>
      </w:pPr>
    </w:lvl>
  </w:abstractNum>
  <w:abstractNum w:abstractNumId="1">
    <w:nsid w:val="8BCFBDF1"/>
    <w:multiLevelType w:val="singleLevel"/>
    <w:tmpl w:val="8BCFBDF1"/>
    <w:lvl w:ilvl="0">
      <w:start w:val="2"/>
      <w:numFmt w:val="chineseCounting"/>
      <w:suff w:val="nothing"/>
      <w:lvlText w:val="%1，"/>
      <w:lvlJc w:val="left"/>
      <w:pPr>
        <w:ind w:left="0" w:firstLine="0"/>
      </w:pPr>
    </w:lvl>
  </w:abstractNum>
  <w:abstractNum w:abstractNumId="2">
    <w:nsid w:val="A7734B67"/>
    <w:multiLevelType w:val="singleLevel"/>
    <w:tmpl w:val="A7734B67"/>
    <w:lvl w:ilvl="0">
      <w:start w:val="1"/>
      <w:numFmt w:val="chineseCounting"/>
      <w:suff w:val="nothing"/>
      <w:lvlText w:val="%1、"/>
      <w:lvlJc w:val="left"/>
      <w:rPr>
        <w:rFonts w:hint="eastAsia"/>
      </w:rPr>
    </w:lvl>
  </w:abstractNum>
  <w:abstractNum w:abstractNumId="3">
    <w:nsid w:val="CF652CEC"/>
    <w:multiLevelType w:val="singleLevel"/>
    <w:tmpl w:val="CF652CEC"/>
    <w:lvl w:ilvl="0">
      <w:start w:val="9"/>
      <w:numFmt w:val="chineseCounting"/>
      <w:suff w:val="nothing"/>
      <w:lvlText w:val="%1、"/>
      <w:lvlJc w:val="left"/>
      <w:rPr>
        <w:rFonts w:hint="eastAsia"/>
      </w:rPr>
    </w:lvl>
  </w:abstractNum>
  <w:abstractNum w:abstractNumId="4">
    <w:nsid w:val="D11143A5"/>
    <w:multiLevelType w:val="singleLevel"/>
    <w:tmpl w:val="D11143A5"/>
    <w:lvl w:ilvl="0">
      <w:start w:val="8"/>
      <w:numFmt w:val="chineseCounting"/>
      <w:suff w:val="nothing"/>
      <w:lvlText w:val="%1、"/>
      <w:lvlJc w:val="left"/>
      <w:rPr>
        <w:rFonts w:hint="eastAsia"/>
      </w:rPr>
    </w:lvl>
  </w:abstractNum>
  <w:abstractNum w:abstractNumId="5">
    <w:nsid w:val="E20AC39F"/>
    <w:multiLevelType w:val="singleLevel"/>
    <w:tmpl w:val="E20AC39F"/>
    <w:lvl w:ilvl="0">
      <w:start w:val="1"/>
      <w:numFmt w:val="decimal"/>
      <w:suff w:val="nothing"/>
      <w:lvlText w:val="（%1）"/>
      <w:lvlJc w:val="left"/>
      <w:rPr>
        <w:sz w:val="28"/>
        <w:szCs w:val="28"/>
      </w:rPr>
    </w:lvl>
  </w:abstractNum>
  <w:abstractNum w:abstractNumId="6">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7">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8">
    <w:nsid w:val="306EB7E4"/>
    <w:multiLevelType w:val="singleLevel"/>
    <w:tmpl w:val="306EB7E4"/>
    <w:lvl w:ilvl="0">
      <w:start w:val="2"/>
      <w:numFmt w:val="chineseCounting"/>
      <w:suff w:val="nothing"/>
      <w:lvlText w:val="%1、"/>
      <w:lvlJc w:val="left"/>
      <w:rPr>
        <w:rFonts w:hint="eastAsia"/>
      </w:rPr>
    </w:lvl>
  </w:abstractNum>
  <w:abstractNum w:abstractNumId="9">
    <w:nsid w:val="3444A4DC"/>
    <w:multiLevelType w:val="singleLevel"/>
    <w:tmpl w:val="3444A4DC"/>
    <w:lvl w:ilvl="0">
      <w:start w:val="4"/>
      <w:numFmt w:val="chineseCounting"/>
      <w:suff w:val="nothing"/>
      <w:lvlText w:val="%1、"/>
      <w:lvlJc w:val="left"/>
      <w:pPr>
        <w:ind w:left="40" w:firstLine="0"/>
      </w:pPr>
    </w:lvl>
  </w:abstractNum>
  <w:abstractNum w:abstractNumId="10">
    <w:nsid w:val="3B09084E"/>
    <w:multiLevelType w:val="singleLevel"/>
    <w:tmpl w:val="3B09084E"/>
    <w:lvl w:ilvl="0">
      <w:start w:val="2"/>
      <w:numFmt w:val="chineseCounting"/>
      <w:suff w:val="nothing"/>
      <w:lvlText w:val="（%1）"/>
      <w:lvlJc w:val="left"/>
      <w:rPr>
        <w:rFonts w:hint="eastAsia"/>
      </w:rPr>
    </w:lvl>
  </w:abstractNum>
  <w:abstractNum w:abstractNumId="11">
    <w:nsid w:val="6C4AFBFC"/>
    <w:multiLevelType w:val="singleLevel"/>
    <w:tmpl w:val="6C4AFBFC"/>
    <w:lvl w:ilvl="0">
      <w:start w:val="1"/>
      <w:numFmt w:val="decimal"/>
      <w:lvlText w:val="%1."/>
      <w:lvlJc w:val="left"/>
      <w:pPr>
        <w:tabs>
          <w:tab w:val="left" w:pos="312"/>
        </w:tabs>
      </w:pPr>
    </w:lvl>
  </w:abstractNum>
  <w:abstractNum w:abstractNumId="12">
    <w:nsid w:val="7EE55BF3"/>
    <w:multiLevelType w:val="multilevel"/>
    <w:tmpl w:val="7EE55BF3"/>
    <w:lvl w:ilvl="0">
      <w:start w:val="1"/>
      <w:numFmt w:val="chineseCountingThousand"/>
      <w:suff w:val="nothing"/>
      <w:lvlText w:val="（%1）"/>
      <w:lvlJc w:val="left"/>
      <w:pPr>
        <w:ind w:left="0" w:firstLine="635"/>
      </w:pPr>
      <w:rPr>
        <w:rFonts w:hint="eastAsia"/>
      </w:rPr>
    </w:lvl>
    <w:lvl w:ilvl="1">
      <w:start w:val="1"/>
      <w:numFmt w:val="decimal"/>
      <w:lvlText w:val="%2."/>
      <w:lvlJc w:val="left"/>
      <w:pPr>
        <w:ind w:left="980" w:hanging="360"/>
      </w:pPr>
      <w:rPr>
        <w:rFonts w:hint="default"/>
      </w:r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7"/>
  </w:num>
  <w:num w:numId="2">
    <w:abstractNumId w:val="3"/>
  </w:num>
  <w:num w:numId="3">
    <w:abstractNumId w:val="11"/>
  </w:num>
  <w:num w:numId="4">
    <w:abstractNumId w:val="5"/>
  </w:num>
  <w:num w:numId="5">
    <w:abstractNumId w:val="6"/>
  </w:num>
  <w:num w:numId="6">
    <w:abstractNumId w:val="4"/>
  </w:num>
  <w:num w:numId="7">
    <w:abstractNumId w:val="9"/>
    <w:lvlOverride w:ilvl="0">
      <w:startOverride w:val="4"/>
    </w:lvlOverride>
  </w:num>
  <w:num w:numId="8">
    <w:abstractNumId w:val="0"/>
    <w:lvlOverride w:ilvl="0">
      <w:startOverride w:val="2"/>
    </w:lvlOverride>
  </w:num>
  <w:num w:numId="9">
    <w:abstractNumId w:val="1"/>
    <w:lvlOverride w:ilvl="0">
      <w:startOverride w:val="2"/>
    </w:lvlOverride>
  </w:num>
  <w:num w:numId="10">
    <w:abstractNumId w:val="12"/>
  </w:num>
  <w:num w:numId="11">
    <w:abstractNumId w:val="12"/>
    <w:lvlOverride w:ilvl="0">
      <w:startOverride w:val="1"/>
    </w:lvlOverride>
  </w:num>
  <w:num w:numId="12">
    <w:abstractNumId w:val="2"/>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Y4NGM4ZmFlZDBkMWM1MDM3MjI5YWRhM2UxZjU1ZmIifQ=="/>
  </w:docVars>
  <w:rsids>
    <w:rsidRoot w:val="00F1361C"/>
    <w:rsid w:val="9E3A10E2"/>
    <w:rsid w:val="F2E1F9D4"/>
    <w:rsid w:val="F7880819"/>
    <w:rsid w:val="000008FA"/>
    <w:rsid w:val="000222C6"/>
    <w:rsid w:val="0002549F"/>
    <w:rsid w:val="0003065F"/>
    <w:rsid w:val="00030924"/>
    <w:rsid w:val="00036E1D"/>
    <w:rsid w:val="00037703"/>
    <w:rsid w:val="00043043"/>
    <w:rsid w:val="000468DB"/>
    <w:rsid w:val="00055465"/>
    <w:rsid w:val="00056946"/>
    <w:rsid w:val="00056E27"/>
    <w:rsid w:val="000641A5"/>
    <w:rsid w:val="0006487A"/>
    <w:rsid w:val="00065F8F"/>
    <w:rsid w:val="00070A43"/>
    <w:rsid w:val="00071EC9"/>
    <w:rsid w:val="00072528"/>
    <w:rsid w:val="000768F2"/>
    <w:rsid w:val="00080C2C"/>
    <w:rsid w:val="0009184B"/>
    <w:rsid w:val="00094236"/>
    <w:rsid w:val="0009593C"/>
    <w:rsid w:val="00097322"/>
    <w:rsid w:val="000A6A92"/>
    <w:rsid w:val="000B047F"/>
    <w:rsid w:val="000B5923"/>
    <w:rsid w:val="000B5A48"/>
    <w:rsid w:val="000B6FF3"/>
    <w:rsid w:val="000C1A13"/>
    <w:rsid w:val="000C3467"/>
    <w:rsid w:val="000C3CA6"/>
    <w:rsid w:val="000D1267"/>
    <w:rsid w:val="000D1D50"/>
    <w:rsid w:val="000D3224"/>
    <w:rsid w:val="000D5782"/>
    <w:rsid w:val="000E6613"/>
    <w:rsid w:val="000E7119"/>
    <w:rsid w:val="00114E9B"/>
    <w:rsid w:val="00117E6D"/>
    <w:rsid w:val="00123F54"/>
    <w:rsid w:val="00142216"/>
    <w:rsid w:val="00144D6A"/>
    <w:rsid w:val="0014729F"/>
    <w:rsid w:val="001539BE"/>
    <w:rsid w:val="00157BAB"/>
    <w:rsid w:val="00160F54"/>
    <w:rsid w:val="001654D1"/>
    <w:rsid w:val="00174518"/>
    <w:rsid w:val="00174E20"/>
    <w:rsid w:val="0018106D"/>
    <w:rsid w:val="001877A7"/>
    <w:rsid w:val="00191536"/>
    <w:rsid w:val="00196687"/>
    <w:rsid w:val="001C0962"/>
    <w:rsid w:val="001C5C96"/>
    <w:rsid w:val="001D661F"/>
    <w:rsid w:val="001D7531"/>
    <w:rsid w:val="001E737D"/>
    <w:rsid w:val="001F0592"/>
    <w:rsid w:val="001F7506"/>
    <w:rsid w:val="002006CD"/>
    <w:rsid w:val="00202B36"/>
    <w:rsid w:val="00204B7A"/>
    <w:rsid w:val="00204CDE"/>
    <w:rsid w:val="0021101A"/>
    <w:rsid w:val="00220536"/>
    <w:rsid w:val="00233FF4"/>
    <w:rsid w:val="00235629"/>
    <w:rsid w:val="00260C38"/>
    <w:rsid w:val="002616C0"/>
    <w:rsid w:val="00265372"/>
    <w:rsid w:val="002662AA"/>
    <w:rsid w:val="00280496"/>
    <w:rsid w:val="00294DC9"/>
    <w:rsid w:val="00295495"/>
    <w:rsid w:val="002A31DE"/>
    <w:rsid w:val="002B1385"/>
    <w:rsid w:val="002B2613"/>
    <w:rsid w:val="002B3C34"/>
    <w:rsid w:val="002C26CB"/>
    <w:rsid w:val="002C704C"/>
    <w:rsid w:val="002D6D05"/>
    <w:rsid w:val="002E4BE7"/>
    <w:rsid w:val="002F1818"/>
    <w:rsid w:val="002F567B"/>
    <w:rsid w:val="00314388"/>
    <w:rsid w:val="003216A9"/>
    <w:rsid w:val="00335A74"/>
    <w:rsid w:val="0036561B"/>
    <w:rsid w:val="0037013F"/>
    <w:rsid w:val="00370320"/>
    <w:rsid w:val="00380C92"/>
    <w:rsid w:val="00384DA0"/>
    <w:rsid w:val="00392D20"/>
    <w:rsid w:val="00396FD6"/>
    <w:rsid w:val="003A484F"/>
    <w:rsid w:val="003A4883"/>
    <w:rsid w:val="003B0BE0"/>
    <w:rsid w:val="003B0C1B"/>
    <w:rsid w:val="003B52D1"/>
    <w:rsid w:val="003B688C"/>
    <w:rsid w:val="003C0291"/>
    <w:rsid w:val="003C22EC"/>
    <w:rsid w:val="003C39AE"/>
    <w:rsid w:val="003C7B60"/>
    <w:rsid w:val="003D0C0F"/>
    <w:rsid w:val="003D1FB2"/>
    <w:rsid w:val="003D66DA"/>
    <w:rsid w:val="003E1310"/>
    <w:rsid w:val="003E5CB4"/>
    <w:rsid w:val="003E6F55"/>
    <w:rsid w:val="00406254"/>
    <w:rsid w:val="004223DE"/>
    <w:rsid w:val="004270DD"/>
    <w:rsid w:val="004305DC"/>
    <w:rsid w:val="00434489"/>
    <w:rsid w:val="00437085"/>
    <w:rsid w:val="00443880"/>
    <w:rsid w:val="004450A6"/>
    <w:rsid w:val="004464F4"/>
    <w:rsid w:val="00467560"/>
    <w:rsid w:val="00467A84"/>
    <w:rsid w:val="00471401"/>
    <w:rsid w:val="00473F31"/>
    <w:rsid w:val="00475077"/>
    <w:rsid w:val="00481AB7"/>
    <w:rsid w:val="0048263A"/>
    <w:rsid w:val="004848A9"/>
    <w:rsid w:val="00487E5D"/>
    <w:rsid w:val="0049415C"/>
    <w:rsid w:val="004A6029"/>
    <w:rsid w:val="004A711F"/>
    <w:rsid w:val="004B199D"/>
    <w:rsid w:val="004B1F47"/>
    <w:rsid w:val="004B2241"/>
    <w:rsid w:val="004B4690"/>
    <w:rsid w:val="004D3015"/>
    <w:rsid w:val="004E0A2D"/>
    <w:rsid w:val="004E206B"/>
    <w:rsid w:val="004E2BF4"/>
    <w:rsid w:val="004E6DF7"/>
    <w:rsid w:val="004F0FBD"/>
    <w:rsid w:val="00500652"/>
    <w:rsid w:val="00505A47"/>
    <w:rsid w:val="00512FDA"/>
    <w:rsid w:val="00520DA0"/>
    <w:rsid w:val="0052333A"/>
    <w:rsid w:val="0053212C"/>
    <w:rsid w:val="0054417D"/>
    <w:rsid w:val="005664BB"/>
    <w:rsid w:val="00566FFA"/>
    <w:rsid w:val="0057481D"/>
    <w:rsid w:val="0058486E"/>
    <w:rsid w:val="00585B33"/>
    <w:rsid w:val="0059014D"/>
    <w:rsid w:val="00593343"/>
    <w:rsid w:val="005B5C64"/>
    <w:rsid w:val="005C3691"/>
    <w:rsid w:val="005C5337"/>
    <w:rsid w:val="005C6BD0"/>
    <w:rsid w:val="005D0CC6"/>
    <w:rsid w:val="005D1C8B"/>
    <w:rsid w:val="005D468D"/>
    <w:rsid w:val="005D5CED"/>
    <w:rsid w:val="005F1A4C"/>
    <w:rsid w:val="005F340C"/>
    <w:rsid w:val="00603F8E"/>
    <w:rsid w:val="00605688"/>
    <w:rsid w:val="006070AF"/>
    <w:rsid w:val="00607E6C"/>
    <w:rsid w:val="006101B1"/>
    <w:rsid w:val="00610C50"/>
    <w:rsid w:val="00614E44"/>
    <w:rsid w:val="0062270A"/>
    <w:rsid w:val="00622830"/>
    <w:rsid w:val="00623DA0"/>
    <w:rsid w:val="00630AEF"/>
    <w:rsid w:val="006325F8"/>
    <w:rsid w:val="00633463"/>
    <w:rsid w:val="00634C9A"/>
    <w:rsid w:val="006366CD"/>
    <w:rsid w:val="006440E4"/>
    <w:rsid w:val="00654BD7"/>
    <w:rsid w:val="0065592E"/>
    <w:rsid w:val="0066343B"/>
    <w:rsid w:val="00664777"/>
    <w:rsid w:val="00664AC1"/>
    <w:rsid w:val="00666832"/>
    <w:rsid w:val="006748A4"/>
    <w:rsid w:val="006803BB"/>
    <w:rsid w:val="00681A31"/>
    <w:rsid w:val="00683E73"/>
    <w:rsid w:val="00694490"/>
    <w:rsid w:val="00694B75"/>
    <w:rsid w:val="006A3141"/>
    <w:rsid w:val="006A5E34"/>
    <w:rsid w:val="006B2422"/>
    <w:rsid w:val="006B2B9A"/>
    <w:rsid w:val="006C1937"/>
    <w:rsid w:val="006E789C"/>
    <w:rsid w:val="006F020C"/>
    <w:rsid w:val="007127B7"/>
    <w:rsid w:val="007137D3"/>
    <w:rsid w:val="0071798E"/>
    <w:rsid w:val="007416B6"/>
    <w:rsid w:val="00746F48"/>
    <w:rsid w:val="0075404D"/>
    <w:rsid w:val="00755813"/>
    <w:rsid w:val="0076182A"/>
    <w:rsid w:val="00767B7E"/>
    <w:rsid w:val="007770C3"/>
    <w:rsid w:val="00784D24"/>
    <w:rsid w:val="00785FBA"/>
    <w:rsid w:val="00786E4A"/>
    <w:rsid w:val="007875EB"/>
    <w:rsid w:val="0079426B"/>
    <w:rsid w:val="007A002E"/>
    <w:rsid w:val="007A3A37"/>
    <w:rsid w:val="007B2B88"/>
    <w:rsid w:val="007D1682"/>
    <w:rsid w:val="007D1C00"/>
    <w:rsid w:val="007D312A"/>
    <w:rsid w:val="007D3F19"/>
    <w:rsid w:val="007E23B0"/>
    <w:rsid w:val="007E23E5"/>
    <w:rsid w:val="007E6A2A"/>
    <w:rsid w:val="007E7062"/>
    <w:rsid w:val="007F1991"/>
    <w:rsid w:val="007F2C2F"/>
    <w:rsid w:val="007F55FC"/>
    <w:rsid w:val="007F5665"/>
    <w:rsid w:val="007F6560"/>
    <w:rsid w:val="00800112"/>
    <w:rsid w:val="00803CAA"/>
    <w:rsid w:val="0080584F"/>
    <w:rsid w:val="00813348"/>
    <w:rsid w:val="00817EA7"/>
    <w:rsid w:val="00820DA6"/>
    <w:rsid w:val="008253BB"/>
    <w:rsid w:val="00834D06"/>
    <w:rsid w:val="0083706E"/>
    <w:rsid w:val="008408F6"/>
    <w:rsid w:val="008423A5"/>
    <w:rsid w:val="00850625"/>
    <w:rsid w:val="00853718"/>
    <w:rsid w:val="00855221"/>
    <w:rsid w:val="00860645"/>
    <w:rsid w:val="008609F9"/>
    <w:rsid w:val="0086299C"/>
    <w:rsid w:val="00865A11"/>
    <w:rsid w:val="00871F71"/>
    <w:rsid w:val="00872FD8"/>
    <w:rsid w:val="00885AF4"/>
    <w:rsid w:val="008939CD"/>
    <w:rsid w:val="008B768C"/>
    <w:rsid w:val="008C29F5"/>
    <w:rsid w:val="008C4DB1"/>
    <w:rsid w:val="008C4EAF"/>
    <w:rsid w:val="008C5176"/>
    <w:rsid w:val="008C7FD0"/>
    <w:rsid w:val="008E1DE7"/>
    <w:rsid w:val="008E707C"/>
    <w:rsid w:val="008F4605"/>
    <w:rsid w:val="00900B08"/>
    <w:rsid w:val="00902155"/>
    <w:rsid w:val="00902FA3"/>
    <w:rsid w:val="00923564"/>
    <w:rsid w:val="0092392E"/>
    <w:rsid w:val="0092549F"/>
    <w:rsid w:val="009315F9"/>
    <w:rsid w:val="00933499"/>
    <w:rsid w:val="00935C98"/>
    <w:rsid w:val="00946853"/>
    <w:rsid w:val="00946945"/>
    <w:rsid w:val="00951248"/>
    <w:rsid w:val="0095152F"/>
    <w:rsid w:val="00954C49"/>
    <w:rsid w:val="00955E37"/>
    <w:rsid w:val="00960642"/>
    <w:rsid w:val="0097099F"/>
    <w:rsid w:val="00971997"/>
    <w:rsid w:val="00971FFC"/>
    <w:rsid w:val="009731B3"/>
    <w:rsid w:val="0098660A"/>
    <w:rsid w:val="009931C3"/>
    <w:rsid w:val="009A2591"/>
    <w:rsid w:val="009B2C43"/>
    <w:rsid w:val="009B4EAE"/>
    <w:rsid w:val="009B7573"/>
    <w:rsid w:val="009C22F4"/>
    <w:rsid w:val="009C2A4B"/>
    <w:rsid w:val="009C2E98"/>
    <w:rsid w:val="009C5A29"/>
    <w:rsid w:val="009C705F"/>
    <w:rsid w:val="009D3447"/>
    <w:rsid w:val="009D4711"/>
    <w:rsid w:val="009D62B0"/>
    <w:rsid w:val="009E53C4"/>
    <w:rsid w:val="009F1185"/>
    <w:rsid w:val="009F18CD"/>
    <w:rsid w:val="009F2A13"/>
    <w:rsid w:val="009F7527"/>
    <w:rsid w:val="00A04EB0"/>
    <w:rsid w:val="00A05F93"/>
    <w:rsid w:val="00A13CC1"/>
    <w:rsid w:val="00A16847"/>
    <w:rsid w:val="00A237D8"/>
    <w:rsid w:val="00A268C4"/>
    <w:rsid w:val="00A307CD"/>
    <w:rsid w:val="00A331C8"/>
    <w:rsid w:val="00A40A00"/>
    <w:rsid w:val="00A4142F"/>
    <w:rsid w:val="00A422EB"/>
    <w:rsid w:val="00A45BB7"/>
    <w:rsid w:val="00A53849"/>
    <w:rsid w:val="00A56DF2"/>
    <w:rsid w:val="00A56E6E"/>
    <w:rsid w:val="00A57CE8"/>
    <w:rsid w:val="00A6523D"/>
    <w:rsid w:val="00A673BD"/>
    <w:rsid w:val="00A67AB5"/>
    <w:rsid w:val="00A733B2"/>
    <w:rsid w:val="00A741C2"/>
    <w:rsid w:val="00A774A1"/>
    <w:rsid w:val="00A81981"/>
    <w:rsid w:val="00A850A5"/>
    <w:rsid w:val="00A91760"/>
    <w:rsid w:val="00A917D9"/>
    <w:rsid w:val="00A93B00"/>
    <w:rsid w:val="00A93C21"/>
    <w:rsid w:val="00AB64C9"/>
    <w:rsid w:val="00AC3C6A"/>
    <w:rsid w:val="00AD5620"/>
    <w:rsid w:val="00AD656B"/>
    <w:rsid w:val="00AD7C1B"/>
    <w:rsid w:val="00AE16BA"/>
    <w:rsid w:val="00AE1EBE"/>
    <w:rsid w:val="00AE7B68"/>
    <w:rsid w:val="00B03238"/>
    <w:rsid w:val="00B03C9D"/>
    <w:rsid w:val="00B060AE"/>
    <w:rsid w:val="00B10517"/>
    <w:rsid w:val="00B14E76"/>
    <w:rsid w:val="00B161B8"/>
    <w:rsid w:val="00B2048C"/>
    <w:rsid w:val="00B310B9"/>
    <w:rsid w:val="00B33C1B"/>
    <w:rsid w:val="00B35F3F"/>
    <w:rsid w:val="00B36CBB"/>
    <w:rsid w:val="00B37E09"/>
    <w:rsid w:val="00B425E0"/>
    <w:rsid w:val="00B440AA"/>
    <w:rsid w:val="00B44B70"/>
    <w:rsid w:val="00B53C56"/>
    <w:rsid w:val="00B57DAF"/>
    <w:rsid w:val="00B65876"/>
    <w:rsid w:val="00B77EA6"/>
    <w:rsid w:val="00B81598"/>
    <w:rsid w:val="00B841F1"/>
    <w:rsid w:val="00B944D6"/>
    <w:rsid w:val="00BA495C"/>
    <w:rsid w:val="00BB4DF0"/>
    <w:rsid w:val="00BC289F"/>
    <w:rsid w:val="00BC2D50"/>
    <w:rsid w:val="00BC5361"/>
    <w:rsid w:val="00BC5460"/>
    <w:rsid w:val="00BC561E"/>
    <w:rsid w:val="00BC6B50"/>
    <w:rsid w:val="00BD0E25"/>
    <w:rsid w:val="00BD510B"/>
    <w:rsid w:val="00BD7E5E"/>
    <w:rsid w:val="00BF5BD6"/>
    <w:rsid w:val="00C03E31"/>
    <w:rsid w:val="00C1268F"/>
    <w:rsid w:val="00C306A3"/>
    <w:rsid w:val="00C31151"/>
    <w:rsid w:val="00C33E72"/>
    <w:rsid w:val="00C354B2"/>
    <w:rsid w:val="00C35554"/>
    <w:rsid w:val="00C42709"/>
    <w:rsid w:val="00C47156"/>
    <w:rsid w:val="00C533CC"/>
    <w:rsid w:val="00C5751C"/>
    <w:rsid w:val="00C61BFC"/>
    <w:rsid w:val="00C62B85"/>
    <w:rsid w:val="00C65438"/>
    <w:rsid w:val="00C65748"/>
    <w:rsid w:val="00C87FD8"/>
    <w:rsid w:val="00C91381"/>
    <w:rsid w:val="00C91CBB"/>
    <w:rsid w:val="00CA6A66"/>
    <w:rsid w:val="00CB4E70"/>
    <w:rsid w:val="00CC09B6"/>
    <w:rsid w:val="00CC0A62"/>
    <w:rsid w:val="00CC666F"/>
    <w:rsid w:val="00CC7504"/>
    <w:rsid w:val="00CD1E3F"/>
    <w:rsid w:val="00CE44F6"/>
    <w:rsid w:val="00CE49DA"/>
    <w:rsid w:val="00CE71B5"/>
    <w:rsid w:val="00CE7B61"/>
    <w:rsid w:val="00CF13E3"/>
    <w:rsid w:val="00CF4F4A"/>
    <w:rsid w:val="00CF58DC"/>
    <w:rsid w:val="00D00095"/>
    <w:rsid w:val="00D04575"/>
    <w:rsid w:val="00D114F0"/>
    <w:rsid w:val="00D20620"/>
    <w:rsid w:val="00D254F7"/>
    <w:rsid w:val="00D26091"/>
    <w:rsid w:val="00D2685C"/>
    <w:rsid w:val="00D34E7C"/>
    <w:rsid w:val="00D35489"/>
    <w:rsid w:val="00D36AFE"/>
    <w:rsid w:val="00D45AAF"/>
    <w:rsid w:val="00D51276"/>
    <w:rsid w:val="00D520B8"/>
    <w:rsid w:val="00D61004"/>
    <w:rsid w:val="00D61B18"/>
    <w:rsid w:val="00D64E32"/>
    <w:rsid w:val="00D7035F"/>
    <w:rsid w:val="00DA4998"/>
    <w:rsid w:val="00DA634F"/>
    <w:rsid w:val="00DA65AC"/>
    <w:rsid w:val="00DB1913"/>
    <w:rsid w:val="00DB6D64"/>
    <w:rsid w:val="00DC410D"/>
    <w:rsid w:val="00DC5A81"/>
    <w:rsid w:val="00DC68CA"/>
    <w:rsid w:val="00DC7CBA"/>
    <w:rsid w:val="00DD2F01"/>
    <w:rsid w:val="00DD73B7"/>
    <w:rsid w:val="00DE4963"/>
    <w:rsid w:val="00DE4CAB"/>
    <w:rsid w:val="00DF28BC"/>
    <w:rsid w:val="00DF34B9"/>
    <w:rsid w:val="00DF735D"/>
    <w:rsid w:val="00E01053"/>
    <w:rsid w:val="00E0310B"/>
    <w:rsid w:val="00E07ACF"/>
    <w:rsid w:val="00E1511A"/>
    <w:rsid w:val="00E15CCF"/>
    <w:rsid w:val="00E243BA"/>
    <w:rsid w:val="00E331A1"/>
    <w:rsid w:val="00E33202"/>
    <w:rsid w:val="00E336A9"/>
    <w:rsid w:val="00E472B1"/>
    <w:rsid w:val="00E50624"/>
    <w:rsid w:val="00E568DF"/>
    <w:rsid w:val="00E64269"/>
    <w:rsid w:val="00E6455C"/>
    <w:rsid w:val="00E72367"/>
    <w:rsid w:val="00E73F8D"/>
    <w:rsid w:val="00E74403"/>
    <w:rsid w:val="00E8034B"/>
    <w:rsid w:val="00E82267"/>
    <w:rsid w:val="00E853CE"/>
    <w:rsid w:val="00E867B6"/>
    <w:rsid w:val="00EA010F"/>
    <w:rsid w:val="00EA4917"/>
    <w:rsid w:val="00EB3568"/>
    <w:rsid w:val="00EC211A"/>
    <w:rsid w:val="00EC25B9"/>
    <w:rsid w:val="00ED1B63"/>
    <w:rsid w:val="00ED3C1F"/>
    <w:rsid w:val="00ED4085"/>
    <w:rsid w:val="00ED420E"/>
    <w:rsid w:val="00ED6FBE"/>
    <w:rsid w:val="00EE2F57"/>
    <w:rsid w:val="00EF4C34"/>
    <w:rsid w:val="00EF77C6"/>
    <w:rsid w:val="00F015A3"/>
    <w:rsid w:val="00F03726"/>
    <w:rsid w:val="00F05438"/>
    <w:rsid w:val="00F07AC4"/>
    <w:rsid w:val="00F1361C"/>
    <w:rsid w:val="00F156F0"/>
    <w:rsid w:val="00F160C7"/>
    <w:rsid w:val="00F2408F"/>
    <w:rsid w:val="00F240E9"/>
    <w:rsid w:val="00F27B9B"/>
    <w:rsid w:val="00F34530"/>
    <w:rsid w:val="00F36D8F"/>
    <w:rsid w:val="00F37C6E"/>
    <w:rsid w:val="00F417B1"/>
    <w:rsid w:val="00F45853"/>
    <w:rsid w:val="00F5340E"/>
    <w:rsid w:val="00F602DF"/>
    <w:rsid w:val="00F61F5C"/>
    <w:rsid w:val="00F754A1"/>
    <w:rsid w:val="00F81FD9"/>
    <w:rsid w:val="00F841AA"/>
    <w:rsid w:val="00F84A94"/>
    <w:rsid w:val="00F87E96"/>
    <w:rsid w:val="00F97F47"/>
    <w:rsid w:val="00FA23E8"/>
    <w:rsid w:val="00FA7CE4"/>
    <w:rsid w:val="00FD3CC1"/>
    <w:rsid w:val="00FF1E02"/>
    <w:rsid w:val="00FF30B4"/>
    <w:rsid w:val="0A2032A3"/>
    <w:rsid w:val="0B8A37D8"/>
    <w:rsid w:val="10C055FF"/>
    <w:rsid w:val="114A0E55"/>
    <w:rsid w:val="118107EC"/>
    <w:rsid w:val="11DD6519"/>
    <w:rsid w:val="16BB723D"/>
    <w:rsid w:val="18015F3F"/>
    <w:rsid w:val="192823F8"/>
    <w:rsid w:val="1BE8440E"/>
    <w:rsid w:val="1D155CEE"/>
    <w:rsid w:val="20F57F95"/>
    <w:rsid w:val="240371BF"/>
    <w:rsid w:val="25C741E6"/>
    <w:rsid w:val="27842671"/>
    <w:rsid w:val="29FD04D3"/>
    <w:rsid w:val="2ABE7A3E"/>
    <w:rsid w:val="2EFA178C"/>
    <w:rsid w:val="30B46D73"/>
    <w:rsid w:val="319F7F4E"/>
    <w:rsid w:val="34FA1BB0"/>
    <w:rsid w:val="39AE70AB"/>
    <w:rsid w:val="3C0C0783"/>
    <w:rsid w:val="3F9F3A96"/>
    <w:rsid w:val="459818D4"/>
    <w:rsid w:val="493C27E9"/>
    <w:rsid w:val="496F39ED"/>
    <w:rsid w:val="49FF41D3"/>
    <w:rsid w:val="4BE068DB"/>
    <w:rsid w:val="4BF6002B"/>
    <w:rsid w:val="4ECE2238"/>
    <w:rsid w:val="51DB4B86"/>
    <w:rsid w:val="55333C3E"/>
    <w:rsid w:val="64CA39A1"/>
    <w:rsid w:val="6C4A05C8"/>
    <w:rsid w:val="72734D90"/>
    <w:rsid w:val="79E7B28D"/>
    <w:rsid w:val="7C0412D0"/>
    <w:rsid w:val="7F9F20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D62B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9D62B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D62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D62B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9D62B0"/>
    <w:pPr>
      <w:spacing w:beforeLines="30"/>
    </w:pPr>
    <w:rPr>
      <w:rFonts w:ascii="仿宋_GB2312" w:eastAsia="仿宋_GB2312"/>
      <w:kern w:val="0"/>
      <w:sz w:val="30"/>
    </w:rPr>
  </w:style>
  <w:style w:type="character" w:customStyle="1" w:styleId="Char">
    <w:name w:val="正文文本 Char"/>
    <w:link w:val="a0"/>
    <w:uiPriority w:val="99"/>
    <w:qFormat/>
    <w:locked/>
    <w:rsid w:val="009D62B0"/>
    <w:rPr>
      <w:rFonts w:ascii="仿宋_GB2312" w:eastAsia="仿宋_GB2312" w:hAnsi="Times New Roman"/>
      <w:sz w:val="24"/>
    </w:rPr>
  </w:style>
  <w:style w:type="character" w:customStyle="1" w:styleId="1Char">
    <w:name w:val="标题 1 Char"/>
    <w:basedOn w:val="a1"/>
    <w:link w:val="1"/>
    <w:uiPriority w:val="9"/>
    <w:qFormat/>
    <w:rsid w:val="009D62B0"/>
    <w:rPr>
      <w:rFonts w:ascii="Times New Roman" w:hAnsi="Times New Roman"/>
      <w:b/>
      <w:bCs/>
      <w:kern w:val="44"/>
      <w:sz w:val="44"/>
      <w:szCs w:val="44"/>
    </w:rPr>
  </w:style>
  <w:style w:type="character" w:customStyle="1" w:styleId="2Char">
    <w:name w:val="标题 2 Char"/>
    <w:basedOn w:val="a1"/>
    <w:link w:val="2"/>
    <w:uiPriority w:val="9"/>
    <w:qFormat/>
    <w:rsid w:val="009D62B0"/>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sid w:val="009D62B0"/>
    <w:rPr>
      <w:rFonts w:ascii="Times New Roman" w:hAnsi="Times New Roman"/>
      <w:b/>
      <w:bCs/>
      <w:kern w:val="2"/>
      <w:sz w:val="32"/>
      <w:szCs w:val="32"/>
    </w:rPr>
  </w:style>
  <w:style w:type="paragraph" w:styleId="30">
    <w:name w:val="toc 3"/>
    <w:basedOn w:val="a"/>
    <w:next w:val="a"/>
    <w:uiPriority w:val="39"/>
    <w:unhideWhenUsed/>
    <w:qFormat/>
    <w:rsid w:val="009D62B0"/>
    <w:pPr>
      <w:tabs>
        <w:tab w:val="right" w:leader="dot" w:pos="8296"/>
      </w:tabs>
      <w:ind w:leftChars="400" w:left="840"/>
    </w:pPr>
  </w:style>
  <w:style w:type="paragraph" w:styleId="a4">
    <w:name w:val="Balloon Text"/>
    <w:basedOn w:val="a"/>
    <w:link w:val="Char0"/>
    <w:uiPriority w:val="99"/>
    <w:semiHidden/>
    <w:unhideWhenUsed/>
    <w:qFormat/>
    <w:rsid w:val="009D62B0"/>
    <w:rPr>
      <w:sz w:val="18"/>
      <w:szCs w:val="18"/>
    </w:rPr>
  </w:style>
  <w:style w:type="character" w:customStyle="1" w:styleId="Char0">
    <w:name w:val="批注框文本 Char"/>
    <w:basedOn w:val="a1"/>
    <w:link w:val="a4"/>
    <w:uiPriority w:val="99"/>
    <w:semiHidden/>
    <w:qFormat/>
    <w:rsid w:val="009D62B0"/>
    <w:rPr>
      <w:rFonts w:ascii="Times New Roman" w:hAnsi="Times New Roman"/>
      <w:kern w:val="2"/>
      <w:sz w:val="18"/>
      <w:szCs w:val="18"/>
    </w:rPr>
  </w:style>
  <w:style w:type="paragraph" w:styleId="a5">
    <w:name w:val="footer"/>
    <w:basedOn w:val="a"/>
    <w:link w:val="Char1"/>
    <w:uiPriority w:val="99"/>
    <w:qFormat/>
    <w:rsid w:val="009D62B0"/>
    <w:pPr>
      <w:tabs>
        <w:tab w:val="center" w:pos="4153"/>
        <w:tab w:val="right" w:pos="8306"/>
      </w:tabs>
      <w:snapToGrid w:val="0"/>
      <w:jc w:val="left"/>
    </w:pPr>
    <w:rPr>
      <w:rFonts w:ascii="Calibri" w:hAnsi="Calibri"/>
      <w:kern w:val="0"/>
      <w:sz w:val="18"/>
      <w:szCs w:val="18"/>
    </w:rPr>
  </w:style>
  <w:style w:type="character" w:customStyle="1" w:styleId="Char1">
    <w:name w:val="页脚 Char"/>
    <w:link w:val="a5"/>
    <w:uiPriority w:val="99"/>
    <w:qFormat/>
    <w:locked/>
    <w:rsid w:val="009D62B0"/>
    <w:rPr>
      <w:sz w:val="18"/>
    </w:rPr>
  </w:style>
  <w:style w:type="paragraph" w:styleId="a6">
    <w:name w:val="header"/>
    <w:basedOn w:val="a"/>
    <w:link w:val="Char2"/>
    <w:uiPriority w:val="99"/>
    <w:semiHidden/>
    <w:qFormat/>
    <w:rsid w:val="009D62B0"/>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2">
    <w:name w:val="页眉 Char"/>
    <w:link w:val="a6"/>
    <w:uiPriority w:val="99"/>
    <w:semiHidden/>
    <w:qFormat/>
    <w:locked/>
    <w:rsid w:val="009D62B0"/>
    <w:rPr>
      <w:sz w:val="18"/>
    </w:rPr>
  </w:style>
  <w:style w:type="paragraph" w:styleId="10">
    <w:name w:val="toc 1"/>
    <w:basedOn w:val="a"/>
    <w:next w:val="a"/>
    <w:uiPriority w:val="39"/>
    <w:unhideWhenUsed/>
    <w:qFormat/>
    <w:rsid w:val="009D62B0"/>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9D62B0"/>
    <w:pPr>
      <w:tabs>
        <w:tab w:val="right" w:leader="dot" w:pos="8296"/>
      </w:tabs>
      <w:ind w:leftChars="200" w:left="420"/>
    </w:pPr>
  </w:style>
  <w:style w:type="paragraph" w:styleId="a7">
    <w:name w:val="Normal (Web)"/>
    <w:basedOn w:val="a"/>
    <w:rsid w:val="009D62B0"/>
    <w:pPr>
      <w:widowControl/>
      <w:spacing w:before="100" w:beforeAutospacing="1" w:after="100" w:afterAutospacing="1"/>
      <w:jc w:val="left"/>
    </w:pPr>
    <w:rPr>
      <w:rFonts w:ascii="宋体" w:hAnsi="宋体" w:cs="宋体"/>
      <w:kern w:val="0"/>
      <w:sz w:val="24"/>
    </w:rPr>
  </w:style>
  <w:style w:type="character" w:styleId="a8">
    <w:name w:val="Strong"/>
    <w:basedOn w:val="a1"/>
    <w:uiPriority w:val="99"/>
    <w:qFormat/>
    <w:rsid w:val="009D62B0"/>
    <w:rPr>
      <w:b/>
    </w:rPr>
  </w:style>
  <w:style w:type="character" w:styleId="a9">
    <w:name w:val="Hyperlink"/>
    <w:basedOn w:val="a1"/>
    <w:uiPriority w:val="99"/>
    <w:unhideWhenUsed/>
    <w:qFormat/>
    <w:rsid w:val="009D62B0"/>
    <w:rPr>
      <w:color w:val="0000FF" w:themeColor="hyperlink"/>
      <w:u w:val="single"/>
    </w:rPr>
  </w:style>
  <w:style w:type="character" w:customStyle="1" w:styleId="HeaderChar">
    <w:name w:val="Header Char"/>
    <w:basedOn w:val="a1"/>
    <w:uiPriority w:val="99"/>
    <w:semiHidden/>
    <w:qFormat/>
    <w:rsid w:val="009D62B0"/>
    <w:rPr>
      <w:rFonts w:ascii="Times New Roman" w:hAnsi="Times New Roman"/>
      <w:sz w:val="18"/>
      <w:szCs w:val="18"/>
    </w:rPr>
  </w:style>
  <w:style w:type="character" w:customStyle="1" w:styleId="FooterChar">
    <w:name w:val="Footer Char"/>
    <w:basedOn w:val="a1"/>
    <w:uiPriority w:val="99"/>
    <w:semiHidden/>
    <w:qFormat/>
    <w:rsid w:val="009D62B0"/>
    <w:rPr>
      <w:rFonts w:ascii="Times New Roman" w:hAnsi="Times New Roman"/>
      <w:sz w:val="18"/>
      <w:szCs w:val="18"/>
    </w:rPr>
  </w:style>
  <w:style w:type="character" w:customStyle="1" w:styleId="BodyTextChar">
    <w:name w:val="Body Text Char"/>
    <w:basedOn w:val="a1"/>
    <w:uiPriority w:val="99"/>
    <w:semiHidden/>
    <w:qFormat/>
    <w:rsid w:val="009D62B0"/>
    <w:rPr>
      <w:rFonts w:ascii="Times New Roman" w:hAnsi="Times New Roman"/>
      <w:szCs w:val="24"/>
    </w:rPr>
  </w:style>
  <w:style w:type="paragraph" w:customStyle="1" w:styleId="Default">
    <w:name w:val="Default"/>
    <w:uiPriority w:val="99"/>
    <w:qFormat/>
    <w:rsid w:val="009D62B0"/>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rsid w:val="009D62B0"/>
    <w:pPr>
      <w:ind w:firstLineChars="200" w:firstLine="420"/>
    </w:pPr>
  </w:style>
  <w:style w:type="paragraph" w:customStyle="1" w:styleId="TOC1">
    <w:name w:val="TOC 标题1"/>
    <w:basedOn w:val="1"/>
    <w:next w:val="a"/>
    <w:uiPriority w:val="39"/>
    <w:unhideWhenUsed/>
    <w:qFormat/>
    <w:rsid w:val="009D62B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unhideWhenUsed/>
    <w:qFormat/>
    <w:rsid w:val="009D62B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zw">
    <w:name w:val="zw"/>
    <w:basedOn w:val="a"/>
    <w:uiPriority w:val="99"/>
    <w:qFormat/>
    <w:rsid w:val="009D62B0"/>
    <w:pPr>
      <w:widowControl/>
      <w:spacing w:before="100" w:beforeAutospacing="1" w:after="100" w:afterAutospacing="1"/>
      <w:jc w:val="left"/>
    </w:pPr>
    <w:rPr>
      <w:rFonts w:ascii="宋体" w:hAnsi="宋体" w:cs="宋体"/>
      <w:kern w:val="0"/>
      <w:sz w:val="24"/>
    </w:rPr>
  </w:style>
  <w:style w:type="paragraph" w:customStyle="1" w:styleId="ab">
    <w:name w:val="四号正文"/>
    <w:basedOn w:val="a"/>
    <w:qFormat/>
    <w:rsid w:val="00080C2C"/>
    <w:pPr>
      <w:spacing w:line="360" w:lineRule="auto"/>
    </w:pPr>
    <w:rPr>
      <w:rFonts w:ascii="??" w:hAnsi="??"/>
      <w:color w:val="000000"/>
      <w:kern w:val="0"/>
      <w:sz w:val="28"/>
      <w:szCs w:val="21"/>
      <w:lang w:val="zh-CN"/>
    </w:rPr>
  </w:style>
  <w:style w:type="paragraph" w:customStyle="1" w:styleId="C01">
    <w:name w:val="〖C01〗正文"/>
    <w:qFormat/>
    <w:rsid w:val="000641A5"/>
    <w:pPr>
      <w:widowControl w:val="0"/>
      <w:topLinePunct/>
      <w:spacing w:line="600" w:lineRule="exact"/>
      <w:ind w:firstLineChars="200" w:firstLine="637"/>
    </w:pPr>
    <w:rPr>
      <w:rFonts w:ascii="仿宋_GB2312" w:eastAsia="仿宋_GB2312" w:hAnsi="Calibri" w:cs="Times New Roman"/>
      <w:kern w:val="2"/>
      <w:sz w:val="32"/>
      <w:szCs w:val="32"/>
    </w:rPr>
  </w:style>
  <w:style w:type="paragraph" w:customStyle="1" w:styleId="A08">
    <w:name w:val="〖A08〗公文标题"/>
    <w:next w:val="a"/>
    <w:qFormat/>
    <w:rsid w:val="000641A5"/>
    <w:pPr>
      <w:widowControl w:val="0"/>
      <w:topLinePunct/>
      <w:spacing w:line="700" w:lineRule="exact"/>
      <w:jc w:val="center"/>
    </w:pPr>
    <w:rPr>
      <w:rFonts w:ascii="方正小标宋简体" w:eastAsia="方正小标宋简体" w:hAnsi="Calibri" w:cs="Times New Roman"/>
      <w:kern w:val="2"/>
      <w:sz w:val="44"/>
      <w:szCs w:val="21"/>
    </w:rPr>
  </w:style>
  <w:style w:type="paragraph" w:customStyle="1" w:styleId="B01">
    <w:name w:val="〖B01〗一级标题"/>
    <w:next w:val="a"/>
    <w:qFormat/>
    <w:rsid w:val="000641A5"/>
    <w:pPr>
      <w:topLinePunct/>
      <w:spacing w:line="600" w:lineRule="exact"/>
      <w:ind w:firstLine="635"/>
      <w:outlineLvl w:val="0"/>
    </w:pPr>
    <w:rPr>
      <w:rFonts w:ascii="黑体" w:eastAsia="黑体" w:hAnsi="Calibri" w:cs="Times New Roman"/>
      <w:kern w:val="2"/>
      <w:sz w:val="32"/>
      <w:szCs w:val="32"/>
    </w:rPr>
  </w:style>
  <w:style w:type="paragraph" w:customStyle="1" w:styleId="B02">
    <w:name w:val="〖B02〗二级标题"/>
    <w:next w:val="a"/>
    <w:qFormat/>
    <w:rsid w:val="000641A5"/>
    <w:pPr>
      <w:widowControl w:val="0"/>
      <w:spacing w:line="600" w:lineRule="exact"/>
      <w:ind w:firstLine="635"/>
      <w:outlineLvl w:val="1"/>
    </w:pPr>
    <w:rPr>
      <w:rFonts w:ascii="楷体_GB2312" w:eastAsia="楷体_GB2312" w:hAnsi="Calibri" w:cs="Times New Roman"/>
      <w:kern w:val="2"/>
      <w:sz w:val="32"/>
      <w:szCs w:val="21"/>
      <w:lang w:val="zh-CN"/>
    </w:rPr>
  </w:style>
</w:styles>
</file>

<file path=word/webSettings.xml><?xml version="1.0" encoding="utf-8"?>
<w:webSettings xmlns:r="http://schemas.openxmlformats.org/officeDocument/2006/relationships" xmlns:w="http://schemas.openxmlformats.org/wordprocessingml/2006/main">
  <w:divs>
    <w:div w:id="113792455">
      <w:bodyDiv w:val="1"/>
      <w:marLeft w:val="0"/>
      <w:marRight w:val="0"/>
      <w:marTop w:val="0"/>
      <w:marBottom w:val="0"/>
      <w:divBdr>
        <w:top w:val="none" w:sz="0" w:space="0" w:color="auto"/>
        <w:left w:val="none" w:sz="0" w:space="0" w:color="auto"/>
        <w:bottom w:val="none" w:sz="0" w:space="0" w:color="auto"/>
        <w:right w:val="none" w:sz="0" w:space="0" w:color="auto"/>
      </w:divBdr>
    </w:div>
    <w:div w:id="262806875">
      <w:bodyDiv w:val="1"/>
      <w:marLeft w:val="0"/>
      <w:marRight w:val="0"/>
      <w:marTop w:val="0"/>
      <w:marBottom w:val="0"/>
      <w:divBdr>
        <w:top w:val="none" w:sz="0" w:space="0" w:color="auto"/>
        <w:left w:val="none" w:sz="0" w:space="0" w:color="auto"/>
        <w:bottom w:val="none" w:sz="0" w:space="0" w:color="auto"/>
        <w:right w:val="none" w:sz="0" w:space="0" w:color="auto"/>
      </w:divBdr>
    </w:div>
    <w:div w:id="310061545">
      <w:bodyDiv w:val="1"/>
      <w:marLeft w:val="0"/>
      <w:marRight w:val="0"/>
      <w:marTop w:val="0"/>
      <w:marBottom w:val="0"/>
      <w:divBdr>
        <w:top w:val="none" w:sz="0" w:space="0" w:color="auto"/>
        <w:left w:val="none" w:sz="0" w:space="0" w:color="auto"/>
        <w:bottom w:val="none" w:sz="0" w:space="0" w:color="auto"/>
        <w:right w:val="none" w:sz="0" w:space="0" w:color="auto"/>
      </w:divBdr>
    </w:div>
    <w:div w:id="371615597">
      <w:bodyDiv w:val="1"/>
      <w:marLeft w:val="0"/>
      <w:marRight w:val="0"/>
      <w:marTop w:val="0"/>
      <w:marBottom w:val="0"/>
      <w:divBdr>
        <w:top w:val="none" w:sz="0" w:space="0" w:color="auto"/>
        <w:left w:val="none" w:sz="0" w:space="0" w:color="auto"/>
        <w:bottom w:val="none" w:sz="0" w:space="0" w:color="auto"/>
        <w:right w:val="none" w:sz="0" w:space="0" w:color="auto"/>
      </w:divBdr>
    </w:div>
    <w:div w:id="396392919">
      <w:bodyDiv w:val="1"/>
      <w:marLeft w:val="0"/>
      <w:marRight w:val="0"/>
      <w:marTop w:val="0"/>
      <w:marBottom w:val="0"/>
      <w:divBdr>
        <w:top w:val="none" w:sz="0" w:space="0" w:color="auto"/>
        <w:left w:val="none" w:sz="0" w:space="0" w:color="auto"/>
        <w:bottom w:val="none" w:sz="0" w:space="0" w:color="auto"/>
        <w:right w:val="none" w:sz="0" w:space="0" w:color="auto"/>
      </w:divBdr>
    </w:div>
    <w:div w:id="563151151">
      <w:bodyDiv w:val="1"/>
      <w:marLeft w:val="0"/>
      <w:marRight w:val="0"/>
      <w:marTop w:val="0"/>
      <w:marBottom w:val="0"/>
      <w:divBdr>
        <w:top w:val="none" w:sz="0" w:space="0" w:color="auto"/>
        <w:left w:val="none" w:sz="0" w:space="0" w:color="auto"/>
        <w:bottom w:val="none" w:sz="0" w:space="0" w:color="auto"/>
        <w:right w:val="none" w:sz="0" w:space="0" w:color="auto"/>
      </w:divBdr>
    </w:div>
    <w:div w:id="776408246">
      <w:bodyDiv w:val="1"/>
      <w:marLeft w:val="0"/>
      <w:marRight w:val="0"/>
      <w:marTop w:val="0"/>
      <w:marBottom w:val="0"/>
      <w:divBdr>
        <w:top w:val="none" w:sz="0" w:space="0" w:color="auto"/>
        <w:left w:val="none" w:sz="0" w:space="0" w:color="auto"/>
        <w:bottom w:val="none" w:sz="0" w:space="0" w:color="auto"/>
        <w:right w:val="none" w:sz="0" w:space="0" w:color="auto"/>
      </w:divBdr>
    </w:div>
    <w:div w:id="793671759">
      <w:bodyDiv w:val="1"/>
      <w:marLeft w:val="0"/>
      <w:marRight w:val="0"/>
      <w:marTop w:val="0"/>
      <w:marBottom w:val="0"/>
      <w:divBdr>
        <w:top w:val="none" w:sz="0" w:space="0" w:color="auto"/>
        <w:left w:val="none" w:sz="0" w:space="0" w:color="auto"/>
        <w:bottom w:val="none" w:sz="0" w:space="0" w:color="auto"/>
        <w:right w:val="none" w:sz="0" w:space="0" w:color="auto"/>
      </w:divBdr>
    </w:div>
    <w:div w:id="794521971">
      <w:bodyDiv w:val="1"/>
      <w:marLeft w:val="0"/>
      <w:marRight w:val="0"/>
      <w:marTop w:val="0"/>
      <w:marBottom w:val="0"/>
      <w:divBdr>
        <w:top w:val="none" w:sz="0" w:space="0" w:color="auto"/>
        <w:left w:val="none" w:sz="0" w:space="0" w:color="auto"/>
        <w:bottom w:val="none" w:sz="0" w:space="0" w:color="auto"/>
        <w:right w:val="none" w:sz="0" w:space="0" w:color="auto"/>
      </w:divBdr>
    </w:div>
    <w:div w:id="1256087986">
      <w:bodyDiv w:val="1"/>
      <w:marLeft w:val="0"/>
      <w:marRight w:val="0"/>
      <w:marTop w:val="0"/>
      <w:marBottom w:val="0"/>
      <w:divBdr>
        <w:top w:val="none" w:sz="0" w:space="0" w:color="auto"/>
        <w:left w:val="none" w:sz="0" w:space="0" w:color="auto"/>
        <w:bottom w:val="none" w:sz="0" w:space="0" w:color="auto"/>
        <w:right w:val="none" w:sz="0" w:space="0" w:color="auto"/>
      </w:divBdr>
    </w:div>
    <w:div w:id="1507284841">
      <w:bodyDiv w:val="1"/>
      <w:marLeft w:val="0"/>
      <w:marRight w:val="0"/>
      <w:marTop w:val="0"/>
      <w:marBottom w:val="0"/>
      <w:divBdr>
        <w:top w:val="none" w:sz="0" w:space="0" w:color="auto"/>
        <w:left w:val="none" w:sz="0" w:space="0" w:color="auto"/>
        <w:bottom w:val="none" w:sz="0" w:space="0" w:color="auto"/>
        <w:right w:val="none" w:sz="0" w:space="0" w:color="auto"/>
      </w:divBdr>
    </w:div>
    <w:div w:id="1629698152">
      <w:bodyDiv w:val="1"/>
      <w:marLeft w:val="0"/>
      <w:marRight w:val="0"/>
      <w:marTop w:val="0"/>
      <w:marBottom w:val="0"/>
      <w:divBdr>
        <w:top w:val="none" w:sz="0" w:space="0" w:color="auto"/>
        <w:left w:val="none" w:sz="0" w:space="0" w:color="auto"/>
        <w:bottom w:val="none" w:sz="0" w:space="0" w:color="auto"/>
        <w:right w:val="none" w:sz="0" w:space="0" w:color="auto"/>
      </w:divBdr>
    </w:div>
    <w:div w:id="1633174214">
      <w:bodyDiv w:val="1"/>
      <w:marLeft w:val="0"/>
      <w:marRight w:val="0"/>
      <w:marTop w:val="0"/>
      <w:marBottom w:val="0"/>
      <w:divBdr>
        <w:top w:val="none" w:sz="0" w:space="0" w:color="auto"/>
        <w:left w:val="none" w:sz="0" w:space="0" w:color="auto"/>
        <w:bottom w:val="none" w:sz="0" w:space="0" w:color="auto"/>
        <w:right w:val="none" w:sz="0" w:space="0" w:color="auto"/>
      </w:divBdr>
    </w:div>
    <w:div w:id="1697998200">
      <w:bodyDiv w:val="1"/>
      <w:marLeft w:val="0"/>
      <w:marRight w:val="0"/>
      <w:marTop w:val="0"/>
      <w:marBottom w:val="0"/>
      <w:divBdr>
        <w:top w:val="none" w:sz="0" w:space="0" w:color="auto"/>
        <w:left w:val="none" w:sz="0" w:space="0" w:color="auto"/>
        <w:bottom w:val="none" w:sz="0" w:space="0" w:color="auto"/>
        <w:right w:val="none" w:sz="0" w:space="0" w:color="auto"/>
      </w:divBdr>
    </w:div>
    <w:div w:id="1713963723">
      <w:bodyDiv w:val="1"/>
      <w:marLeft w:val="0"/>
      <w:marRight w:val="0"/>
      <w:marTop w:val="0"/>
      <w:marBottom w:val="0"/>
      <w:divBdr>
        <w:top w:val="none" w:sz="0" w:space="0" w:color="auto"/>
        <w:left w:val="none" w:sz="0" w:space="0" w:color="auto"/>
        <w:bottom w:val="none" w:sz="0" w:space="0" w:color="auto"/>
        <w:right w:val="none" w:sz="0" w:space="0" w:color="auto"/>
      </w:divBdr>
    </w:div>
    <w:div w:id="1794668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chart" Target="charts/chart3.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G:\2022\2021&#24180;&#20915;&#3163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p>
        </c:rich>
      </c:tx>
    </c:title>
    <c:plotArea>
      <c:layout/>
      <c:barChart>
        <c:barDir val="col"/>
        <c:grouping val="clustered"/>
        <c:ser>
          <c:idx val="0"/>
          <c:order val="0"/>
          <c:tx>
            <c:strRef>
              <c:f>收、支决算总体变动情况图1!$C$13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收、支决算总体变动情况图1!$B$14:$B$15</c:f>
              <c:strCache>
                <c:ptCount val="2"/>
                <c:pt idx="0">
                  <c:v>2021年</c:v>
                </c:pt>
                <c:pt idx="1">
                  <c:v>2020年</c:v>
                </c:pt>
              </c:strCache>
            </c:strRef>
          </c:cat>
          <c:val>
            <c:numRef>
              <c:f>收、支决算总体变动情况图1!$C$14:$C$15</c:f>
              <c:numCache>
                <c:formatCode>#,##0.00</c:formatCode>
                <c:ptCount val="2"/>
                <c:pt idx="0">
                  <c:v>879.88</c:v>
                </c:pt>
                <c:pt idx="1">
                  <c:v>889.57</c:v>
                </c:pt>
              </c:numCache>
            </c:numRef>
          </c:val>
        </c:ser>
        <c:dLbls>
          <c:showVal val="1"/>
        </c:dLbls>
        <c:axId val="159802496"/>
        <c:axId val="167928192"/>
      </c:barChart>
      <c:catAx>
        <c:axId val="159802496"/>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7928192"/>
        <c:crosses val="autoZero"/>
        <c:auto val="1"/>
        <c:lblAlgn val="ctr"/>
        <c:lblOffset val="100"/>
      </c:catAx>
      <c:valAx>
        <c:axId val="167928192"/>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5980249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p>
        </c:rich>
      </c:tx>
    </c:title>
    <c:plotArea>
      <c:layout/>
      <c:pieChart>
        <c:varyColors val="1"/>
        <c:ser>
          <c:idx val="0"/>
          <c:order val="0"/>
          <c:tx>
            <c:strRef>
              <c:f>收入决算结构图2!$B$6</c:f>
              <c:strCache>
                <c:ptCount val="1"/>
                <c:pt idx="0">
                  <c:v>占比</c:v>
                </c:pt>
              </c:strCache>
            </c:strRef>
          </c:tx>
          <c:dLbls>
            <c:dLbl>
              <c:idx val="1"/>
              <c:layout>
                <c:manualLayout>
                  <c:x val="-1.6775345875246504E-2"/>
                  <c:y val="-4.1249366088549351E-2"/>
                </c:manualLayout>
              </c:layout>
              <c:dLblPos val="bestFit"/>
              <c:showVal val="1"/>
              <c:extLst>
                <c:ext xmlns:c15="http://schemas.microsoft.com/office/drawing/2012/chart" uri="{CE6537A1-D6FC-4f65-9D91-7224C49458BB}">
                  <c15:layout/>
                </c:ext>
              </c:extLst>
            </c:dLbl>
            <c:dLbl>
              <c:idx val="2"/>
              <c:layout>
                <c:manualLayout>
                  <c:x val="7.5047149434539107E-2"/>
                  <c:y val="-1.6208591872454405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收入决算结构图2!$A$7:$A$10</c:f>
              <c:strCache>
                <c:ptCount val="4"/>
                <c:pt idx="0">
                  <c:v>一般公共预算财政拨款收入879.88万元</c:v>
                </c:pt>
                <c:pt idx="1">
                  <c:v>政府性基金预算财政拨款0万元</c:v>
                </c:pt>
                <c:pt idx="2">
                  <c:v>事业收入0万元</c:v>
                </c:pt>
                <c:pt idx="3">
                  <c:v>其他收入0万元</c:v>
                </c:pt>
              </c:strCache>
            </c:strRef>
          </c:cat>
          <c:val>
            <c:numRef>
              <c:f>收入决算结构图2!$B$7:$B$10</c:f>
              <c:numCache>
                <c:formatCode>0.00%</c:formatCode>
                <c:ptCount val="4"/>
                <c:pt idx="0">
                  <c:v>1</c:v>
                </c:pt>
                <c:pt idx="1">
                  <c:v>0</c:v>
                </c:pt>
                <c:pt idx="2">
                  <c:v>0</c:v>
                </c:pt>
                <c:pt idx="3">
                  <c:v>0</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p>
        </c:rich>
      </c:tx>
      <c:layout>
        <c:manualLayout>
          <c:xMode val="edge"/>
          <c:yMode val="edge"/>
          <c:x val="0.22485276796230888"/>
          <c:y val="2.346041055718481E-2"/>
        </c:manualLayout>
      </c:layout>
    </c:title>
    <c:plotArea>
      <c:layout/>
      <c:pieChart>
        <c:varyColors val="1"/>
        <c:ser>
          <c:idx val="0"/>
          <c:order val="0"/>
          <c:tx>
            <c:strRef>
              <c:f>支出决算结构图3!$B$9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支出决算结构图3!$A$10:$A$11</c:f>
              <c:strCache>
                <c:ptCount val="2"/>
                <c:pt idx="0">
                  <c:v>基本支出842.56万元</c:v>
                </c:pt>
                <c:pt idx="1">
                  <c:v>项目支出48.01万元</c:v>
                </c:pt>
              </c:strCache>
            </c:strRef>
          </c:cat>
          <c:val>
            <c:numRef>
              <c:f>支出决算结构图3!$B$10:$B$11</c:f>
              <c:numCache>
                <c:formatCode>0.00%</c:formatCode>
                <c:ptCount val="2"/>
                <c:pt idx="0">
                  <c:v>0.94610000000000005</c:v>
                </c:pt>
                <c:pt idx="1">
                  <c:v>5.3900000000000003E-2</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p>
        </c:rich>
      </c:tx>
    </c:title>
    <c:plotArea>
      <c:layout/>
      <c:barChart>
        <c:barDir val="col"/>
        <c:grouping val="clustered"/>
        <c:ser>
          <c:idx val="0"/>
          <c:order val="0"/>
          <c:tx>
            <c:strRef>
              <c:f>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财政拨款收、支决算总计变动情况图4!$B$5:$B$6</c:f>
              <c:strCache>
                <c:ptCount val="2"/>
                <c:pt idx="0">
                  <c:v>2021年</c:v>
                </c:pt>
                <c:pt idx="1">
                  <c:v>2020年</c:v>
                </c:pt>
              </c:strCache>
            </c:strRef>
          </c:cat>
          <c:val>
            <c:numRef>
              <c:f>财政拨款收、支决算总计变动情况图4!$C$5:$C$6</c:f>
              <c:numCache>
                <c:formatCode>#,##0.00</c:formatCode>
                <c:ptCount val="2"/>
                <c:pt idx="0">
                  <c:v>879.88</c:v>
                </c:pt>
                <c:pt idx="1">
                  <c:v>890.56</c:v>
                </c:pt>
              </c:numCache>
            </c:numRef>
          </c:val>
        </c:ser>
        <c:dLbls>
          <c:showVal val="1"/>
        </c:dLbls>
        <c:axId val="262778880"/>
        <c:axId val="263320704"/>
      </c:barChart>
      <c:catAx>
        <c:axId val="262778880"/>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263320704"/>
        <c:crosses val="autoZero"/>
        <c:auto val="1"/>
        <c:lblAlgn val="ctr"/>
        <c:lblOffset val="100"/>
      </c:catAx>
      <c:valAx>
        <c:axId val="263320704"/>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26277888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p>
        </c:rich>
      </c:tx>
    </c:title>
    <c:plotArea>
      <c:layout/>
      <c:barChart>
        <c:barDir val="col"/>
        <c:grouping val="clustered"/>
        <c:ser>
          <c:idx val="0"/>
          <c:order val="0"/>
          <c:tx>
            <c:strRef>
              <c:f>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一般公共预算财政拨款支出决算变动图5!$B$5:$B$6</c:f>
              <c:strCache>
                <c:ptCount val="2"/>
                <c:pt idx="0">
                  <c:v>2021年</c:v>
                </c:pt>
                <c:pt idx="1">
                  <c:v>2020年</c:v>
                </c:pt>
              </c:strCache>
            </c:strRef>
          </c:cat>
          <c:val>
            <c:numRef>
              <c:f>一般公共预算财政拨款支出决算变动图5!$C$5:$C$6</c:f>
              <c:numCache>
                <c:formatCode>#,##0.00</c:formatCode>
                <c:ptCount val="2"/>
                <c:pt idx="0">
                  <c:v>889.43</c:v>
                </c:pt>
                <c:pt idx="1">
                  <c:v>892.66</c:v>
                </c:pt>
              </c:numCache>
            </c:numRef>
          </c:val>
        </c:ser>
        <c:dLbls>
          <c:showVal val="1"/>
        </c:dLbls>
        <c:axId val="159948800"/>
        <c:axId val="159950336"/>
      </c:barChart>
      <c:catAx>
        <c:axId val="159948800"/>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59950336"/>
        <c:crosses val="autoZero"/>
        <c:auto val="1"/>
        <c:lblAlgn val="ctr"/>
        <c:lblOffset val="100"/>
      </c:catAx>
      <c:valAx>
        <c:axId val="159950336"/>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5994880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p>
        </c:rich>
      </c:tx>
    </c:title>
    <c:plotArea>
      <c:layout/>
      <c:pieChart>
        <c:varyColors val="1"/>
        <c:ser>
          <c:idx val="0"/>
          <c:order val="0"/>
          <c:tx>
            <c:strRef>
              <c:f>一般公共预算财政拨款支出决算结构图6!$C$18</c:f>
              <c:strCache>
                <c:ptCount val="1"/>
                <c:pt idx="0">
                  <c:v>占比</c:v>
                </c:pt>
              </c:strCache>
            </c:strRef>
          </c:tx>
          <c:dLbls>
            <c:dLbl>
              <c:idx val="5"/>
              <c:layout>
                <c:manualLayout>
                  <c:x val="5.6963488214823922E-2"/>
                  <c:y val="-2.3182751880916598E-2"/>
                </c:manualLayout>
              </c:layout>
              <c:dLblPos val="bestFit"/>
              <c:showVal val="1"/>
              <c:extLst>
                <c:ext xmlns:c15="http://schemas.microsoft.com/office/drawing/2012/chart" uri="{CE6537A1-D6FC-4f65-9D91-7224C49458BB}">
                  <c15:layout/>
                </c:ext>
              </c:extLst>
            </c:dLbl>
            <c:dLbl>
              <c:idx val="6"/>
              <c:layout>
                <c:manualLayout>
                  <c:x val="-3.0502461879801709E-3"/>
                  <c:y val="0.119045485645333"/>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一般公共预算财政拨款支出决算结构图6!$C$19:$C$25</c:f>
              <c:numCache>
                <c:formatCode>0.00%</c:formatCode>
                <c:ptCount val="7"/>
                <c:pt idx="0">
                  <c:v>0</c:v>
                </c:pt>
                <c:pt idx="1">
                  <c:v>0.77740000000000065</c:v>
                </c:pt>
                <c:pt idx="2">
                  <c:v>2.6138760392054402E-5</c:v>
                </c:pt>
                <c:pt idx="3">
                  <c:v>0.13469999999999999</c:v>
                </c:pt>
                <c:pt idx="4">
                  <c:v>2.5200000000000011E-2</c:v>
                </c:pt>
                <c:pt idx="5">
                  <c:v>0</c:v>
                </c:pt>
                <c:pt idx="6">
                  <c:v>6.2800000000000022E-2</c:v>
                </c:pt>
              </c:numCache>
            </c:numRef>
          </c:val>
        </c:ser>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p>
        </c:rich>
      </c:tx>
    </c:title>
    <c:plotArea>
      <c:layout/>
      <c:pieChart>
        <c:varyColors val="1"/>
        <c:ser>
          <c:idx val="0"/>
          <c:order val="0"/>
          <c:tx>
            <c:strRef>
              <c:f>'“三公”经费财政拨款支出结构图7 '!$B$9</c:f>
              <c:strCache>
                <c:ptCount val="1"/>
                <c:pt idx="0">
                  <c:v>占比</c:v>
                </c:pt>
              </c:strCache>
            </c:strRef>
          </c:tx>
          <c:dLbls>
            <c:dLbl>
              <c:idx val="1"/>
              <c:tx>
                <c:rich>
                  <a:bodyPr/>
                  <a:lstStyle/>
                  <a:p>
                    <a:r>
                      <a:rPr lang="en-US" altLang="en-US"/>
                      <a:t>0</a:t>
                    </a:r>
                    <a:r>
                      <a:rPr altLang="en-US"/>
                      <a:t>.00%</a:t>
                    </a:r>
                  </a:p>
                </c:rich>
              </c:tx>
              <c:dLblPos val="bestFit"/>
              <c:showVal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Val val="1"/>
        </c:dLbls>
        <c:firstSliceAng val="15"/>
      </c:pieChart>
      <c:spPr>
        <a:noFill/>
        <a:ln>
          <a:noFill/>
        </a:ln>
        <a:effectLst/>
      </c:spPr>
    </c:plotArea>
    <c:legend>
      <c:legendPos val="r"/>
      <c:layout>
        <c:manualLayout>
          <c:xMode val="edge"/>
          <c:yMode val="edge"/>
          <c:x val="0.64705882352941646"/>
          <c:y val="0.49067560999319532"/>
          <c:w val="0.33986928104575442"/>
          <c:h val="0.36761997342924968"/>
        </c:manualLayout>
      </c:layout>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92244-459B-4485-B86D-3AB5AEC6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40</Pages>
  <Words>1927</Words>
  <Characters>10986</Characters>
  <Application>Microsoft Office Word</Application>
  <DocSecurity>0</DocSecurity>
  <Lines>91</Lines>
  <Paragraphs>25</Paragraphs>
  <ScaleCrop>false</ScaleCrop>
  <Company>四川省财政厅</Company>
  <LinksUpToDate>false</LinksUpToDate>
  <CharactersWithSpaces>12888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cp:lastModifiedBy>
  <cp:revision>9</cp:revision>
  <cp:lastPrinted>2022-10-15T12:47:00Z</cp:lastPrinted>
  <dcterms:created xsi:type="dcterms:W3CDTF">2022-10-17T08:55:00Z</dcterms:created>
  <dcterms:modified xsi:type="dcterms:W3CDTF">2022-12-07T04:03:00Z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06085E07606242B1A71CB143CFF2B692</vt:lpwstr>
  </property>
</Properties>
</file>