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2D1" w:rsidRDefault="006F7B3B">
      <w:pPr>
        <w:snapToGrid w:val="0"/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2020年度</w:t>
      </w:r>
      <w:r w:rsidR="003D4F9C">
        <w:rPr>
          <w:rFonts w:ascii="方正小标宋简体" w:eastAsia="方正小标宋简体" w:hAnsi="宋体" w:hint="eastAsia"/>
          <w:sz w:val="44"/>
          <w:szCs w:val="44"/>
        </w:rPr>
        <w:t>商务</w:t>
      </w:r>
      <w:r w:rsidR="003E09BE">
        <w:rPr>
          <w:rFonts w:ascii="方正小标宋简体" w:eastAsia="方正小标宋简体" w:hAnsi="宋体" w:hint="eastAsia"/>
          <w:sz w:val="44"/>
          <w:szCs w:val="44"/>
        </w:rPr>
        <w:t>局</w:t>
      </w:r>
      <w:r w:rsidR="003D1382">
        <w:rPr>
          <w:rFonts w:ascii="方正小标宋简体" w:eastAsia="方正小标宋简体" w:hAnsi="宋体" w:hint="eastAsia"/>
          <w:sz w:val="44"/>
          <w:szCs w:val="44"/>
        </w:rPr>
        <w:t>预算项目支出绩效自评报告</w:t>
      </w:r>
      <w:bookmarkStart w:id="0" w:name="_GoBack"/>
      <w:bookmarkEnd w:id="0"/>
    </w:p>
    <w:p w:rsidR="00F962D1" w:rsidRDefault="003D1382">
      <w:pPr>
        <w:tabs>
          <w:tab w:val="left" w:pos="3885"/>
        </w:tabs>
        <w:snapToGrid w:val="0"/>
        <w:spacing w:line="600" w:lineRule="exact"/>
        <w:jc w:val="center"/>
        <w:rPr>
          <w:rFonts w:hAnsi="宋体"/>
        </w:rPr>
      </w:pPr>
      <w:r>
        <w:rPr>
          <w:rFonts w:hAnsi="宋体" w:hint="eastAsia"/>
        </w:rPr>
        <w:t>（</w:t>
      </w:r>
      <w:r w:rsidR="00A03302" w:rsidRPr="00A03302">
        <w:rPr>
          <w:rFonts w:hAnsi="宋体" w:hint="eastAsia"/>
        </w:rPr>
        <w:t>区</w:t>
      </w:r>
      <w:r w:rsidR="003D4F9C">
        <w:rPr>
          <w:rFonts w:hAnsi="宋体" w:hint="eastAsia"/>
        </w:rPr>
        <w:t>商务局人员经费</w:t>
      </w:r>
      <w:r>
        <w:rPr>
          <w:rFonts w:hAnsi="宋体" w:hint="eastAsia"/>
        </w:rPr>
        <w:t>）</w:t>
      </w:r>
    </w:p>
    <w:p w:rsidR="00F962D1" w:rsidRDefault="00F962D1" w:rsidP="003D4F9C">
      <w:pPr>
        <w:tabs>
          <w:tab w:val="left" w:pos="3885"/>
        </w:tabs>
        <w:snapToGrid w:val="0"/>
        <w:spacing w:line="560" w:lineRule="exact"/>
        <w:ind w:firstLineChars="200" w:firstLine="640"/>
        <w:jc w:val="left"/>
        <w:rPr>
          <w:rFonts w:ascii="宋体" w:hAnsi="宋体"/>
          <w:b/>
          <w:szCs w:val="21"/>
        </w:rPr>
      </w:pPr>
    </w:p>
    <w:p w:rsidR="00F962D1" w:rsidRDefault="003D1382" w:rsidP="00407916">
      <w:pPr>
        <w:numPr>
          <w:ilvl w:val="0"/>
          <w:numId w:val="1"/>
        </w:numPr>
        <w:tabs>
          <w:tab w:val="left" w:pos="3885"/>
        </w:tabs>
        <w:snapToGrid w:val="0"/>
        <w:spacing w:line="560" w:lineRule="exact"/>
        <w:ind w:firstLineChars="200" w:firstLine="640"/>
        <w:jc w:val="left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基本情况</w:t>
      </w:r>
    </w:p>
    <w:p w:rsidR="00A03302" w:rsidRPr="00A62856" w:rsidRDefault="000E1351" w:rsidP="00407916">
      <w:pPr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我单位是财政全额拨款一级预算单位，实行独立财务核算，执行政府会计制度。</w:t>
      </w:r>
    </w:p>
    <w:p w:rsidR="00F962D1" w:rsidRDefault="003D1382" w:rsidP="00407916">
      <w:pPr>
        <w:snapToGrid w:val="0"/>
        <w:spacing w:line="560" w:lineRule="exact"/>
        <w:ind w:firstLineChars="200" w:firstLine="640"/>
        <w:rPr>
          <w:rFonts w:ascii="宋体" w:hAnsi="宋体"/>
          <w:szCs w:val="21"/>
        </w:rPr>
      </w:pPr>
      <w:r>
        <w:rPr>
          <w:rFonts w:ascii="黑体" w:eastAsia="黑体" w:hAnsi="黑体" w:cs="黑体" w:hint="eastAsia"/>
          <w:szCs w:val="21"/>
        </w:rPr>
        <w:t>二、评价工作开展情况</w:t>
      </w:r>
    </w:p>
    <w:p w:rsidR="00A03302" w:rsidRPr="00A62856" w:rsidRDefault="00A03302" w:rsidP="00407916">
      <w:pPr>
        <w:spacing w:line="560" w:lineRule="exact"/>
        <w:ind w:firstLineChars="200" w:firstLine="640"/>
        <w:rPr>
          <w:rFonts w:ascii="仿宋_GB2312"/>
        </w:rPr>
      </w:pPr>
      <w:r w:rsidRPr="00A62856">
        <w:rPr>
          <w:rFonts w:ascii="仿宋_GB2312" w:hint="eastAsia"/>
        </w:rPr>
        <w:t>本项目采用自评方式，成立项目自评小组，做到有计划有安排，扎实开展本次自评工作。</w:t>
      </w:r>
    </w:p>
    <w:p w:rsidR="00F962D1" w:rsidRDefault="003D1382" w:rsidP="00407916">
      <w:pPr>
        <w:snapToGrid w:val="0"/>
        <w:spacing w:line="560" w:lineRule="exact"/>
        <w:ind w:firstLineChars="200" w:firstLine="640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三</w:t>
      </w:r>
      <w:r>
        <w:rPr>
          <w:rFonts w:ascii="黑体" w:eastAsia="黑体" w:hAnsi="宋体"/>
          <w:szCs w:val="21"/>
        </w:rPr>
        <w:t>、</w:t>
      </w:r>
      <w:r>
        <w:rPr>
          <w:rFonts w:ascii="黑体" w:eastAsia="黑体" w:hAnsi="宋体" w:hint="eastAsia"/>
          <w:szCs w:val="21"/>
        </w:rPr>
        <w:t>综合评价结论</w:t>
      </w:r>
    </w:p>
    <w:p w:rsidR="00A03302" w:rsidRPr="00A62856" w:rsidRDefault="00A03302" w:rsidP="00407916">
      <w:pPr>
        <w:spacing w:line="560" w:lineRule="exact"/>
        <w:ind w:firstLineChars="200" w:firstLine="640"/>
        <w:rPr>
          <w:rFonts w:ascii="仿宋_GB2312"/>
        </w:rPr>
      </w:pPr>
      <w:r w:rsidRPr="00A62856">
        <w:rPr>
          <w:rFonts w:ascii="仿宋_GB2312" w:hint="eastAsia"/>
        </w:rPr>
        <w:t>根据《2020年度项目支出绩效自评表》评分，得分100分。</w:t>
      </w:r>
    </w:p>
    <w:p w:rsidR="00F962D1" w:rsidRDefault="003D1382" w:rsidP="00407916">
      <w:pPr>
        <w:snapToGrid w:val="0"/>
        <w:spacing w:line="560" w:lineRule="exact"/>
        <w:ind w:firstLineChars="200" w:firstLine="640"/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t>四、绩效评价分析</w:t>
      </w:r>
    </w:p>
    <w:p w:rsidR="00F962D1" w:rsidRDefault="003D1382" w:rsidP="003D4F9C">
      <w:pPr>
        <w:snapToGrid w:val="0"/>
        <w:spacing w:line="560" w:lineRule="exact"/>
        <w:ind w:firstLineChars="200" w:firstLine="640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（一）项目决策情况</w:t>
      </w:r>
    </w:p>
    <w:p w:rsidR="003D4F9C" w:rsidRDefault="003D4F9C" w:rsidP="003D4F9C">
      <w:pPr>
        <w:snapToGrid w:val="0"/>
        <w:spacing w:line="560" w:lineRule="exact"/>
        <w:ind w:firstLineChars="200" w:firstLine="640"/>
        <w:rPr>
          <w:rFonts w:ascii="仿宋_GB2312" w:hint="eastAsia"/>
        </w:rPr>
      </w:pPr>
      <w:r w:rsidRPr="003D4F9C">
        <w:rPr>
          <w:rFonts w:ascii="仿宋_GB2312" w:hint="eastAsia"/>
        </w:rPr>
        <w:t>该项经费用于兑现2020年限上、规上企业统计人员工作补贴</w:t>
      </w:r>
    </w:p>
    <w:p w:rsidR="00F962D1" w:rsidRDefault="003D1382" w:rsidP="003D4F9C">
      <w:pPr>
        <w:snapToGrid w:val="0"/>
        <w:spacing w:line="560" w:lineRule="exact"/>
        <w:ind w:firstLineChars="200" w:firstLine="640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（二）项目管理情况</w:t>
      </w:r>
    </w:p>
    <w:p w:rsidR="005C2A1C" w:rsidRPr="00A62856" w:rsidRDefault="000E1351" w:rsidP="00407916">
      <w:pPr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为加强项目资金的管理和监督，规范项目资金的使用，提高资金使用效率，完善了《机关财务管理制度》。</w:t>
      </w:r>
      <w:r>
        <w:rPr>
          <w:rFonts w:ascii="仿宋_GB2312" w:hint="eastAsia"/>
          <w:shd w:val="clear" w:color="auto" w:fill="FFFFFF"/>
        </w:rPr>
        <w:t>项目执行过程中全部接照管理办法执行，无违反规定的行为发生</w:t>
      </w:r>
      <w:r w:rsidRPr="001E1888">
        <w:rPr>
          <w:rFonts w:ascii="仿宋_GB2312" w:hint="eastAsia"/>
          <w:shd w:val="clear" w:color="auto" w:fill="FFFFFF"/>
        </w:rPr>
        <w:t>。保障了本单位的日常运转</w:t>
      </w:r>
      <w:r>
        <w:rPr>
          <w:rFonts w:ascii="仿宋_GB2312" w:hint="eastAsia"/>
          <w:shd w:val="clear" w:color="auto" w:fill="FFFFFF"/>
        </w:rPr>
        <w:t>。</w:t>
      </w:r>
    </w:p>
    <w:p w:rsidR="00F962D1" w:rsidRDefault="003D1382" w:rsidP="003D4F9C">
      <w:pPr>
        <w:snapToGrid w:val="0"/>
        <w:spacing w:line="560" w:lineRule="exact"/>
        <w:ind w:firstLineChars="200" w:firstLine="640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（三）项目产出情况</w:t>
      </w:r>
    </w:p>
    <w:p w:rsidR="003D4F9C" w:rsidRDefault="003D4F9C" w:rsidP="003D4F9C">
      <w:pPr>
        <w:ind w:firstLineChars="200" w:firstLine="640"/>
        <w:rPr>
          <w:rFonts w:ascii="仿宋_GB2312" w:hAnsi="楷体_GB2312" w:cs="楷体_GB2312"/>
        </w:rPr>
      </w:pPr>
      <w:r>
        <w:rPr>
          <w:rFonts w:ascii="仿宋_GB2312" w:hAnsi="楷体_GB2312" w:cs="楷体_GB2312" w:hint="eastAsia"/>
          <w:b/>
        </w:rPr>
        <w:t>（一）社消零。</w:t>
      </w:r>
      <w:r>
        <w:rPr>
          <w:rFonts w:ascii="仿宋_GB2312" w:hAnsi="微软雅黑" w:hint="eastAsia"/>
          <w:sz w:val="34"/>
          <w:szCs w:val="34"/>
        </w:rPr>
        <w:t>2020年我区实现社会消费品零售总额222</w:t>
      </w:r>
      <w:r>
        <w:rPr>
          <w:rFonts w:ascii="仿宋_GB2312" w:hAnsi="微软雅黑" w:hint="eastAsia"/>
          <w:sz w:val="34"/>
          <w:szCs w:val="34"/>
        </w:rPr>
        <w:lastRenderedPageBreak/>
        <w:t>亿元</w:t>
      </w:r>
      <w:r>
        <w:rPr>
          <w:rFonts w:ascii="仿宋_GB2312" w:hAnsi="楷体_GB2312" w:cs="楷体_GB2312" w:hint="eastAsia"/>
        </w:rPr>
        <w:t>，</w:t>
      </w:r>
      <w:r>
        <w:rPr>
          <w:rFonts w:ascii="仿宋_GB2312" w:hAnsi="微软雅黑" w:hint="eastAsia"/>
          <w:sz w:val="34"/>
          <w:szCs w:val="34"/>
        </w:rPr>
        <w:t>增速-2.1%，全市排名第3</w:t>
      </w:r>
      <w:r>
        <w:rPr>
          <w:rFonts w:ascii="仿宋_GB2312" w:hAnsi="楷体_GB2312" w:cs="楷体_GB2312" w:hint="eastAsia"/>
        </w:rPr>
        <w:t>。</w:t>
      </w:r>
    </w:p>
    <w:p w:rsidR="003D4F9C" w:rsidRDefault="003D4F9C" w:rsidP="003D4F9C">
      <w:pPr>
        <w:ind w:firstLineChars="200" w:firstLine="640"/>
        <w:rPr>
          <w:rFonts w:ascii="仿宋_GB2312" w:hAnsi="仿宋_GB2312" w:cs="仿宋_GB2312"/>
        </w:rPr>
      </w:pPr>
      <w:r>
        <w:rPr>
          <w:rFonts w:ascii="楷体_GB2312" w:eastAsia="楷体_GB2312" w:hAnsi="仿宋_GB2312" w:cs="仿宋_GB2312" w:hint="eastAsia"/>
          <w:b/>
        </w:rPr>
        <w:t>（二）服务业增加值。</w:t>
      </w:r>
      <w:r>
        <w:rPr>
          <w:rFonts w:ascii="仿宋_GB2312" w:hAnsi="微软雅黑" w:hint="eastAsia"/>
          <w:sz w:val="34"/>
          <w:szCs w:val="34"/>
        </w:rPr>
        <w:t>2020年我区实现服务业增加值265.68亿元</w:t>
      </w:r>
      <w:r>
        <w:rPr>
          <w:rFonts w:ascii="仿宋_GB2312" w:hAnsi="楷体_GB2312" w:cs="楷体_GB2312" w:hint="eastAsia"/>
        </w:rPr>
        <w:t>，同比增长3.6%，</w:t>
      </w:r>
      <w:r>
        <w:rPr>
          <w:rFonts w:ascii="仿宋_GB2312" w:hAnsi="微软雅黑" w:hint="eastAsia"/>
          <w:sz w:val="34"/>
          <w:szCs w:val="34"/>
        </w:rPr>
        <w:t>增速4.6%，全市排名第1</w:t>
      </w:r>
      <w:r>
        <w:rPr>
          <w:rFonts w:ascii="仿宋_GB2312" w:hAnsi="楷体_GB2312" w:cs="楷体_GB2312" w:hint="eastAsia"/>
        </w:rPr>
        <w:t>。</w:t>
      </w:r>
    </w:p>
    <w:p w:rsidR="00F962D1" w:rsidRDefault="003D1382" w:rsidP="003D4F9C">
      <w:pPr>
        <w:snapToGrid w:val="0"/>
        <w:spacing w:line="560" w:lineRule="exact"/>
        <w:ind w:firstLineChars="200" w:firstLine="640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（四）项目效益情况。</w:t>
      </w:r>
    </w:p>
    <w:p w:rsidR="00A6797C" w:rsidRDefault="003D4F9C" w:rsidP="00A6797C">
      <w:pPr>
        <w:pBdr>
          <w:top w:val="single" w:sz="4" w:space="3" w:color="FFFFFF"/>
          <w:left w:val="single" w:sz="4" w:space="31" w:color="FFFFFF"/>
          <w:bottom w:val="single" w:sz="4" w:space="31" w:color="FFFFFF"/>
          <w:right w:val="single" w:sz="4" w:space="1" w:color="FFFFFF"/>
        </w:pBdr>
        <w:adjustRightInd w:val="0"/>
        <w:snapToGrid w:val="0"/>
        <w:ind w:firstLineChars="200" w:firstLine="640"/>
        <w:rPr>
          <w:rFonts w:ascii="仿宋_GB2312" w:hint="eastAsia"/>
          <w:color w:val="000000"/>
          <w:kern w:val="0"/>
        </w:rPr>
      </w:pPr>
      <w:r>
        <w:rPr>
          <w:rFonts w:ascii="仿宋_GB2312" w:hint="eastAsia"/>
          <w:color w:val="000000"/>
          <w:kern w:val="0"/>
        </w:rPr>
        <w:t>深入实施国家服务业综合改革试点和服务业发展倍增计划，结合全省“4+</w:t>
      </w:r>
      <w:r>
        <w:rPr>
          <w:rFonts w:ascii="仿宋_GB2312"/>
          <w:color w:val="000000"/>
          <w:kern w:val="0"/>
        </w:rPr>
        <w:t>6</w:t>
      </w:r>
      <w:r>
        <w:rPr>
          <w:rFonts w:ascii="仿宋_GB2312" w:hint="eastAsia"/>
          <w:color w:val="000000"/>
          <w:kern w:val="0"/>
        </w:rPr>
        <w:t>”、全市“2+</w:t>
      </w:r>
      <w:r>
        <w:rPr>
          <w:rFonts w:ascii="仿宋_GB2312"/>
          <w:color w:val="000000"/>
          <w:kern w:val="0"/>
        </w:rPr>
        <w:t>6</w:t>
      </w:r>
      <w:r>
        <w:rPr>
          <w:rFonts w:ascii="仿宋_GB2312" w:hint="eastAsia"/>
          <w:color w:val="000000"/>
          <w:kern w:val="0"/>
        </w:rPr>
        <w:t>”现代服务业体系，构建“2+</w:t>
      </w:r>
      <w:r>
        <w:rPr>
          <w:rFonts w:ascii="仿宋_GB2312"/>
          <w:color w:val="000000"/>
          <w:kern w:val="0"/>
        </w:rPr>
        <w:t>4</w:t>
      </w:r>
      <w:r>
        <w:rPr>
          <w:rFonts w:ascii="仿宋_GB2312" w:hint="eastAsia"/>
          <w:color w:val="000000"/>
          <w:kern w:val="0"/>
        </w:rPr>
        <w:t xml:space="preserve">”现代服务业发展体系。突出发展文化旅游、餐饮住宿2个特色型服务业，加快发展现代商贸、现代物流、现代金融、康养教育4个支柱型服务业。   </w:t>
      </w:r>
    </w:p>
    <w:p w:rsidR="00A6797C" w:rsidRDefault="003D1382" w:rsidP="00A6797C">
      <w:pPr>
        <w:pBdr>
          <w:top w:val="single" w:sz="4" w:space="3" w:color="FFFFFF"/>
          <w:left w:val="single" w:sz="4" w:space="31" w:color="FFFFFF"/>
          <w:bottom w:val="single" w:sz="4" w:space="31" w:color="FFFFFF"/>
          <w:right w:val="single" w:sz="4" w:space="1" w:color="FFFFFF"/>
        </w:pBdr>
        <w:adjustRightInd w:val="0"/>
        <w:snapToGrid w:val="0"/>
        <w:ind w:firstLineChars="200" w:firstLine="640"/>
        <w:rPr>
          <w:rFonts w:ascii="仿宋_GB2312" w:hint="eastAsia"/>
          <w:color w:val="000000"/>
          <w:kern w:val="0"/>
        </w:rPr>
      </w:pPr>
      <w:r>
        <w:rPr>
          <w:rFonts w:ascii="黑体" w:eastAsia="黑体" w:hAnsi="宋体" w:hint="eastAsia"/>
          <w:szCs w:val="21"/>
        </w:rPr>
        <w:t>五、存在主要问题</w:t>
      </w:r>
    </w:p>
    <w:p w:rsidR="00A6797C" w:rsidRDefault="00A62856" w:rsidP="00A6797C">
      <w:pPr>
        <w:pBdr>
          <w:top w:val="single" w:sz="4" w:space="3" w:color="FFFFFF"/>
          <w:left w:val="single" w:sz="4" w:space="31" w:color="FFFFFF"/>
          <w:bottom w:val="single" w:sz="4" w:space="31" w:color="FFFFFF"/>
          <w:right w:val="single" w:sz="4" w:space="1" w:color="FFFFFF"/>
        </w:pBdr>
        <w:adjustRightInd w:val="0"/>
        <w:snapToGrid w:val="0"/>
        <w:ind w:firstLineChars="200" w:firstLine="640"/>
        <w:rPr>
          <w:rFonts w:ascii="仿宋_GB2312" w:hint="eastAsia"/>
          <w:color w:val="000000"/>
          <w:kern w:val="0"/>
        </w:rPr>
      </w:pPr>
      <w:r w:rsidRPr="00A62856">
        <w:rPr>
          <w:rFonts w:ascii="仿宋_GB2312" w:hint="eastAsia"/>
        </w:rPr>
        <w:t>无</w:t>
      </w:r>
    </w:p>
    <w:p w:rsidR="00A6797C" w:rsidRDefault="003D1382" w:rsidP="00A6797C">
      <w:pPr>
        <w:pBdr>
          <w:top w:val="single" w:sz="4" w:space="3" w:color="FFFFFF"/>
          <w:left w:val="single" w:sz="4" w:space="31" w:color="FFFFFF"/>
          <w:bottom w:val="single" w:sz="4" w:space="31" w:color="FFFFFF"/>
          <w:right w:val="single" w:sz="4" w:space="1" w:color="FFFFFF"/>
        </w:pBdr>
        <w:adjustRightInd w:val="0"/>
        <w:snapToGrid w:val="0"/>
        <w:ind w:firstLineChars="200" w:firstLine="640"/>
        <w:rPr>
          <w:rFonts w:ascii="仿宋_GB2312" w:hint="eastAsia"/>
          <w:color w:val="000000"/>
          <w:kern w:val="0"/>
        </w:rPr>
      </w:pPr>
      <w:r>
        <w:rPr>
          <w:rFonts w:ascii="黑体" w:eastAsia="黑体" w:hAnsi="宋体" w:hint="eastAsia"/>
          <w:szCs w:val="21"/>
        </w:rPr>
        <w:t>六、相关措施建议</w:t>
      </w:r>
    </w:p>
    <w:p w:rsidR="0057330D" w:rsidRPr="00A6797C" w:rsidRDefault="00A62856" w:rsidP="00A6797C">
      <w:pPr>
        <w:pBdr>
          <w:top w:val="single" w:sz="4" w:space="3" w:color="FFFFFF"/>
          <w:left w:val="single" w:sz="4" w:space="31" w:color="FFFFFF"/>
          <w:bottom w:val="single" w:sz="4" w:space="31" w:color="FFFFFF"/>
          <w:right w:val="single" w:sz="4" w:space="1" w:color="FFFFFF"/>
        </w:pBdr>
        <w:adjustRightInd w:val="0"/>
        <w:snapToGrid w:val="0"/>
        <w:ind w:firstLineChars="200" w:firstLine="640"/>
        <w:rPr>
          <w:rFonts w:ascii="仿宋_GB2312"/>
          <w:color w:val="000000"/>
          <w:kern w:val="0"/>
        </w:rPr>
      </w:pPr>
      <w:r>
        <w:rPr>
          <w:rFonts w:hint="eastAsia"/>
        </w:rPr>
        <w:t>无</w:t>
      </w:r>
    </w:p>
    <w:p w:rsidR="0057330D" w:rsidRDefault="0057330D" w:rsidP="0057330D">
      <w:pPr>
        <w:spacing w:line="560" w:lineRule="exact"/>
        <w:ind w:firstLine="630"/>
      </w:pPr>
    </w:p>
    <w:p w:rsidR="0057330D" w:rsidRDefault="0057330D" w:rsidP="0057330D">
      <w:pPr>
        <w:spacing w:line="560" w:lineRule="exact"/>
        <w:ind w:firstLine="630"/>
      </w:pPr>
    </w:p>
    <w:p w:rsidR="0057330D" w:rsidRDefault="0057330D" w:rsidP="0057330D">
      <w:pPr>
        <w:spacing w:line="560" w:lineRule="exact"/>
        <w:ind w:firstLine="630"/>
      </w:pPr>
    </w:p>
    <w:p w:rsidR="0057330D" w:rsidRDefault="0057330D" w:rsidP="00A6797C">
      <w:pPr>
        <w:spacing w:line="560" w:lineRule="exact"/>
        <w:ind w:leftChars="1450" w:left="4800" w:hangingChars="50" w:hanging="160"/>
        <w:rPr>
          <w:rFonts w:ascii="仿宋_GB2312" w:hAnsi="Calibri"/>
          <w:szCs w:val="21"/>
          <w:shd w:val="clear" w:color="auto" w:fill="FFFFFF"/>
          <w:lang w:val="zh-CN"/>
        </w:rPr>
      </w:pPr>
      <w:r>
        <w:rPr>
          <w:rFonts w:hint="eastAsia"/>
        </w:rPr>
        <w:t xml:space="preserve">                             </w:t>
      </w:r>
      <w:r>
        <w:rPr>
          <w:rFonts w:ascii="仿宋_GB2312" w:hAnsi="Calibri" w:hint="eastAsia"/>
          <w:szCs w:val="21"/>
          <w:shd w:val="clear" w:color="auto" w:fill="FFFFFF"/>
          <w:lang w:val="zh-CN"/>
        </w:rPr>
        <w:t>乐山市市中区</w:t>
      </w:r>
      <w:r w:rsidR="003D4F9C">
        <w:rPr>
          <w:rFonts w:ascii="仿宋_GB2312" w:hAnsi="Calibri" w:hint="eastAsia"/>
          <w:szCs w:val="21"/>
          <w:shd w:val="clear" w:color="auto" w:fill="FFFFFF"/>
          <w:lang w:val="zh-CN"/>
        </w:rPr>
        <w:t>商务</w:t>
      </w:r>
      <w:r>
        <w:rPr>
          <w:rFonts w:ascii="仿宋_GB2312" w:hAnsi="Calibri" w:hint="eastAsia"/>
          <w:szCs w:val="21"/>
          <w:shd w:val="clear" w:color="auto" w:fill="FFFFFF"/>
          <w:lang w:val="zh-CN"/>
        </w:rPr>
        <w:t>局</w:t>
      </w:r>
    </w:p>
    <w:p w:rsidR="0057330D" w:rsidRDefault="0057330D" w:rsidP="0057330D">
      <w:pPr>
        <w:spacing w:line="560" w:lineRule="exact"/>
        <w:ind w:firstLineChars="1500" w:firstLine="4800"/>
        <w:rPr>
          <w:rFonts w:ascii="仿宋_GB2312" w:hAnsi="宋体" w:cs="宋体"/>
          <w:color w:val="000000"/>
          <w:kern w:val="0"/>
          <w:shd w:val="clear" w:color="auto" w:fill="FFFFFF"/>
          <w:lang w:val="zh-CN"/>
        </w:rPr>
      </w:pPr>
      <w:r>
        <w:rPr>
          <w:rFonts w:ascii="仿宋_GB2312" w:hAnsi="Calibri" w:hint="eastAsia"/>
          <w:szCs w:val="21"/>
          <w:shd w:val="clear" w:color="auto" w:fill="FFFFFF"/>
          <w:lang w:val="zh-CN"/>
        </w:rPr>
        <w:t xml:space="preserve"> 2021年4月29日</w:t>
      </w:r>
    </w:p>
    <w:p w:rsidR="0057330D" w:rsidRDefault="0057330D" w:rsidP="0057330D">
      <w:pPr>
        <w:spacing w:line="560" w:lineRule="exact"/>
        <w:ind w:firstLine="630"/>
      </w:pPr>
    </w:p>
    <w:sectPr w:rsidR="0057330D" w:rsidSect="00407916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3E1" w:rsidRDefault="00DA13E1" w:rsidP="006F7B3B">
      <w:r>
        <w:separator/>
      </w:r>
    </w:p>
  </w:endnote>
  <w:endnote w:type="continuationSeparator" w:id="1">
    <w:p w:rsidR="00DA13E1" w:rsidRDefault="00DA13E1" w:rsidP="006F7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3E1" w:rsidRDefault="00DA13E1" w:rsidP="006F7B3B">
      <w:r>
        <w:separator/>
      </w:r>
    </w:p>
  </w:footnote>
  <w:footnote w:type="continuationSeparator" w:id="1">
    <w:p w:rsidR="00DA13E1" w:rsidRDefault="00DA13E1" w:rsidP="006F7B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4A595"/>
    <w:multiLevelType w:val="singleLevel"/>
    <w:tmpl w:val="3064A59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EE55BF3"/>
    <w:multiLevelType w:val="hybridMultilevel"/>
    <w:tmpl w:val="193EC618"/>
    <w:lvl w:ilvl="0" w:tplc="6CD005FE">
      <w:start w:val="1"/>
      <w:numFmt w:val="chineseCountingThousand"/>
      <w:pStyle w:val="B02"/>
      <w:suff w:val="nothing"/>
      <w:lvlText w:val="（%1）"/>
      <w:lvlJc w:val="left"/>
      <w:pPr>
        <w:ind w:left="0" w:firstLine="635"/>
      </w:pPr>
      <w:rPr>
        <w:rFonts w:hint="eastAsia"/>
      </w:rPr>
    </w:lvl>
    <w:lvl w:ilvl="1" w:tplc="E21ABC40">
      <w:start w:val="1"/>
      <w:numFmt w:val="decimal"/>
      <w:lvlText w:val="%2."/>
      <w:lvlJc w:val="left"/>
      <w:pPr>
        <w:ind w:left="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F71B67"/>
    <w:rsid w:val="00097CD7"/>
    <w:rsid w:val="000E1351"/>
    <w:rsid w:val="00170104"/>
    <w:rsid w:val="001A378E"/>
    <w:rsid w:val="001E3D89"/>
    <w:rsid w:val="00394FE0"/>
    <w:rsid w:val="003D1382"/>
    <w:rsid w:val="003D4F9C"/>
    <w:rsid w:val="003E09BE"/>
    <w:rsid w:val="00407916"/>
    <w:rsid w:val="0057330D"/>
    <w:rsid w:val="005C2A1C"/>
    <w:rsid w:val="005D322D"/>
    <w:rsid w:val="005F31A4"/>
    <w:rsid w:val="006F7B3B"/>
    <w:rsid w:val="00812A13"/>
    <w:rsid w:val="008D4DEB"/>
    <w:rsid w:val="00905DB4"/>
    <w:rsid w:val="00A03302"/>
    <w:rsid w:val="00A62856"/>
    <w:rsid w:val="00A6797C"/>
    <w:rsid w:val="00B839BC"/>
    <w:rsid w:val="00DA13E1"/>
    <w:rsid w:val="00F47C94"/>
    <w:rsid w:val="00F8609F"/>
    <w:rsid w:val="00F962D1"/>
    <w:rsid w:val="00FE21BA"/>
    <w:rsid w:val="03F51DD9"/>
    <w:rsid w:val="06F71B67"/>
    <w:rsid w:val="22644A35"/>
    <w:rsid w:val="229C7A83"/>
    <w:rsid w:val="23970C91"/>
    <w:rsid w:val="247835AC"/>
    <w:rsid w:val="287A56DC"/>
    <w:rsid w:val="291D3FA7"/>
    <w:rsid w:val="2E0D2515"/>
    <w:rsid w:val="444D737E"/>
    <w:rsid w:val="46460837"/>
    <w:rsid w:val="4A047446"/>
    <w:rsid w:val="4D197918"/>
    <w:rsid w:val="51447334"/>
    <w:rsid w:val="529E042C"/>
    <w:rsid w:val="5F521F20"/>
    <w:rsid w:val="635D7F9A"/>
    <w:rsid w:val="662E0D5A"/>
    <w:rsid w:val="674B52A8"/>
    <w:rsid w:val="67F84EDB"/>
    <w:rsid w:val="6853276C"/>
    <w:rsid w:val="6D120B9C"/>
    <w:rsid w:val="6EB06808"/>
    <w:rsid w:val="73C75CE8"/>
    <w:rsid w:val="7DAA1493"/>
    <w:rsid w:val="7E2C6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62D1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7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F7B3B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F7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F7B3B"/>
    <w:rPr>
      <w:rFonts w:ascii="Times New Roman" w:eastAsia="仿宋_GB2312" w:hAnsi="Times New Roman" w:cs="Times New Roman"/>
      <w:kern w:val="2"/>
      <w:sz w:val="18"/>
      <w:szCs w:val="18"/>
    </w:rPr>
  </w:style>
  <w:style w:type="paragraph" w:customStyle="1" w:styleId="B02">
    <w:name w:val="〖B02〗二级标题"/>
    <w:next w:val="a"/>
    <w:qFormat/>
    <w:rsid w:val="005C2A1C"/>
    <w:pPr>
      <w:widowControl w:val="0"/>
      <w:numPr>
        <w:numId w:val="2"/>
      </w:numPr>
      <w:spacing w:line="600" w:lineRule="exact"/>
      <w:outlineLvl w:val="1"/>
    </w:pPr>
    <w:rPr>
      <w:rFonts w:ascii="楷体_GB2312" w:eastAsia="楷体_GB2312" w:hAnsi="Calibri" w:cs="Times New Roman"/>
      <w:kern w:val="2"/>
      <w:sz w:val="32"/>
      <w:szCs w:val="21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95</Words>
  <Characters>546</Characters>
  <Application>Microsoft Office Word</Application>
  <DocSecurity>0</DocSecurity>
  <Lines>4</Lines>
  <Paragraphs>1</Paragraphs>
  <ScaleCrop>false</ScaleCrop>
  <Company>微软中国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15</cp:revision>
  <dcterms:created xsi:type="dcterms:W3CDTF">2020-06-30T08:29:00Z</dcterms:created>
  <dcterms:modified xsi:type="dcterms:W3CDTF">2019-03-31T08:16:00Z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</Properties>
</file>